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H Sarabun New" w:cs="TH Sarabun New" w:eastAsia="TH Sarabun New" w:hAnsi="TH Sarabun New"/>
          <w:b/>
          <w:bCs/>
          <w:sz w:val="38"/>
          <w:szCs w:val="38"/>
        </w:rPr>
        <w:t xml:space="preserve">รายงานการประชุม (Minutes of Meeting)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โครงการ MGC Loan &amp; Lease — การเชื่อมข้อมูลเข้า NetSuite</w:t>
      </w:r>
    </w:p>
    <w:p>
      <w:pPr>
        <w:spacing w:after="7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เรื่อง: ข้อมูลที่ระบบ Loan &amp; Lease ต้องส่งให้ NetSuite เพื่อประกอบรายงานงบการเงินและหมายเหตุประกอบงบ</w:t>
      </w:r>
    </w:p>
    <w:p>
      <w:pPr>
        <w:spacing w:after="7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รูปแบบการประชุม: ออนไลน์</w:t>
      </w:r>
    </w:p>
    <w:p>
      <w:pPr>
        <w:spacing w:after="15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ผู้เข้าร่วม: คุณเอก (ที่ปรึกษาฝั่ง NetSuite), พี่ติ่ง (ทีมระบบ Loan &amp; Lease), คุณเกรียงศักดิ์/หนุ่ย, คุณสันติ และทีมที่เกี่ยวข้อง</w:t>
      </w:r>
    </w:p>
    <w:p>
      <w:pPr>
        <w:spacing w:after="90" w:before="2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ภาพรวมของการประชุม</w:t>
      </w:r>
    </w:p>
    <w:p>
      <w:pPr>
        <w:spacing w:after="15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การประชุมต่อเนื่องจากเมื่อวาน คุณเอกนำข้อมูลที่จัดเรียงใหม่มาเสนอ โดยโจทย์หลักคือฝั่ง NetSuite ต้องการข้อมูล "รายละเอียด" (detail) จากระบบ Loan &amp; Lease เพื่อไปทำรายงานงบการเงินและหมายเหตุประกอบงบให้ลูกค้า ข้อมูลบางส่วนดึงจาก GL ได้อยู่แล้ว แต่อีกหลายส่วน (เช่น ตารางผ่อน, Movement, Current Portion) NetSuite ดึงเองไม่ได้ จึงต้องให้ระบบ Loan &amp; Lease เก็บและส่งให้</w:t>
      </w:r>
    </w:p>
    <w:p>
      <w:pPr>
        <w:spacing w:after="90" w:before="2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การแบ่งประเภทธุรกรรมที่ต้องส่ง</w:t>
      </w:r>
    </w:p>
    <w:p>
      <w:pPr>
        <w:spacing w:after="7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ธุรกรรมที่ส่งเข้า NetSuite เดิมเป็นรายการ GL ตามปกติ ได้แก่ การเบิกใช้วงเงิน การตั้งดอกเบี้ย/ค่างวดค้างจ่าย และรายการครบกำหนดที่จ่ายไป AP ส่วนที่ลูกค้าขอเพิ่มคือข้อมูลประกอบสัญญา ซึ่งแยกได้เป็น 3 กลุ่ม คือ รายละเอียดสัญญาและอัตราดอกเบี้ย เงื่อนไข/ตารางการชำระคืน และหลักประกัน</w:t>
      </w:r>
    </w:p>
    <w:p>
      <w:pPr>
        <w:spacing w:after="7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สำหรับการจัดกลุ่มในรายงาน ฝั่งเงินกู้แบ่งเป็น 2 กลุ่มใหญ่: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กลุ่มที่มีตารางผ่อน — Loan, Short Term, Long Term, Term Loan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กลุ่ม Commitment (วงเงินที่ยังเบิกใช้ไม่หมด) — L/C, Forward Contract, L/G, B/G, T/R</w:t>
      </w:r>
    </w:p>
    <w:p>
      <w:pPr>
        <w:spacing w:after="15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ทั้งนี้การแบ่ง Short Term / Long Term ตกลงว่าดูจาก "อายุสัญญา" คือน้อยกว่า 1 ปี เป็น Short Term มากกว่า 1 ปี เป็น Long Term เวลาส่งข้อมูลจึงต้องมีตัวระบุประเภทมาด้วย</w:t>
      </w:r>
    </w:p>
    <w:p>
      <w:pPr>
        <w:spacing w:after="90" w:before="2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Cash Flow กับ Amortization Schedule</w:t>
      </w:r>
    </w:p>
    <w:p>
      <w:pPr>
        <w:spacing w:after="7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ที่ประชุมยืนยันว่าสองตารางนี้คนละเรื่องกัน: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Cash Flow (ประมาณการกระแสเงินสด) — ส่งล่วงหน้า ไม่เกิน 12 เดือน เป็นค่ามาตรฐาน (อาจมีการ customize เพิ่ม)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Amortization Schedule (ตารางผ่อน) — ไปจนสิ้นสุดสัญญา ลูกค้าต้องการรายละเอียดถึง 3–5 ปี</w:t>
      </w:r>
    </w:p>
    <w:p>
      <w:pPr>
        <w:spacing w:after="15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กรณีค่างวดไม่เท่ากัน (แบบ balloon หรือ step) ให้ระบุเป็นช่วง ๆ ว่าช่วงงวดใดจ่ายเท่าไหร่ แล้วนำไปประกอบใน Cash Flow</w:t>
      </w:r>
    </w:p>
    <w:p>
      <w:pPr>
        <w:spacing w:after="90" w:before="2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ROU / สัญญาเช่า (Financial vs Operating · PAE vs NPAE)</w:t>
      </w:r>
    </w:p>
    <w:p>
      <w:pPr>
        <w:spacing w:after="7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ฝั่ง Loan มองสัญญาเช่าแยกเป็น 3 ประเภท: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(1)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Hire Purchase (เช่าซื้อ รถยนต์/เครื่องจักร) — คุณเอกยืนยันว่าลงบัญชีปกติเหมือนสินทรัพย์ทั่วไป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(2)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Leasing (สินเชื่อเช่า ที่ไม่ใช่เช่าซื้อ) — ยังไม่ชัดว่าจัดเข้าแบบไหน คุณเอกขอ note ไว้ก่อน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(3)  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สัญญาเช่า เช่า อาคาร/ที่ดิน ที่ไม่ใช่เช่าระยะสั้นและไม่ใช่ Low Value</w:t>
      </w:r>
    </w:p>
    <w:p>
      <w:pPr>
        <w:spacing w:after="7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ประเด็นสำคัญคือเรื่อง 2 book: ทีม MGC ต้องการให้ Primary Book บันทึกเป็นค่าเช่า (Rent) และ Secondary Book บันทึกเป็น Leasing (Financial Lease / ROU) สำหรับ GAAP Diff ซึ่งต่างจากที่อื่นที่มักทำกลับกัน (Primary เป็น book หลัก แล้ว Adjust ไป Secondary)</w:t>
      </w:r>
    </w:p>
    <w:p>
      <w:pPr>
        <w:spacing w:after="7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ปัจจุบัน NetSuite ยังไม่รองรับรูปแบบนี้ กำลังตรวจสอบว่าต้องซื้อ plugin/signature จากต่างประเทศเพิ่มหรือไม่ (ข้อมูลบางส่วนได้จาก AI จึงยังไม่ยืนยัน) เดิมลูกค้ามี 3 book แต่หลังอธิบายเรื่อง Consolidation Book กันเมื่อสัปดาห์ก่อน ตอนนี้เหลือ 2 book</w:t>
      </w:r>
    </w:p>
    <w:p>
      <w:pPr>
        <w:spacing w:after="15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ผลกระทบต่อการส่งข้อมูล: Journal ที่ส่งเข้า GL เดิมเป็น Journal ปกติ จะต้องเพิ่ม Column ระบุ Book (Primary / Secondary) ด้วย ซึ่ง Template ปัจจุบันยังไม่มี ต้องเพิ่มเข้าไป</w:t>
      </w:r>
    </w:p>
    <w:p>
      <w:pPr>
        <w:spacing w:after="90" w:before="2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Low Value Lease</w:t>
      </w:r>
    </w:p>
    <w:p>
      <w:pPr>
        <w:spacing w:after="15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ทีม MGC ยืนยันว่าต้องการแยกสัญญาเช่าเป็น Low Value กับที่ไม่ใช่ Low Value (มี definition ให้แล้ว) แต่ระบบ Lease Module ปัจจุบันยังไม่ได้แยกประเภทนี้ในกลุ่ม Leasing Other จึงต้องพัฒนาเพิ่ม และวิธีลงบัญชีของสองแบบก็ต่างกัน ส่วนวิธีลงบัญชีที่แน่นอนคุณเอกขอกลับไป confirm อีกครั้ง (คาดภายในราว 1 สัปดาห์)</w:t>
      </w:r>
    </w:p>
    <w:p>
      <w:pPr>
        <w:spacing w:after="90" w:before="2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นิยาม Repayment Schedule และ Current Portion</w:t>
      </w:r>
    </w:p>
    <w:p>
      <w:pPr>
        <w:spacing w:after="7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มีความเข้าใจไม่ตรงกันเรื่องคำว่า Repayment จึงเคลียร์กันว่า Repayment Schedule ในที่นี้หมายถึงยอดที่ "คาดว่าจะต้องจ่ายคืน" (ยังไม่จ่าย) ไม่ใช่ยอดที่จ่ายไปแล้ว โดยแบ่งเป็นช่วง ภายใน 1 ปี, มากกว่า 1 ปี ถึง 5 ปี และเกิน 5 ปี</w:t>
      </w:r>
    </w:p>
    <w:p>
      <w:pPr>
        <w:spacing w:after="15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Current Portion คือส่วนของหนี้ระยะยาวที่ครบกำหนดภายใน 1 ปี ต้องรันตอนสิ้นปีเพื่อแยกออกมาแสดงในหมายเหตุประกอบงบ วิธีลงมี 2 แนวคือ ลงแล้วกลับรายการ กับ ลงไว้เลย รายละเอียดคุณเอกขอกลับไป confirm</w:t>
      </w:r>
    </w:p>
    <w:p>
      <w:pPr>
        <w:spacing w:after="90" w:before="2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6. แนวทางเก็บข้อมูล: Detail ที่ Loan &amp; Lease แล้วให้ NetSuite ดึงไปสรุป</w:t>
      </w:r>
    </w:p>
    <w:p>
      <w:pPr>
        <w:spacing w:after="8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พี่ติ่งชี้ว่าข้อมูลตัวสัญญา (วงเงิน อัตราดอกเบี้ย หลักประกัน ตารางผ่อน) มีอยู่ครบในระบบ Loan &amp; Lease อยู่แล้ว ข้อสรุปคือส่วนที่ดึงจาก GL ได้ (Console Grouping 2 บรรทัดบน) ก็ดึงตามเดิม ส่วนที่เหลือ (Movement, Repayment Schedule, Current Portion) ให้เก็บ Detail ไว้ที่ระบบ Loan &amp; Lease แล้วคุณเอกดึงข้อมูลไปสรุปยอดเอง เพื่อไม่ต้องรอส่งไฟล์กันหลายรอบเวลาลูกค้าขอรายงานรายเดือน/ราย Quarter</w:t>
      </w:r>
    </w:p>
    <w:p>
      <w:pPr>
        <w:spacing w:after="15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เพิ่มเติมเรื่องหลักประกัน: ต้องมีเลข Fixed Asset และเปอร์เซ็นต์สัดส่วนการใช้หลักประกัน เพราะคุณเอกต้องนำไปคูณกับ Net Book Value ของ Fixed Asset</w:t>
      </w:r>
    </w:p>
    <w:p>
      <w:pPr>
        <w:spacing w:after="90" w:before="2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7. Summary vs Detail (ประเด็นจากฝั่ง MCR/รถเช่า)</w:t>
      </w:r>
    </w:p>
    <w:p>
      <w:pPr>
        <w:spacing w:after="7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คุณเกรียงศักดิ์แจ้งว่าฝั่ง MCR (คุณโอม) มีสัญญาจำนวนมาก อยากให้ส่งเข้า NetSuite เป็นยอด Summary เพื่อไม่ให้รายการแตกเยอะ แต่ฝั่ง NetSuite ยังต้องการรายละเอียดรายสัญญา แนวทางที่คุยกันคือส่งเป็น 1 Journal ที่ภายในมีหลายบรรทัดแยกตามสัญญา</w:t>
      </w:r>
    </w:p>
    <w:p>
      <w:pPr>
        <w:spacing w:after="15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อย่างไรก็ตาม อันนี้เป็น requirement ส่วนตัวของ BU ยังไม่ได้ confirm ในที่ประชุมรวม จึงจะยกขึ้น discuss อีกครั้งใน session Loan Lead (คาดว่าคุณโอมจะเข้าร่วม)</w:t>
      </w:r>
    </w:p>
    <w:p>
      <w:pPr>
        <w:spacing w:after="90" w:before="2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8. บริษัทในเครือกู้กันเอง (Intercompany Loan)</w:t>
      </w:r>
    </w:p>
    <w:p>
      <w:pPr>
        <w:spacing w:after="7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ผู้ให้กู้ที่เป็นบริษัทในเครือต้องถูกบันทึกใน Vendor Master ของ NetSuite โดยกำหนด Vendor Type ให้ถูก (บริษัทในเครือมีอยู่ในระบบแล้ว) ประเด็นที่ยังติดคือผลกระทบต่อ Forecast ว่าจะเป็น AP หรือ OCL — ถ้าเป็น AP จะผ่าน Vendor Bill (ต้องมี Vendor) แต่ถ้าเป็น OCL จะไม่ผ่าน AP และวิ่งเข้า Journal แทน</w:t>
      </w:r>
    </w:p>
    <w:p>
      <w:pPr>
        <w:spacing w:after="15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อีกจุดที่ต้องพิจารณาคือ บริษัทในเครือกู้กันเองไม่มีการจ่ายเงินจริง เมื่อถึงรอบต้องจ่ายจะบันทึกอย่างไร เรื่องนี้อาจไม่อยู่ในเฟส 1 แต่กังวลว่าจะกระทบทั้งวงจร คุณเอกขอ update ภายหลังว่ามีโอกาสเปลี่ยนหรือไม่</w:t>
      </w:r>
    </w:p>
    <w:p>
      <w:pPr>
        <w:spacing w:after="90" w:before="2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สิ่งที่ต้องติดตาม (Action Items)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คุณเอก — จัดทำตารางสรุปและไฟล์ Excel (เฉพาะส่วนที่เกี่ยวกับ Loan Lead) ส่งให้ภายในเช้าวันถัดไป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คุณเอก — confirm วิธีลงบัญชี ROU (เข้า Book 1 หรือ Book 2), นิยาม/วิธีลงบัญชี Low Value และวิธีลง Current Portion (ราว 1 สัปดาห์)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ทีมพัฒนา — เพิ่ม Column ระบุ Book (Primary/Secondary) ใน GL Template ที่ส่งเข้า NetSuite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Lease Module — เพิ่มการแยกประเภทสัญญาเช่า Low Value / Short Term พร้อมวิธีลงบัญชี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ตรวจสอบว่า NetSuite รองรับ 2 book (Primary = Rent, Secondary = Leasing) ได้หรือไม่ (plugin/signature)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ยกประเด็น Summary vs Detail (MCR/คุณโอม) เข้า discuss ใน session Loan Lead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ติดตามเรื่องบริษัทในเครือกู้กันเอง — AP vs OCL, ผลกระทบ Forecast และการบันทึกเมื่อไม่มีการจ่ายเงินจริง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2026-09-29T12:27:59.668Z</dcterms:created>
  <dcterms:modified xsi:type="dcterms:W3CDTF">2026-09-29T12:27:59.668Z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