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590" w:rsidRDefault="00C73590" w:rsidP="00922AC9">
      <w:pPr>
        <w:pStyle w:val="NormalWeb"/>
        <w:shd w:val="clear" w:color="auto" w:fill="FFFFFF"/>
        <w:bidi/>
        <w:spacing w:before="120" w:beforeAutospacing="0" w:after="120" w:afterAutospacing="0"/>
        <w:rPr>
          <w:rFonts w:ascii="Arial" w:hAnsi="Arial" w:cs="Arial" w:hint="cs"/>
          <w:b/>
          <w:bCs/>
          <w:color w:val="222222"/>
          <w:sz w:val="21"/>
          <w:szCs w:val="21"/>
          <w:rtl/>
        </w:rPr>
      </w:pPr>
      <w:r>
        <w:rPr>
          <w:rFonts w:ascii="Arial" w:hAnsi="Arial" w:cs="Arial" w:hint="cs"/>
          <w:b/>
          <w:bCs/>
          <w:color w:val="222222"/>
          <w:sz w:val="21"/>
          <w:szCs w:val="21"/>
          <w:rtl/>
        </w:rPr>
        <w:t xml:space="preserve">כב' השופט </w:t>
      </w:r>
      <w:r w:rsidR="00922AC9">
        <w:rPr>
          <w:rFonts w:ascii="Arial" w:hAnsi="Arial" w:cs="Arial"/>
          <w:b/>
          <w:bCs/>
          <w:color w:val="222222"/>
          <w:sz w:val="21"/>
          <w:szCs w:val="21"/>
          <w:rtl/>
        </w:rPr>
        <w:t>דן ארבל</w:t>
      </w:r>
      <w:r>
        <w:rPr>
          <w:rFonts w:ascii="Arial" w:hAnsi="Arial" w:cs="Arial" w:hint="cs"/>
          <w:b/>
          <w:bCs/>
          <w:color w:val="222222"/>
          <w:sz w:val="21"/>
          <w:szCs w:val="21"/>
          <w:rtl/>
        </w:rPr>
        <w:t xml:space="preserve"> </w:t>
      </w:r>
    </w:p>
    <w:p w:rsidR="00922AC9" w:rsidRDefault="00C73590" w:rsidP="00C73590">
      <w:pPr>
        <w:pStyle w:val="NormalWeb"/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 w:hint="cs"/>
          <w:b/>
          <w:bCs/>
          <w:color w:val="222222"/>
          <w:sz w:val="21"/>
          <w:szCs w:val="21"/>
          <w:rtl/>
        </w:rPr>
        <w:t xml:space="preserve">ראה ויקיפדיה " </w:t>
      </w:r>
      <w:r w:rsidR="00922AC9">
        <w:rPr>
          <w:rFonts w:ascii="Arial" w:hAnsi="Arial" w:cs="Arial"/>
          <w:color w:val="222222"/>
          <w:sz w:val="21"/>
          <w:szCs w:val="21"/>
          <w:rtl/>
        </w:rPr>
        <w:t>נולד ב</w:t>
      </w:r>
      <w:r w:rsidR="00922AC9">
        <w:rPr>
          <w:rFonts w:ascii="Arial" w:hAnsi="Arial" w:cs="Arial"/>
          <w:color w:val="222222"/>
          <w:sz w:val="21"/>
          <w:szCs w:val="21"/>
        </w:rPr>
        <w:t>-</w:t>
      </w:r>
      <w:hyperlink r:id="rId4" w:tooltip="1943" w:history="1">
        <w:r w:rsidR="00922AC9">
          <w:rPr>
            <w:rStyle w:val="Hyperlink"/>
            <w:rFonts w:ascii="Arial" w:hAnsi="Arial" w:cs="Arial"/>
            <w:color w:val="5A3696"/>
            <w:sz w:val="21"/>
            <w:szCs w:val="21"/>
            <w:u w:val="none"/>
          </w:rPr>
          <w:t>1943</w:t>
        </w:r>
      </w:hyperlink>
      <w:r w:rsidR="00922AC9">
        <w:rPr>
          <w:rFonts w:ascii="Arial" w:hAnsi="Arial" w:cs="Arial"/>
          <w:color w:val="222222"/>
          <w:sz w:val="21"/>
          <w:szCs w:val="21"/>
        </w:rPr>
        <w:t xml:space="preserve">) </w:t>
      </w:r>
      <w:r w:rsidR="00922AC9">
        <w:rPr>
          <w:rFonts w:ascii="Arial" w:hAnsi="Arial" w:cs="Arial"/>
          <w:color w:val="222222"/>
          <w:sz w:val="21"/>
          <w:szCs w:val="21"/>
          <w:rtl/>
        </w:rPr>
        <w:t>הוא </w:t>
      </w:r>
      <w:hyperlink r:id="rId5" w:tooltip="שופט" w:history="1">
        <w:r w:rsidR="00922AC9">
          <w:rPr>
            <w:rStyle w:val="Hyperlink"/>
            <w:rFonts w:ascii="Arial" w:hAnsi="Arial" w:cs="Arial"/>
            <w:color w:val="5A3696"/>
            <w:sz w:val="21"/>
            <w:szCs w:val="21"/>
            <w:u w:val="none"/>
            <w:rtl/>
          </w:rPr>
          <w:t>שופט</w:t>
        </w:r>
      </w:hyperlink>
      <w:r w:rsidR="00922AC9">
        <w:rPr>
          <w:rFonts w:ascii="Arial" w:hAnsi="Arial" w:cs="Arial"/>
          <w:color w:val="222222"/>
          <w:sz w:val="21"/>
          <w:szCs w:val="21"/>
        </w:rPr>
        <w:t> </w:t>
      </w:r>
      <w:r w:rsidR="00922AC9">
        <w:rPr>
          <w:rFonts w:ascii="Arial" w:hAnsi="Arial" w:cs="Arial"/>
          <w:color w:val="222222"/>
          <w:sz w:val="21"/>
          <w:szCs w:val="21"/>
          <w:rtl/>
        </w:rPr>
        <w:t>בדימוס, אשר כיהן בעבר כנשיא </w:t>
      </w:r>
      <w:hyperlink r:id="rId6" w:tooltip="בית משפט השלום" w:history="1">
        <w:r w:rsidR="00922AC9">
          <w:rPr>
            <w:rStyle w:val="Hyperlink"/>
            <w:rFonts w:ascii="Arial" w:hAnsi="Arial" w:cs="Arial"/>
            <w:color w:val="5A3696"/>
            <w:sz w:val="21"/>
            <w:szCs w:val="21"/>
            <w:u w:val="none"/>
            <w:rtl/>
          </w:rPr>
          <w:t>בית משפט השלום</w:t>
        </w:r>
      </w:hyperlink>
      <w:r w:rsidR="00922AC9">
        <w:rPr>
          <w:rFonts w:ascii="Arial" w:hAnsi="Arial" w:cs="Arial"/>
          <w:color w:val="222222"/>
          <w:sz w:val="21"/>
          <w:szCs w:val="21"/>
        </w:rPr>
        <w:t> </w:t>
      </w:r>
      <w:r w:rsidR="00922AC9">
        <w:rPr>
          <w:rFonts w:ascii="Arial" w:hAnsi="Arial" w:cs="Arial"/>
          <w:color w:val="222222"/>
          <w:sz w:val="21"/>
          <w:szCs w:val="21"/>
          <w:rtl/>
        </w:rPr>
        <w:t>ב</w:t>
      </w:r>
      <w:hyperlink r:id="rId7" w:tooltip="תל אביב" w:history="1">
        <w:r w:rsidR="00922AC9">
          <w:rPr>
            <w:rStyle w:val="Hyperlink"/>
            <w:rFonts w:ascii="Arial" w:hAnsi="Arial" w:cs="Arial"/>
            <w:color w:val="5A3696"/>
            <w:sz w:val="21"/>
            <w:szCs w:val="21"/>
            <w:u w:val="none"/>
            <w:rtl/>
          </w:rPr>
          <w:t>תל אביב</w:t>
        </w:r>
      </w:hyperlink>
      <w:r w:rsidR="00922AC9">
        <w:rPr>
          <w:rFonts w:ascii="Arial" w:hAnsi="Arial" w:cs="Arial"/>
          <w:color w:val="222222"/>
          <w:sz w:val="21"/>
          <w:szCs w:val="21"/>
        </w:rPr>
        <w:t> </w:t>
      </w:r>
      <w:r w:rsidR="00922AC9">
        <w:rPr>
          <w:rFonts w:ascii="Arial" w:hAnsi="Arial" w:cs="Arial"/>
          <w:color w:val="222222"/>
          <w:sz w:val="21"/>
          <w:szCs w:val="21"/>
          <w:rtl/>
        </w:rPr>
        <w:t>והמרכז, שופט מחוזי, ו</w:t>
      </w:r>
      <w:hyperlink r:id="rId8" w:tooltip="מנהל בתי המשפט" w:history="1">
        <w:r w:rsidR="00922AC9">
          <w:rPr>
            <w:rStyle w:val="Hyperlink"/>
            <w:rFonts w:ascii="Arial" w:hAnsi="Arial" w:cs="Arial"/>
            <w:color w:val="5A3696"/>
            <w:sz w:val="21"/>
            <w:szCs w:val="21"/>
            <w:u w:val="none"/>
            <w:rtl/>
          </w:rPr>
          <w:t>מנהל בתי המשפט</w:t>
        </w:r>
      </w:hyperlink>
      <w:r w:rsidR="00922AC9">
        <w:rPr>
          <w:rFonts w:ascii="Arial" w:hAnsi="Arial" w:cs="Arial"/>
          <w:color w:val="222222"/>
          <w:sz w:val="21"/>
          <w:szCs w:val="21"/>
        </w:rPr>
        <w:t> </w:t>
      </w:r>
      <w:r w:rsidR="00922AC9">
        <w:rPr>
          <w:rFonts w:ascii="Arial" w:hAnsi="Arial" w:cs="Arial"/>
          <w:color w:val="222222"/>
          <w:sz w:val="21"/>
          <w:szCs w:val="21"/>
          <w:rtl/>
        </w:rPr>
        <w:t>בישראל</w:t>
      </w:r>
      <w:r w:rsidR="00922AC9">
        <w:rPr>
          <w:rFonts w:ascii="Arial" w:hAnsi="Arial" w:cs="Arial"/>
          <w:color w:val="222222"/>
          <w:sz w:val="21"/>
          <w:szCs w:val="21"/>
        </w:rPr>
        <w:t>.</w:t>
      </w:r>
    </w:p>
    <w:p w:rsidR="00922AC9" w:rsidRDefault="00922AC9" w:rsidP="00922AC9">
      <w:pPr>
        <w:pStyle w:val="NormalWeb"/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  <w:rtl/>
        </w:rPr>
        <w:t>ארבל הוא בעל תואר ראשון ושני במשפטים מ</w:t>
      </w:r>
      <w:hyperlink r:id="rId9" w:tooltip="אוניברסיטת תל אביב" w:history="1">
        <w:r>
          <w:rPr>
            <w:rStyle w:val="Hyperlink"/>
            <w:rFonts w:ascii="Arial" w:hAnsi="Arial" w:cs="Arial"/>
            <w:color w:val="5A3696"/>
            <w:sz w:val="21"/>
            <w:szCs w:val="21"/>
            <w:u w:val="none"/>
            <w:rtl/>
          </w:rPr>
          <w:t>אוניברסיטת תל אביב</w:t>
        </w:r>
      </w:hyperlink>
      <w:r>
        <w:rPr>
          <w:rFonts w:ascii="Arial" w:hAnsi="Arial" w:cs="Arial"/>
          <w:color w:val="222222"/>
          <w:sz w:val="21"/>
          <w:szCs w:val="21"/>
        </w:rPr>
        <w:t xml:space="preserve">, </w:t>
      </w:r>
      <w:r>
        <w:rPr>
          <w:rFonts w:ascii="Arial" w:hAnsi="Arial" w:cs="Arial"/>
          <w:color w:val="222222"/>
          <w:sz w:val="21"/>
          <w:szCs w:val="21"/>
          <w:rtl/>
        </w:rPr>
        <w:t>מוסמך במשפט אזרחי-מסחרי מאוניברסיטת תל אביב, וכיום משמש כמרצה למשפטים ב</w:t>
      </w:r>
      <w:hyperlink r:id="rId10" w:tooltip="הקריה האקדמית אונו" w:history="1">
        <w:r>
          <w:rPr>
            <w:rStyle w:val="Hyperlink"/>
            <w:rFonts w:ascii="Arial" w:hAnsi="Arial" w:cs="Arial"/>
            <w:color w:val="5A3696"/>
            <w:sz w:val="21"/>
            <w:szCs w:val="21"/>
            <w:u w:val="none"/>
            <w:rtl/>
          </w:rPr>
          <w:t>קריה האקדמית בקרית אונו</w:t>
        </w:r>
      </w:hyperlink>
      <w:r>
        <w:rPr>
          <w:rFonts w:ascii="Arial" w:hAnsi="Arial" w:cs="Arial"/>
          <w:color w:val="222222"/>
          <w:sz w:val="21"/>
          <w:szCs w:val="21"/>
        </w:rPr>
        <w:t>.</w:t>
      </w:r>
    </w:p>
    <w:p w:rsidR="00922AC9" w:rsidRDefault="00922AC9" w:rsidP="00922AC9">
      <w:pPr>
        <w:pStyle w:val="NormalWeb"/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  <w:rtl/>
        </w:rPr>
        <w:t>ארבל כיהן כיו"ר ועדת הבחירות של מועצת תנועת </w:t>
      </w:r>
      <w:hyperlink r:id="rId11" w:tooltip="קדימה" w:history="1">
        <w:r>
          <w:rPr>
            <w:rStyle w:val="Hyperlink"/>
            <w:rFonts w:ascii="Arial" w:hAnsi="Arial" w:cs="Arial"/>
            <w:color w:val="5A3696"/>
            <w:sz w:val="21"/>
            <w:szCs w:val="21"/>
            <w:u w:val="none"/>
            <w:rtl/>
          </w:rPr>
          <w:t>קדימה</w:t>
        </w:r>
      </w:hyperlink>
      <w:r>
        <w:rPr>
          <w:rFonts w:ascii="Arial" w:hAnsi="Arial" w:cs="Arial"/>
          <w:color w:val="222222"/>
          <w:sz w:val="21"/>
          <w:szCs w:val="21"/>
        </w:rPr>
        <w:t> </w:t>
      </w:r>
      <w:r>
        <w:rPr>
          <w:rFonts w:ascii="Arial" w:hAnsi="Arial" w:cs="Arial"/>
          <w:color w:val="222222"/>
          <w:sz w:val="21"/>
          <w:szCs w:val="21"/>
          <w:rtl/>
        </w:rPr>
        <w:t>בין השנים 2008-2012. בין השנים </w:t>
      </w:r>
      <w:hyperlink r:id="rId12" w:tooltip="2006" w:history="1">
        <w:r>
          <w:rPr>
            <w:rStyle w:val="Hyperlink"/>
            <w:rFonts w:ascii="Arial" w:hAnsi="Arial" w:cs="Arial"/>
            <w:color w:val="5A3696"/>
            <w:sz w:val="21"/>
            <w:szCs w:val="21"/>
            <w:u w:val="none"/>
          </w:rPr>
          <w:t>2006</w:t>
        </w:r>
      </w:hyperlink>
      <w:r>
        <w:rPr>
          <w:rFonts w:ascii="Arial" w:hAnsi="Arial" w:cs="Arial"/>
          <w:color w:val="222222"/>
          <w:sz w:val="21"/>
          <w:szCs w:val="21"/>
        </w:rPr>
        <w:t>-</w:t>
      </w:r>
      <w:hyperlink r:id="rId13" w:tooltip="2007" w:history="1">
        <w:r>
          <w:rPr>
            <w:rStyle w:val="Hyperlink"/>
            <w:rFonts w:ascii="Arial" w:hAnsi="Arial" w:cs="Arial"/>
            <w:color w:val="5A3696"/>
            <w:sz w:val="21"/>
            <w:szCs w:val="21"/>
            <w:u w:val="none"/>
          </w:rPr>
          <w:t>2007</w:t>
        </w:r>
      </w:hyperlink>
      <w:r>
        <w:rPr>
          <w:rFonts w:ascii="Arial" w:hAnsi="Arial" w:cs="Arial"/>
          <w:color w:val="222222"/>
          <w:sz w:val="21"/>
          <w:szCs w:val="21"/>
        </w:rPr>
        <w:t> </w:t>
      </w:r>
      <w:r>
        <w:rPr>
          <w:rFonts w:ascii="Arial" w:hAnsi="Arial" w:cs="Arial"/>
          <w:color w:val="222222"/>
          <w:sz w:val="21"/>
          <w:szCs w:val="21"/>
          <w:rtl/>
        </w:rPr>
        <w:t xml:space="preserve">כיהן </w:t>
      </w:r>
      <w:proofErr w:type="spellStart"/>
      <w:r>
        <w:rPr>
          <w:rFonts w:ascii="Arial" w:hAnsi="Arial" w:cs="Arial"/>
          <w:color w:val="222222"/>
          <w:sz w:val="21"/>
          <w:szCs w:val="21"/>
          <w:rtl/>
        </w:rPr>
        <w:t>בראש</w:t>
      </w:r>
      <w:hyperlink r:id="rId14" w:tooltip="ועדת ערר (הדף אינו קיים)" w:history="1">
        <w:r>
          <w:rPr>
            <w:rStyle w:val="Hyperlink"/>
            <w:rFonts w:ascii="Arial" w:hAnsi="Arial" w:cs="Arial"/>
            <w:color w:val="A55858"/>
            <w:sz w:val="21"/>
            <w:szCs w:val="21"/>
            <w:u w:val="none"/>
            <w:rtl/>
          </w:rPr>
          <w:t>ועדת</w:t>
        </w:r>
        <w:proofErr w:type="spellEnd"/>
        <w:r>
          <w:rPr>
            <w:rStyle w:val="Hyperlink"/>
            <w:rFonts w:ascii="Arial" w:hAnsi="Arial" w:cs="Arial"/>
            <w:color w:val="A55858"/>
            <w:sz w:val="21"/>
            <w:szCs w:val="21"/>
            <w:u w:val="none"/>
            <w:rtl/>
          </w:rPr>
          <w:t xml:space="preserve"> ערר</w:t>
        </w:r>
      </w:hyperlink>
      <w:r>
        <w:rPr>
          <w:rFonts w:ascii="Arial" w:hAnsi="Arial" w:cs="Arial"/>
          <w:color w:val="222222"/>
          <w:sz w:val="21"/>
          <w:szCs w:val="21"/>
        </w:rPr>
        <w:t> </w:t>
      </w:r>
      <w:r>
        <w:rPr>
          <w:rFonts w:ascii="Arial" w:hAnsi="Arial" w:cs="Arial"/>
          <w:color w:val="222222"/>
          <w:sz w:val="21"/>
          <w:szCs w:val="21"/>
          <w:rtl/>
        </w:rPr>
        <w:t>של </w:t>
      </w:r>
      <w:hyperlink r:id="rId15" w:tooltip="משרד החינוך" w:history="1">
        <w:r>
          <w:rPr>
            <w:rStyle w:val="Hyperlink"/>
            <w:rFonts w:ascii="Arial" w:hAnsi="Arial" w:cs="Arial"/>
            <w:color w:val="5A3696"/>
            <w:sz w:val="21"/>
            <w:szCs w:val="21"/>
            <w:u w:val="none"/>
            <w:rtl/>
          </w:rPr>
          <w:t>משרד החינוך</w:t>
        </w:r>
      </w:hyperlink>
      <w:r>
        <w:rPr>
          <w:rFonts w:ascii="Arial" w:hAnsi="Arial" w:cs="Arial"/>
          <w:color w:val="222222"/>
          <w:sz w:val="21"/>
          <w:szCs w:val="21"/>
        </w:rPr>
        <w:t> </w:t>
      </w:r>
      <w:r>
        <w:rPr>
          <w:rFonts w:ascii="Arial" w:hAnsi="Arial" w:cs="Arial"/>
          <w:color w:val="222222"/>
          <w:sz w:val="21"/>
          <w:szCs w:val="21"/>
          <w:rtl/>
        </w:rPr>
        <w:t>לעניין רישוי </w:t>
      </w:r>
      <w:hyperlink r:id="rId16" w:tooltip="בית ספר" w:history="1">
        <w:r>
          <w:rPr>
            <w:rStyle w:val="Hyperlink"/>
            <w:rFonts w:ascii="Arial" w:hAnsi="Arial" w:cs="Arial"/>
            <w:color w:val="5A3696"/>
            <w:sz w:val="21"/>
            <w:szCs w:val="21"/>
            <w:u w:val="none"/>
            <w:rtl/>
          </w:rPr>
          <w:t>בתי ספר</w:t>
        </w:r>
      </w:hyperlink>
      <w:r>
        <w:rPr>
          <w:rFonts w:ascii="Arial" w:hAnsi="Arial" w:cs="Arial"/>
          <w:color w:val="222222"/>
          <w:sz w:val="21"/>
          <w:szCs w:val="21"/>
        </w:rPr>
        <w:t> </w:t>
      </w:r>
      <w:r>
        <w:rPr>
          <w:rFonts w:ascii="Arial" w:hAnsi="Arial" w:cs="Arial"/>
          <w:color w:val="222222"/>
          <w:sz w:val="21"/>
          <w:szCs w:val="21"/>
          <w:rtl/>
        </w:rPr>
        <w:t>על פי </w:t>
      </w:r>
      <w:hyperlink r:id="rId17" w:tooltip="חוק הפיקוח על בתי ספר (הדף אינו קיים)" w:history="1">
        <w:r>
          <w:rPr>
            <w:rStyle w:val="Hyperlink"/>
            <w:rFonts w:ascii="Arial" w:hAnsi="Arial" w:cs="Arial"/>
            <w:color w:val="A55858"/>
            <w:sz w:val="21"/>
            <w:szCs w:val="21"/>
            <w:u w:val="none"/>
            <w:rtl/>
          </w:rPr>
          <w:t>חוק הפיקוח על בתי ספר</w:t>
        </w:r>
      </w:hyperlink>
      <w:hyperlink r:id="rId18" w:anchor="cite_note-1" w:history="1">
        <w:r>
          <w:rPr>
            <w:rStyle w:val="Hyperlink"/>
            <w:rFonts w:ascii="Arial" w:hAnsi="Arial" w:cs="Arial"/>
            <w:color w:val="5A3696"/>
            <w:sz w:val="21"/>
            <w:szCs w:val="21"/>
            <w:u w:val="none"/>
            <w:vertAlign w:val="superscript"/>
          </w:rPr>
          <w:t>[1]</w:t>
        </w:r>
      </w:hyperlink>
      <w:r>
        <w:rPr>
          <w:rFonts w:ascii="Arial" w:hAnsi="Arial" w:cs="Arial"/>
          <w:color w:val="222222"/>
          <w:sz w:val="21"/>
          <w:szCs w:val="21"/>
        </w:rPr>
        <w:t xml:space="preserve">. </w:t>
      </w:r>
      <w:r>
        <w:rPr>
          <w:rFonts w:ascii="Arial" w:hAnsi="Arial" w:cs="Arial"/>
          <w:color w:val="222222"/>
          <w:sz w:val="21"/>
          <w:szCs w:val="21"/>
          <w:rtl/>
        </w:rPr>
        <w:t>במקביל הוא מרצה בקריה האקדמית קריית אונו בנושא </w:t>
      </w:r>
      <w:hyperlink r:id="rId19" w:tooltip="דיני נזיקין" w:history="1">
        <w:r>
          <w:rPr>
            <w:rStyle w:val="Hyperlink"/>
            <w:rFonts w:ascii="Arial" w:hAnsi="Arial" w:cs="Arial"/>
            <w:color w:val="5A3696"/>
            <w:sz w:val="21"/>
            <w:szCs w:val="21"/>
            <w:u w:val="none"/>
            <w:rtl/>
          </w:rPr>
          <w:t>דיני נזיקין</w:t>
        </w:r>
      </w:hyperlink>
      <w:r>
        <w:rPr>
          <w:rFonts w:ascii="Arial" w:hAnsi="Arial" w:cs="Arial"/>
          <w:color w:val="222222"/>
          <w:sz w:val="21"/>
          <w:szCs w:val="21"/>
        </w:rPr>
        <w:t>.</w:t>
      </w:r>
    </w:p>
    <w:p w:rsidR="00922AC9" w:rsidRDefault="00922AC9" w:rsidP="00922AC9">
      <w:pPr>
        <w:pStyle w:val="NormalWeb"/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rtl/>
        </w:rPr>
      </w:pPr>
      <w:r>
        <w:rPr>
          <w:rFonts w:ascii="Arial" w:hAnsi="Arial" w:cs="Arial"/>
          <w:color w:val="222222"/>
          <w:sz w:val="21"/>
          <w:szCs w:val="21"/>
          <w:rtl/>
        </w:rPr>
        <w:t xml:space="preserve">בפברואר 2012 התמנה כנשיא המוסד לבוררות </w:t>
      </w:r>
      <w:proofErr w:type="spellStart"/>
      <w:r>
        <w:rPr>
          <w:rFonts w:ascii="Arial" w:hAnsi="Arial" w:cs="Arial"/>
          <w:color w:val="222222"/>
          <w:sz w:val="21"/>
          <w:szCs w:val="21"/>
          <w:rtl/>
        </w:rPr>
        <w:t>עיסקית</w:t>
      </w:r>
      <w:proofErr w:type="spellEnd"/>
      <w:r>
        <w:rPr>
          <w:rFonts w:ascii="Arial" w:hAnsi="Arial" w:cs="Arial"/>
          <w:color w:val="222222"/>
          <w:sz w:val="21"/>
          <w:szCs w:val="21"/>
        </w:rPr>
        <w:t>.</w:t>
      </w:r>
    </w:p>
    <w:p w:rsidR="00922AC9" w:rsidRDefault="00922AC9" w:rsidP="00922AC9">
      <w:pPr>
        <w:pStyle w:val="NormalWeb"/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rtl/>
        </w:rPr>
      </w:pPr>
    </w:p>
    <w:p w:rsidR="00922AC9" w:rsidRDefault="00922AC9" w:rsidP="00922AC9">
      <w:pPr>
        <w:pStyle w:val="NormalWeb"/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rtl/>
        </w:rPr>
      </w:pPr>
      <w:r>
        <w:rPr>
          <w:rFonts w:ascii="Arial" w:hAnsi="Arial" w:cs="Arial"/>
          <w:sz w:val="22"/>
          <w:szCs w:val="22"/>
          <w:rtl/>
        </w:rPr>
        <w:t>נולד בשנת 1943 בישראל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rtl/>
        </w:rPr>
        <w:t>בשנת 1961 סיים את לימודיו התיכוניים בבית ספר אורט במגמת אלקטרוניקה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rtl/>
        </w:rPr>
        <w:t>בשנים 1961-1963 שירת בצה"ל</w:t>
      </w:r>
      <w:r>
        <w:rPr>
          <w:rFonts w:ascii="Arial" w:hAnsi="Arial" w:cs="Arial"/>
          <w:sz w:val="22"/>
          <w:szCs w:val="22"/>
        </w:rPr>
        <w:t>.</w:t>
      </w:r>
      <w:r>
        <w:rPr>
          <w:rtl/>
        </w:rPr>
        <w:t xml:space="preserve">בד בבד עם עבודתו בצה"ל למד משפטים במסלול ערב באוניברסיטת תל אביב וסיים </w:t>
      </w:r>
      <w:proofErr w:type="spellStart"/>
      <w:r>
        <w:rPr>
          <w:rtl/>
        </w:rPr>
        <w:t>לימודיו</w:t>
      </w:r>
      <w:r>
        <w:rPr>
          <w:rFonts w:ascii="Arial" w:hAnsi="Arial" w:cs="Arial"/>
          <w:sz w:val="22"/>
          <w:szCs w:val="22"/>
          <w:rtl/>
        </w:rPr>
        <w:t>בהצטיינות</w:t>
      </w:r>
      <w:proofErr w:type="spellEnd"/>
      <w:r>
        <w:rPr>
          <w:rFonts w:ascii="Arial" w:hAnsi="Arial" w:cs="Arial"/>
          <w:sz w:val="22"/>
          <w:szCs w:val="22"/>
          <w:rtl/>
        </w:rPr>
        <w:t xml:space="preserve"> בשנת 1975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rtl/>
        </w:rPr>
        <w:t>בשנים 1975-1976 התמחה בעריכת דין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rtl/>
        </w:rPr>
        <w:t>בשנת 1976 הוסמך כעורך דין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rtl/>
        </w:rPr>
        <w:t>בשנים 1976-1979 עבד כעורך דין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rtl/>
        </w:rPr>
        <w:t xml:space="preserve">בשנת 1979 סיים לימודי מוסמך במשפטים </w:t>
      </w:r>
      <w:proofErr w:type="spellStart"/>
      <w:r>
        <w:rPr>
          <w:rFonts w:ascii="Arial" w:hAnsi="Arial" w:cs="Arial"/>
          <w:sz w:val="22"/>
          <w:szCs w:val="22"/>
          <w:rtl/>
        </w:rPr>
        <w:t>באונירסיטת</w:t>
      </w:r>
      <w:proofErr w:type="spellEnd"/>
      <w:r>
        <w:rPr>
          <w:rFonts w:ascii="Arial" w:hAnsi="Arial" w:cs="Arial"/>
          <w:sz w:val="22"/>
          <w:szCs w:val="22"/>
          <w:rtl/>
        </w:rPr>
        <w:t xml:space="preserve"> תל אביב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rtl/>
        </w:rPr>
        <w:t>בספטמבר 1984 מונה לכהונת שופט של בית משפט השלום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rtl/>
        </w:rPr>
        <w:t>בספטמבר 1990 מונה לכהונת סגן נשיא של בית משפט שלום תל אביב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rtl/>
        </w:rPr>
        <w:t>בפברואר 1994 מונה לכהונת נשיא של בתי משפט השלום במחוזות תל אביב והמרכז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rtl/>
        </w:rPr>
        <w:t>בפברואר 1996 מונה לכהונת שופט של בית המשפט המחוזי</w:t>
      </w:r>
      <w:r>
        <w:rPr>
          <w:rFonts w:ascii="Arial" w:hAnsi="Arial" w:cs="Arial"/>
          <w:sz w:val="22"/>
          <w:szCs w:val="22"/>
        </w:rPr>
        <w:t>.</w:t>
      </w:r>
      <w:r>
        <w:rPr>
          <w:rtl/>
        </w:rPr>
        <w:t xml:space="preserve">ביולי 1998 מונה כנשיא של בית משפט מחוזי וכמנהל בתי המשפט, כיהן בתפקיד זה </w:t>
      </w:r>
      <w:proofErr w:type="spellStart"/>
      <w:r>
        <w:rPr>
          <w:rtl/>
        </w:rPr>
        <w:t>עד</w:t>
      </w:r>
      <w:r>
        <w:rPr>
          <w:rFonts w:ascii="Arial" w:hAnsi="Arial" w:cs="Arial"/>
          <w:sz w:val="22"/>
          <w:szCs w:val="22"/>
          <w:rtl/>
        </w:rPr>
        <w:t>פרישתו</w:t>
      </w:r>
      <w:proofErr w:type="spellEnd"/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rtl/>
        </w:rPr>
        <w:t xml:space="preserve">ביום 31/12/2004 פרש </w:t>
      </w:r>
      <w:proofErr w:type="spellStart"/>
      <w:r>
        <w:rPr>
          <w:rFonts w:ascii="Arial" w:hAnsi="Arial" w:cs="Arial"/>
          <w:sz w:val="22"/>
          <w:szCs w:val="22"/>
          <w:rtl/>
        </w:rPr>
        <w:t>לגימלה</w:t>
      </w:r>
      <w:proofErr w:type="spellEnd"/>
      <w:r>
        <w:rPr>
          <w:rFonts w:ascii="Arial" w:hAnsi="Arial" w:cs="Arial"/>
          <w:sz w:val="22"/>
          <w:szCs w:val="22"/>
        </w:rPr>
        <w:t>.</w:t>
      </w:r>
      <w:r>
        <w:rPr>
          <w:noProof/>
          <w:color w:val="3366CC"/>
        </w:rPr>
        <w:drawing>
          <wp:inline distT="0" distB="0" distL="0" distR="0" wp14:anchorId="70D03A60" wp14:editId="10FDA398">
            <wp:extent cx="154940" cy="154940"/>
            <wp:effectExtent l="0" t="0" r="0" b="0"/>
            <wp:docPr id="3" name="Picture 3" descr="לרשימה לפי א-ב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לרשימה לפי א-ב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 </w:t>
      </w:r>
      <w:hyperlink r:id="rId22" w:history="1">
        <w:r>
          <w:rPr>
            <w:rStyle w:val="Hyperlink"/>
            <w:color w:val="3366CC"/>
            <w:rtl/>
          </w:rPr>
          <w:t>לרשימה לפי א-ב</w:t>
        </w:r>
      </w:hyperlink>
      <w:r>
        <w:t> </w:t>
      </w:r>
      <w:r w:rsidR="00C73590">
        <w:rPr>
          <w:rFonts w:hint="cs"/>
          <w:rtl/>
        </w:rPr>
        <w:t>"</w:t>
      </w:r>
      <w:r>
        <w:br/>
      </w:r>
      <w:r>
        <w:br/>
      </w:r>
    </w:p>
    <w:p w:rsidR="00922AC9" w:rsidRDefault="00922AC9" w:rsidP="00922AC9">
      <w:pPr>
        <w:pStyle w:val="NormalWeb"/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  <w:rtl/>
        </w:rPr>
      </w:pPr>
    </w:p>
    <w:p w:rsidR="00922AC9" w:rsidRDefault="00922AC9" w:rsidP="00922AC9">
      <w:pPr>
        <w:pStyle w:val="NormalWeb"/>
        <w:shd w:val="clear" w:color="auto" w:fill="FFFFFF"/>
        <w:bidi/>
        <w:spacing w:before="120" w:beforeAutospacing="0" w:after="120" w:afterAutospacing="0"/>
        <w:rPr>
          <w:rFonts w:ascii="Arial" w:hAnsi="Arial" w:cs="Arial"/>
          <w:color w:val="222222"/>
          <w:sz w:val="21"/>
          <w:szCs w:val="21"/>
        </w:rPr>
      </w:pPr>
      <w:bookmarkStart w:id="0" w:name="_GoBack"/>
      <w:bookmarkEnd w:id="0"/>
    </w:p>
    <w:p w:rsidR="00F8351E" w:rsidRPr="00922AC9" w:rsidRDefault="007C7357" w:rsidP="00922AC9">
      <w:pPr>
        <w:bidi/>
      </w:pPr>
    </w:p>
    <w:sectPr w:rsidR="00F8351E" w:rsidRPr="00922AC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AC9"/>
    <w:rsid w:val="000C1A0A"/>
    <w:rsid w:val="007C7357"/>
    <w:rsid w:val="00922AC9"/>
    <w:rsid w:val="00C73590"/>
    <w:rsid w:val="00D0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969D54-B848-422C-B5AC-B1701898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2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22A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95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.wikipedia.org/wiki/%D7%9E%D7%A0%D7%94%D7%9C_%D7%91%D7%AA%D7%99_%D7%94%D7%9E%D7%A9%D7%A4%D7%98" TargetMode="External"/><Relationship Id="rId13" Type="http://schemas.openxmlformats.org/officeDocument/2006/relationships/hyperlink" Target="https://he.wikipedia.org/wiki/2007" TargetMode="External"/><Relationship Id="rId18" Type="http://schemas.openxmlformats.org/officeDocument/2006/relationships/hyperlink" Target="https://he.wikipedia.org/wiki/%D7%93%D7%9F_%D7%90%D7%A8%D7%91%D7%9C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.gif"/><Relationship Id="rId7" Type="http://schemas.openxmlformats.org/officeDocument/2006/relationships/hyperlink" Target="https://he.wikipedia.org/wiki/%D7%AA%D7%9C_%D7%90%D7%91%D7%99%D7%91" TargetMode="External"/><Relationship Id="rId12" Type="http://schemas.openxmlformats.org/officeDocument/2006/relationships/hyperlink" Target="https://he.wikipedia.org/wiki/2006" TargetMode="External"/><Relationship Id="rId17" Type="http://schemas.openxmlformats.org/officeDocument/2006/relationships/hyperlink" Target="https://he.wikipedia.org/w/index.php?title=%D7%97%D7%95%D7%A7_%D7%94%D7%A4%D7%99%D7%A7%D7%95%D7%97_%D7%A2%D7%9C_%D7%91%D7%AA%D7%99_%D7%A1%D7%A4%D7%A8&amp;action=edit&amp;redlink=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he.wikipedia.org/wiki/%D7%91%D7%99%D7%AA_%D7%A1%D7%A4%D7%A8" TargetMode="External"/><Relationship Id="rId20" Type="http://schemas.openxmlformats.org/officeDocument/2006/relationships/hyperlink" Target="http://elyon1.court.gov.il/heb/cv/fe_html_out/menus/mnu_judgesDimus/mnu_all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he.wikipedia.org/wiki/%D7%91%D7%99%D7%AA_%D7%9E%D7%A9%D7%A4%D7%98_%D7%94%D7%A9%D7%9C%D7%95%D7%9D" TargetMode="External"/><Relationship Id="rId11" Type="http://schemas.openxmlformats.org/officeDocument/2006/relationships/hyperlink" Target="https://he.wikipedia.org/wiki/%D7%A7%D7%93%D7%99%D7%9E%D7%94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he.wikipedia.org/wiki/%D7%A9%D7%95%D7%A4%D7%98" TargetMode="External"/><Relationship Id="rId15" Type="http://schemas.openxmlformats.org/officeDocument/2006/relationships/hyperlink" Target="https://he.wikipedia.org/wiki/%D7%9E%D7%A9%D7%A8%D7%93_%D7%94%D7%97%D7%99%D7%A0%D7%95%D7%9A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he.wikipedia.org/wiki/%D7%94%D7%A7%D7%A8%D7%99%D7%94_%D7%94%D7%90%D7%A7%D7%93%D7%9E%D7%99%D7%AA_%D7%90%D7%95%D7%A0%D7%95" TargetMode="External"/><Relationship Id="rId19" Type="http://schemas.openxmlformats.org/officeDocument/2006/relationships/hyperlink" Target="https://he.wikipedia.org/wiki/%D7%93%D7%99%D7%A0%D7%99_%D7%A0%D7%96%D7%99%D7%A7%D7%99%D7%9F" TargetMode="External"/><Relationship Id="rId4" Type="http://schemas.openxmlformats.org/officeDocument/2006/relationships/hyperlink" Target="https://he.wikipedia.org/wiki/1943" TargetMode="External"/><Relationship Id="rId9" Type="http://schemas.openxmlformats.org/officeDocument/2006/relationships/hyperlink" Target="https://he.wikipedia.org/wiki/%D7%90%D7%95%D7%A0%D7%99%D7%91%D7%A8%D7%A1%D7%99%D7%98%D7%AA_%D7%AA%D7%9C_%D7%90%D7%91%D7%99%D7%91" TargetMode="External"/><Relationship Id="rId14" Type="http://schemas.openxmlformats.org/officeDocument/2006/relationships/hyperlink" Target="https://he.wikipedia.org/w/index.php?title=%D7%95%D7%A2%D7%93%D7%AA_%D7%A2%D7%A8%D7%A8&amp;action=edit&amp;redlink=1" TargetMode="External"/><Relationship Id="rId22" Type="http://schemas.openxmlformats.org/officeDocument/2006/relationships/hyperlink" Target="http://elyon1.court.gov.il/heb/cv/fe_html_out/menus/mnu_judgesDimus/mnu_al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oded luft</dc:creator>
  <cp:keywords/>
  <dc:description/>
  <cp:lastModifiedBy>oded luft</cp:lastModifiedBy>
  <cp:revision>2</cp:revision>
  <dcterms:created xsi:type="dcterms:W3CDTF">2017-08-04T12:50:00Z</dcterms:created>
  <dcterms:modified xsi:type="dcterms:W3CDTF">2017-08-04T12:50:00Z</dcterms:modified>
</cp:coreProperties>
</file>