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5211"/>
        <w:gridCol w:w="4001"/>
      </w:tblGrid>
      <w:tr>
        <w:trPr>
          <w:trHeight w:val="1" w:hRule="atLeast"/>
          <w:jc w:val="left"/>
        </w:trPr>
        <w:tc>
          <w:tcPr>
            <w:tcW w:w="52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Facture numéro :               Date : </w:t>
            </w:r>
          </w:p>
        </w:tc>
        <w:tc>
          <w:tcPr>
            <w:tcW w:w="4001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145" w:dyaOrig="2145">
                <v:rect xmlns:o="urn:schemas-microsoft-com:office:office" xmlns:v="urn:schemas-microsoft-com:vml" id="rectole0000000000" style="width:107.250000pt;height:107.2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Chouquette Immobilier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L’immobilier qui ne vous coûte que des chouquettes !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486" w:hRule="auto"/>
          <w:jc w:val="left"/>
        </w:trPr>
        <w:tc>
          <w:tcPr>
            <w:tcW w:w="52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 client 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Adresse 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Numéro de téléphone :</w:t>
            </w:r>
          </w:p>
        </w:tc>
        <w:tc>
          <w:tcPr>
            <w:tcW w:w="400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Facture correspondant au(x) dossier(s)</w:t>
      </w:r>
    </w:p>
    <w:tbl>
      <w:tblPr/>
      <w:tblGrid>
        <w:gridCol w:w="3070"/>
        <w:gridCol w:w="3071"/>
        <w:gridCol w:w="3071"/>
      </w:tblGrid>
      <w:tr>
        <w:trPr>
          <w:trHeight w:val="1" w:hRule="atLeast"/>
          <w:jc w:val="left"/>
        </w:trPr>
        <w:tc>
          <w:tcPr>
            <w:tcW w:w="3070" w:type="dxa"/>
            <w:tcBorders>
              <w:top w:val="single" w:color="000000" w:sz="36"/>
              <w:left w:val="single" w:color="000000" w:sz="36"/>
              <w:bottom w:val="single" w:color="000000" w:sz="36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AFFAIRE</w:t>
            </w:r>
          </w:p>
        </w:tc>
        <w:tc>
          <w:tcPr>
            <w:tcW w:w="3071" w:type="dxa"/>
            <w:tcBorders>
              <w:top w:val="single" w:color="000000" w:sz="36"/>
              <w:left w:val="single" w:color="000000" w:sz="4"/>
              <w:bottom w:val="single" w:color="000000" w:sz="36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Effectuée le</w:t>
            </w:r>
          </w:p>
        </w:tc>
        <w:tc>
          <w:tcPr>
            <w:tcW w:w="3071" w:type="dxa"/>
            <w:tcBorders>
              <w:top w:val="single" w:color="000000" w:sz="36"/>
              <w:left w:val="single" w:color="000000" w:sz="4"/>
              <w:bottom w:val="single" w:color="000000" w:sz="36"/>
              <w:right w:val="single" w:color="000000" w:sz="3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Adresse du BIEN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70"/>
        <w:gridCol w:w="3071"/>
        <w:gridCol w:w="3071"/>
      </w:tblGrid>
      <w:tr>
        <w:trPr>
          <w:trHeight w:val="867" w:hRule="auto"/>
          <w:jc w:val="left"/>
        </w:trPr>
        <w:tc>
          <w:tcPr>
            <w:tcW w:w="3070" w:type="dxa"/>
            <w:tcBorders>
              <w:top w:val="single" w:color="000000" w:sz="36"/>
              <w:left w:val="single" w:color="000000" w:sz="36"/>
              <w:bottom w:val="single" w:color="000000" w:sz="36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71" w:type="dxa"/>
            <w:tcBorders>
              <w:top w:val="single" w:color="000000" w:sz="36"/>
              <w:left w:val="single" w:color="000000" w:sz="4"/>
              <w:bottom w:val="single" w:color="000000" w:sz="36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71" w:type="dxa"/>
            <w:tcBorders>
              <w:top w:val="single" w:color="000000" w:sz="36"/>
              <w:left w:val="single" w:color="000000" w:sz="4"/>
              <w:bottom w:val="single" w:color="000000" w:sz="36"/>
              <w:right w:val="single" w:color="000000" w:sz="3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Récapitulatif des informations du bien immobilier loué 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 de bien :</w:t>
        <w:br/>
        <w:t xml:space="preserve">Garniture : </w:t>
        <w:br/>
        <w:t xml:space="preserve">Montant mensuel des charges : </w:t>
        <w:br/>
        <w:t xml:space="preserve">Montant mensuel du loyer (hors charges) 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Facturation :</w:t>
      </w:r>
    </w:p>
    <w:tbl>
      <w:tblPr/>
      <w:tblGrid>
        <w:gridCol w:w="6204"/>
        <w:gridCol w:w="3109"/>
      </w:tblGrid>
      <w:tr>
        <w:trPr>
          <w:trHeight w:val="287" w:hRule="auto"/>
          <w:jc w:val="left"/>
        </w:trPr>
        <w:tc>
          <w:tcPr>
            <w:tcW w:w="620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auto" w:fill="fde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Désignation</w:t>
            </w:r>
          </w:p>
        </w:tc>
        <w:tc>
          <w:tcPr>
            <w:tcW w:w="3109" w:type="dxa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auto" w:fill="fde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Prix</w:t>
            </w:r>
          </w:p>
        </w:tc>
      </w:tr>
      <w:tr>
        <w:trPr>
          <w:trHeight w:val="300" w:hRule="auto"/>
          <w:jc w:val="left"/>
        </w:trPr>
        <w:tc>
          <w:tcPr>
            <w:tcW w:w="6204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Montant caution</w:t>
            </w:r>
          </w:p>
        </w:tc>
        <w:tc>
          <w:tcPr>
            <w:tcW w:w="3109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6204" w:type="dxa"/>
            <w:tcBorders>
              <w:top w:val="single" w:color="000000" w:sz="4"/>
              <w:left w:val="single" w:color="000000" w:sz="12"/>
              <w:bottom w:val="single" w:color="000000" w:sz="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  <w:vertAlign w:val="superscript"/>
              </w:rPr>
              <w:t xml:space="preserve">er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mois de loyer dû</w:t>
            </w:r>
          </w:p>
        </w:tc>
        <w:tc>
          <w:tcPr>
            <w:tcW w:w="3109" w:type="dxa"/>
            <w:tcBorders>
              <w:top w:val="single" w:color="000000" w:sz="4"/>
              <w:left w:val="single" w:color="000000" w:sz="12"/>
              <w:bottom w:val="single" w:color="000000" w:sz="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6204" w:type="dxa"/>
            <w:tcBorders>
              <w:top w:val="single" w:color="000000" w:sz="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09" w:type="dxa"/>
            <w:tcBorders>
              <w:top w:val="single" w:color="000000" w:sz="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6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MONTANT TOTAL DÛ PAR LE CLIENT*</w:t>
            </w:r>
          </w:p>
        </w:tc>
        <w:tc>
          <w:tcPr>
            <w:tcW w:w="3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Chouquette Immobilier vous remercie de votre confiance.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18"/>
          <w:shd w:fill="auto" w:val="clear"/>
        </w:rPr>
        <w:t xml:space="preserve">Paiement à effectuer dès réception de la facture sous un délai de 15 jours ouvrés le cachet de la poste faisant foi. En cas de retard non justifiée, une majoration de 10% sera imputée sur le montant total de la facture.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