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7447B964" w14:textId="77777777" w:rsidR="00463115" w:rsidRPr="00771ABB" w:rsidRDefault="00463115" w:rsidP="0046311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771ABB">
        <w:rPr>
          <w:rFonts w:ascii="Times New Roman" w:eastAsia="Times New Roman" w:hAnsi="Times New Roman" w:cs="Times New Roman"/>
          <w:b/>
          <w:bCs/>
          <w:kern w:val="36"/>
          <w14:ligatures w14:val="none"/>
        </w:rPr>
        <w:t>ADVERTISEMENT FOR THE POSITION OF ASSOCIATE PROFESSOR – PHARMACY</w:t>
      </w:r>
    </w:p>
    <w:p w14:paraId="7EA030ED"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King Ceasor University (KCU) is a chartered private university located in Bunga, Kampala, committed to academic excellence, innovation, research, and quality assurance in higher education.</w:t>
      </w:r>
    </w:p>
    <w:p w14:paraId="62820130"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 xml:space="preserve">The University invites applications from suitably qualified and experienced individuals for the position of </w:t>
      </w:r>
      <w:r w:rsidRPr="00771ABB">
        <w:rPr>
          <w:rFonts w:ascii="Times New Roman" w:eastAsia="Times New Roman" w:hAnsi="Times New Roman" w:cs="Times New Roman"/>
          <w:b/>
          <w:bCs/>
          <w:kern w:val="0"/>
          <w14:ligatures w14:val="none"/>
        </w:rPr>
        <w:t>Associate Professor – Pharmacy</w:t>
      </w:r>
      <w:r w:rsidRPr="00771ABB">
        <w:rPr>
          <w:rFonts w:ascii="Times New Roman" w:eastAsia="Times New Roman" w:hAnsi="Times New Roman" w:cs="Times New Roman"/>
          <w:kern w:val="0"/>
          <w14:ligatures w14:val="none"/>
        </w:rPr>
        <w:t>. The successful candidate will demonstrate outstanding academic leadership, excellence in pharmaceutical education, research, postgraduate supervision, clinical pharmacy practice, innovation and community engagement while contributing to the University's vision of producing competent, ethical and globally competitive pharmacists.</w:t>
      </w:r>
    </w:p>
    <w:p w14:paraId="3074697A" w14:textId="77777777" w:rsidR="00463115" w:rsidRPr="00771ABB" w:rsidRDefault="00463115" w:rsidP="0046311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771ABB">
        <w:rPr>
          <w:rFonts w:ascii="Times New Roman" w:eastAsia="Times New Roman" w:hAnsi="Times New Roman" w:cs="Times New Roman"/>
          <w:b/>
          <w:bCs/>
          <w:kern w:val="36"/>
          <w14:ligatures w14:val="none"/>
        </w:rPr>
        <w:t>1. POSITION</w:t>
      </w:r>
    </w:p>
    <w:p w14:paraId="7CFF3B64"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Associate Professor – Pharmacy</w:t>
      </w:r>
    </w:p>
    <w:p w14:paraId="43C25770" w14:textId="77D3E480" w:rsidR="00463115" w:rsidRPr="00771ABB" w:rsidRDefault="00463115" w:rsidP="0046311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2</w:t>
      </w:r>
      <w:r w:rsidRPr="00771ABB">
        <w:rPr>
          <w:rFonts w:ascii="Times New Roman" w:eastAsia="Times New Roman" w:hAnsi="Times New Roman" w:cs="Times New Roman"/>
          <w:b/>
          <w:bCs/>
          <w:kern w:val="36"/>
          <w14:ligatures w14:val="none"/>
        </w:rPr>
        <w:t>. DUTY STATION</w:t>
      </w:r>
    </w:p>
    <w:p w14:paraId="11A13B22"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King Ceasor University, Bunga, Kampala, Uganda.</w:t>
      </w:r>
    </w:p>
    <w:p w14:paraId="716639DA" w14:textId="5AC0C358" w:rsidR="00463115" w:rsidRPr="00771ABB" w:rsidRDefault="00463115" w:rsidP="0046311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3</w:t>
      </w:r>
      <w:r w:rsidRPr="00771ABB">
        <w:rPr>
          <w:rFonts w:ascii="Times New Roman" w:eastAsia="Times New Roman" w:hAnsi="Times New Roman" w:cs="Times New Roman"/>
          <w:b/>
          <w:bCs/>
          <w:kern w:val="36"/>
          <w14:ligatures w14:val="none"/>
        </w:rPr>
        <w:t>. ROLE</w:t>
      </w:r>
    </w:p>
    <w:p w14:paraId="79C64A5E"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The Associate Professor – Pharmacy shall report to the Head of Department and shall:</w:t>
      </w:r>
    </w:p>
    <w:p w14:paraId="471FE0D3"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 Provide academic and professional leadership in pharmacy education, research, pharmaceutical practice and innovation.</w:t>
      </w:r>
    </w:p>
    <w:p w14:paraId="2D00CF0D"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b. Lead the delivery of high-quality undergraduate and postgraduate pharmacy programmes.</w:t>
      </w:r>
    </w:p>
    <w:p w14:paraId="1313FBBE"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Promote excellence in pharmaceutical research, scholarly publication, postgraduate supervision and evidence-based pharmacy practice.</w:t>
      </w:r>
    </w:p>
    <w:p w14:paraId="00AD6F96"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lastRenderedPageBreak/>
        <w:t>d. Mentor academic staff, postgraduate students and early-career researchers.</w:t>
      </w:r>
    </w:p>
    <w:p w14:paraId="189E6C84"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e. Support curriculum development, quality assurance, accreditation and institutional strategic initiatives.</w:t>
      </w:r>
    </w:p>
    <w:p w14:paraId="10B5BF13"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f. Perform such other duties as may be assigned by the Head of Department, Dean or University Management.</w:t>
      </w:r>
    </w:p>
    <w:p w14:paraId="277006F2" w14:textId="6177BDA7" w:rsidR="00463115" w:rsidRPr="00771ABB" w:rsidRDefault="00463115" w:rsidP="0046311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4</w:t>
      </w:r>
      <w:r w:rsidRPr="00771ABB">
        <w:rPr>
          <w:rFonts w:ascii="Times New Roman" w:eastAsia="Times New Roman" w:hAnsi="Times New Roman" w:cs="Times New Roman"/>
          <w:b/>
          <w:bCs/>
          <w:kern w:val="36"/>
          <w14:ligatures w14:val="none"/>
        </w:rPr>
        <w:t>. PURPOSE OF THE JOB</w:t>
      </w:r>
    </w:p>
    <w:p w14:paraId="0FC7353E"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To provide academic leadership in pharmacy education, research, professional practice and community engagement; strengthen postgraduate education and supervision; promote innovation and evidence-based pharmaceutical care; enhance institutional research capacity; and contribute to improving healthcare outcomes through teaching, research and professional service.</w:t>
      </w:r>
    </w:p>
    <w:p w14:paraId="685233A5" w14:textId="07EB6F30" w:rsidR="00463115" w:rsidRPr="00771ABB" w:rsidRDefault="00463115" w:rsidP="0046311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5</w:t>
      </w:r>
      <w:r w:rsidRPr="00771ABB">
        <w:rPr>
          <w:rFonts w:ascii="Times New Roman" w:eastAsia="Times New Roman" w:hAnsi="Times New Roman" w:cs="Times New Roman"/>
          <w:b/>
          <w:bCs/>
          <w:kern w:val="36"/>
          <w14:ligatures w14:val="none"/>
        </w:rPr>
        <w:t>. DUTIES AND RESPONSIBILITIES</w:t>
      </w:r>
    </w:p>
    <w:p w14:paraId="34943844"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 Deliver high-quality lectures, tutorials, laboratory practicals, simulation-based learning and clinical pharmacy instruction for undergraduate and postgraduate students.</w:t>
      </w:r>
    </w:p>
    <w:p w14:paraId="353F597A"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b. Lead curriculum design, review and implementation to ensure pharmacy programmes meet national, regional and international accreditation standards.</w:t>
      </w:r>
    </w:p>
    <w:p w14:paraId="5A586FD1"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Coordinate and supervise students during clinical placements, industrial attachments and experiential learning in hospitals, pharmaceutical industries, community pharmacies and regulatory agencies.</w:t>
      </w:r>
    </w:p>
    <w:p w14:paraId="0DC67E3E"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d. Develop and moderate examinations, laboratory assessments, Objective Structured Practical Examinations (OSPEs) and other evaluation methods.</w:t>
      </w:r>
    </w:p>
    <w:p w14:paraId="12E5D7C9"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e. Supervise undergraduate research projects, Master's dissertations and doctoral research where applicable.</w:t>
      </w:r>
    </w:p>
    <w:p w14:paraId="1693E388"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f. Conduct independent and collaborative research in pharmaceutical sciences, clinical pharmacy, pharmacology, pharmaceutics, pharmaceutical chemistry, pharmacognosy, pharmacoeconomics and related disciplines.</w:t>
      </w:r>
    </w:p>
    <w:p w14:paraId="428CA402"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g. Publish scholarly work in reputable peer-reviewed journals and contribute to books, book chapters and conference proceedings.</w:t>
      </w:r>
    </w:p>
    <w:p w14:paraId="287CC522"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h. Lead or participate in funded research projects, consultancies and collaborative pharmaceutical initiatives.</w:t>
      </w:r>
    </w:p>
    <w:p w14:paraId="55A36C1D"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i. Mentor junior academic staff and postgraduate students in teaching, research, publication, grant writing and professional development.</w:t>
      </w:r>
    </w:p>
    <w:p w14:paraId="7977684D"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lastRenderedPageBreak/>
        <w:t>j. Lead curriculum review, programme accreditation and quality assurance activities within the Department and School.</w:t>
      </w:r>
    </w:p>
    <w:p w14:paraId="74E95505"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k. Promote innovative teaching methodologies, simulation-based education and digital technologies in pharmacy education.</w:t>
      </w:r>
    </w:p>
    <w:p w14:paraId="366F952E"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l. Secure research funding through competitive grant applications and collaborative partnerships.</w:t>
      </w:r>
    </w:p>
    <w:p w14:paraId="71BAE2FE"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m. Establish partnerships with hospitals, the National Drug Authority, National Medical Stores, pharmaceutical manufacturers, research institutions, government agencies and international academic institutions.</w:t>
      </w:r>
    </w:p>
    <w:p w14:paraId="29A32FF2"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n. Participate in departmental, School and University committees and contribute to institutional governance.</w:t>
      </w:r>
    </w:p>
    <w:p w14:paraId="7473328C"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o. Provide pharmaceutical consultancy, continuing professional development programmes, medicines information services and expert advisory services.</w:t>
      </w:r>
    </w:p>
    <w:p w14:paraId="02672AAF"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p. Lead community outreach programmes focusing on rational medicine use, antimicrobial stewardship, medication safety, pharmacovigilance and public health initiatives.</w:t>
      </w:r>
    </w:p>
    <w:p w14:paraId="4ADD3EEF"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q. Uphold professional ethics, academic integrity and the standards of the pharmacy profession.</w:t>
      </w:r>
    </w:p>
    <w:p w14:paraId="24C43BFB"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r. Prepare academic, research and administrative reports.</w:t>
      </w:r>
    </w:p>
    <w:p w14:paraId="173DDEE8"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s. Perform any other duties assigned by University Management.</w:t>
      </w:r>
    </w:p>
    <w:p w14:paraId="3B9D3223" w14:textId="3D850F66" w:rsidR="00463115" w:rsidRPr="00771ABB" w:rsidRDefault="00463115" w:rsidP="0046311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6</w:t>
      </w:r>
      <w:r w:rsidRPr="00771ABB">
        <w:rPr>
          <w:rFonts w:ascii="Times New Roman" w:eastAsia="Times New Roman" w:hAnsi="Times New Roman" w:cs="Times New Roman"/>
          <w:b/>
          <w:bCs/>
          <w:kern w:val="36"/>
          <w14:ligatures w14:val="none"/>
        </w:rPr>
        <w:t>. CANDIDATE SPECIFICATION</w:t>
      </w:r>
    </w:p>
    <w:p w14:paraId="189949F9"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Applicants must:</w:t>
      </w:r>
    </w:p>
    <w:p w14:paraId="4BB7A674"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 Hold an earned PhD or equivalent academic doctorate in Pharmacy, Pharmaceutical Sciences or a relevant pharmacy discipline from a recognised university.</w:t>
      </w:r>
    </w:p>
    <w:p w14:paraId="5F79978A"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b. Demonstrate excellence in university teaching, pharmacy practice, research and postgraduate supervision.</w:t>
      </w:r>
    </w:p>
    <w:p w14:paraId="56B77C72"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Possess a distinguished record of scholarly publication, academic leadership and curriculum development.</w:t>
      </w:r>
    </w:p>
    <w:p w14:paraId="582E1028" w14:textId="5A501743" w:rsidR="00463115" w:rsidRPr="00771ABB" w:rsidRDefault="00463115" w:rsidP="0046311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771ABB">
        <w:rPr>
          <w:rFonts w:ascii="Times New Roman" w:eastAsia="Times New Roman" w:hAnsi="Times New Roman" w:cs="Times New Roman"/>
          <w:b/>
          <w:bCs/>
          <w:kern w:val="0"/>
          <w14:ligatures w14:val="none"/>
        </w:rPr>
        <w:t>.1 Academic Qualifications and Experience</w:t>
      </w:r>
    </w:p>
    <w:p w14:paraId="7A2EBA33"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 An earned PhD or equivalent academic doctorate in Pharmacy, Pharmaceutical Sciences or a related discipline.</w:t>
      </w:r>
    </w:p>
    <w:p w14:paraId="6DAA3767"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lastRenderedPageBreak/>
        <w:t>b. Bachelor of Pharmacy (BPharm), Doctor of Pharmacy (PharmD) or an equivalent recognised professional qualification.</w:t>
      </w:r>
    </w:p>
    <w:p w14:paraId="361C5471"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Registration and a valid practising licence with the Pharmacy Council of Uganda or an equivalent recognised professional regulatory authority.</w:t>
      </w:r>
    </w:p>
    <w:p w14:paraId="77E04DC9" w14:textId="63F1456A"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 xml:space="preserve">d. A minimum of </w:t>
      </w:r>
      <w:r w:rsidR="009D7D96">
        <w:rPr>
          <w:rFonts w:ascii="Times New Roman" w:eastAsia="Times New Roman" w:hAnsi="Times New Roman" w:cs="Times New Roman"/>
          <w:kern w:val="0"/>
          <w14:ligatures w14:val="none"/>
        </w:rPr>
        <w:t>five</w:t>
      </w:r>
      <w:r w:rsidRPr="00771ABB">
        <w:rPr>
          <w:rFonts w:ascii="Times New Roman" w:eastAsia="Times New Roman" w:hAnsi="Times New Roman" w:cs="Times New Roman"/>
          <w:kern w:val="0"/>
          <w14:ligatures w14:val="none"/>
        </w:rPr>
        <w:t xml:space="preserve"> (</w:t>
      </w:r>
      <w:r w:rsidR="009D7D96">
        <w:rPr>
          <w:rFonts w:ascii="Times New Roman" w:eastAsia="Times New Roman" w:hAnsi="Times New Roman" w:cs="Times New Roman"/>
          <w:kern w:val="0"/>
          <w14:ligatures w14:val="none"/>
        </w:rPr>
        <w:t>5</w:t>
      </w:r>
      <w:r w:rsidRPr="00771ABB">
        <w:rPr>
          <w:rFonts w:ascii="Times New Roman" w:eastAsia="Times New Roman" w:hAnsi="Times New Roman" w:cs="Times New Roman"/>
          <w:kern w:val="0"/>
          <w14:ligatures w14:val="none"/>
        </w:rPr>
        <w:t>) years of progressive university teaching, research and professional pharmacy practice, with substantial experience at the rank of Senior Lecturer or its equivalent.</w:t>
      </w:r>
    </w:p>
    <w:p w14:paraId="731516F2"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e. Demonstrated excellence in undergraduate and postgraduate pharmacy education.</w:t>
      </w:r>
    </w:p>
    <w:p w14:paraId="0B1E36BB" w14:textId="4A14D04A"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 xml:space="preserve">f. A demonstrated record of at least </w:t>
      </w:r>
      <w:r w:rsidR="009D7D96">
        <w:rPr>
          <w:rFonts w:ascii="Times New Roman" w:eastAsia="Times New Roman" w:hAnsi="Times New Roman" w:cs="Times New Roman"/>
          <w:kern w:val="0"/>
          <w14:ligatures w14:val="none"/>
        </w:rPr>
        <w:t>five</w:t>
      </w:r>
      <w:r w:rsidRPr="00771ABB">
        <w:rPr>
          <w:rFonts w:ascii="Times New Roman" w:eastAsia="Times New Roman" w:hAnsi="Times New Roman" w:cs="Times New Roman"/>
          <w:kern w:val="0"/>
          <w14:ligatures w14:val="none"/>
        </w:rPr>
        <w:t xml:space="preserve"> (5) peer-reviewed publications in reputable journals indexed in Scopus, Web of Science or equivalent databases.</w:t>
      </w:r>
    </w:p>
    <w:p w14:paraId="21265E4E" w14:textId="47905D1A"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 xml:space="preserve">g. Successfully supervised at least </w:t>
      </w:r>
      <w:r w:rsidR="009D7D96">
        <w:rPr>
          <w:rFonts w:ascii="Times New Roman" w:eastAsia="Times New Roman" w:hAnsi="Times New Roman" w:cs="Times New Roman"/>
          <w:kern w:val="0"/>
          <w14:ligatures w14:val="none"/>
        </w:rPr>
        <w:t>two</w:t>
      </w:r>
      <w:r w:rsidRPr="00771ABB">
        <w:rPr>
          <w:rFonts w:ascii="Times New Roman" w:eastAsia="Times New Roman" w:hAnsi="Times New Roman" w:cs="Times New Roman"/>
          <w:kern w:val="0"/>
          <w14:ligatures w14:val="none"/>
        </w:rPr>
        <w:t xml:space="preserve"> (</w:t>
      </w:r>
      <w:r w:rsidR="009D7D96">
        <w:rPr>
          <w:rFonts w:ascii="Times New Roman" w:eastAsia="Times New Roman" w:hAnsi="Times New Roman" w:cs="Times New Roman"/>
          <w:kern w:val="0"/>
          <w14:ligatures w14:val="none"/>
        </w:rPr>
        <w:t>2</w:t>
      </w:r>
      <w:r w:rsidRPr="00771ABB">
        <w:rPr>
          <w:rFonts w:ascii="Times New Roman" w:eastAsia="Times New Roman" w:hAnsi="Times New Roman" w:cs="Times New Roman"/>
          <w:kern w:val="0"/>
          <w14:ligatures w14:val="none"/>
        </w:rPr>
        <w:t>) postgraduate students to completion, including Master's students and preferably doctoral candidates.</w:t>
      </w:r>
    </w:p>
    <w:p w14:paraId="57FC9CEB" w14:textId="0BAF12A9" w:rsidR="00463115" w:rsidRPr="00771ABB" w:rsidRDefault="00463115" w:rsidP="0046311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771ABB">
        <w:rPr>
          <w:rFonts w:ascii="Times New Roman" w:eastAsia="Times New Roman" w:hAnsi="Times New Roman" w:cs="Times New Roman"/>
          <w:b/>
          <w:bCs/>
          <w:kern w:val="0"/>
          <w14:ligatures w14:val="none"/>
        </w:rPr>
        <w:t>.2 Teaching, Learning and Curriculum Development</w:t>
      </w:r>
    </w:p>
    <w:p w14:paraId="111CC142"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 Demonstrated excellence in undergraduate and postgraduate pharmacy education.</w:t>
      </w:r>
    </w:p>
    <w:p w14:paraId="172ECB4F"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b. Experience leading curriculum development, review and implementation of competency-based pharmacy programmes.</w:t>
      </w:r>
    </w:p>
    <w:p w14:paraId="793A505D"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Demonstrated use of simulation-based learning, digital technologies and innovative teaching approaches.</w:t>
      </w:r>
    </w:p>
    <w:p w14:paraId="4D2A089B"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d. Experience in assessment design, laboratory instruction and clinical competency evaluation.</w:t>
      </w:r>
    </w:p>
    <w:p w14:paraId="6098EFDC"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e. Participation in programme accreditation and quality assurance activities.</w:t>
      </w:r>
    </w:p>
    <w:p w14:paraId="6636A4AF" w14:textId="79F1B20A" w:rsidR="00463115" w:rsidRPr="00771ABB" w:rsidRDefault="00463115" w:rsidP="0046311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771ABB">
        <w:rPr>
          <w:rFonts w:ascii="Times New Roman" w:eastAsia="Times New Roman" w:hAnsi="Times New Roman" w:cs="Times New Roman"/>
          <w:b/>
          <w:bCs/>
          <w:kern w:val="0"/>
          <w14:ligatures w14:val="none"/>
        </w:rPr>
        <w:t>.3 Professional Pharmacy Practice</w:t>
      </w:r>
    </w:p>
    <w:p w14:paraId="5958BEA4"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 Evidence of active professional pharmacy practice in hospital, community, industrial, regulatory or academic pharmacy.</w:t>
      </w:r>
    </w:p>
    <w:p w14:paraId="3C967717"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b. Demonstrated experience supervising students during clinical placements, industrial training and experiential learning.</w:t>
      </w:r>
    </w:p>
    <w:p w14:paraId="73637B34"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Commitment to rational medicine use, patient-centred pharmaceutical care and ethical pharmacy practice.</w:t>
      </w:r>
    </w:p>
    <w:p w14:paraId="4A7A6F87"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d. Experience leading medication safety, pharmacovigilance, antimicrobial stewardship or pharmaceutical care initiatives.</w:t>
      </w:r>
    </w:p>
    <w:p w14:paraId="56156EC6"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e. Demonstrated contribution to strengthening pharmaceutical services and healthcare delivery.</w:t>
      </w:r>
    </w:p>
    <w:p w14:paraId="0F478EE1" w14:textId="12AAD1CE" w:rsidR="00463115" w:rsidRPr="00771ABB" w:rsidRDefault="00463115" w:rsidP="0046311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6</w:t>
      </w:r>
      <w:r w:rsidRPr="00771ABB">
        <w:rPr>
          <w:rFonts w:ascii="Times New Roman" w:eastAsia="Times New Roman" w:hAnsi="Times New Roman" w:cs="Times New Roman"/>
          <w:b/>
          <w:bCs/>
          <w:kern w:val="0"/>
          <w14:ligatures w14:val="none"/>
        </w:rPr>
        <w:t>.4 Research and Scholarly Activity</w:t>
      </w:r>
    </w:p>
    <w:p w14:paraId="47410543"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 Demonstrated record of high-quality research in pharmaceutical sciences, clinical pharmacy or related disciplines.</w:t>
      </w:r>
    </w:p>
    <w:p w14:paraId="2473A5AC"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b. Sustained publication in reputable peer-reviewed journals.</w:t>
      </w:r>
    </w:p>
    <w:p w14:paraId="03A77228"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Experience leading multidisciplinary and collaborative research initiatives.</w:t>
      </w:r>
    </w:p>
    <w:p w14:paraId="49D324A0"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d. Evidence of presenting research findings at national and international scientific conferences.</w:t>
      </w:r>
    </w:p>
    <w:p w14:paraId="4430DB87"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e. Demonstrated ability to mentor junior academic staff and postgraduate students in research methodology and academic writing.</w:t>
      </w:r>
    </w:p>
    <w:p w14:paraId="216295DF" w14:textId="24771813" w:rsidR="00463115" w:rsidRPr="00771ABB" w:rsidRDefault="00463115" w:rsidP="0046311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771ABB">
        <w:rPr>
          <w:rFonts w:ascii="Times New Roman" w:eastAsia="Times New Roman" w:hAnsi="Times New Roman" w:cs="Times New Roman"/>
          <w:b/>
          <w:bCs/>
          <w:kern w:val="0"/>
          <w14:ligatures w14:val="none"/>
        </w:rPr>
        <w:t>.5 Postgraduate Supervision</w:t>
      </w:r>
    </w:p>
    <w:p w14:paraId="5E1C5EF5"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 Demonstrated experience supervising Master's and doctoral pharmacy research.</w:t>
      </w:r>
    </w:p>
    <w:p w14:paraId="0173B9C5"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b. Evidence of mentoring postgraduate students in proposal development, research implementation and scientific publication.</w:t>
      </w:r>
    </w:p>
    <w:p w14:paraId="4FAA6919"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Commitment to timely completion and quality supervision of postgraduate students.</w:t>
      </w:r>
    </w:p>
    <w:p w14:paraId="578EB634" w14:textId="3635DE3A" w:rsidR="00463115" w:rsidRPr="00771ABB" w:rsidRDefault="00463115" w:rsidP="0046311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771ABB">
        <w:rPr>
          <w:rFonts w:ascii="Times New Roman" w:eastAsia="Times New Roman" w:hAnsi="Times New Roman" w:cs="Times New Roman"/>
          <w:b/>
          <w:bCs/>
          <w:kern w:val="0"/>
          <w14:ligatures w14:val="none"/>
        </w:rPr>
        <w:t>.6 Research Grants and Resource Mobilisation</w:t>
      </w:r>
    </w:p>
    <w:p w14:paraId="18F0D132"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 Demonstrated success in preparing competitive research grant proposals.</w:t>
      </w:r>
    </w:p>
    <w:p w14:paraId="699618A5"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b. Experience participating in externally funded pharmaceutical research projects.</w:t>
      </w:r>
    </w:p>
    <w:p w14:paraId="3E3C5599"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Demonstrated ability to mobilise resources for pharmaceutical research, innovation and postgraduate education.</w:t>
      </w:r>
    </w:p>
    <w:p w14:paraId="2BAC9863"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d. Experience in grant management, monitoring and reporting.</w:t>
      </w:r>
    </w:p>
    <w:p w14:paraId="175EE496" w14:textId="1C70C3A7" w:rsidR="00463115" w:rsidRPr="00771ABB" w:rsidRDefault="00463115" w:rsidP="0046311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771ABB">
        <w:rPr>
          <w:rFonts w:ascii="Times New Roman" w:eastAsia="Times New Roman" w:hAnsi="Times New Roman" w:cs="Times New Roman"/>
          <w:b/>
          <w:bCs/>
          <w:kern w:val="0"/>
          <w14:ligatures w14:val="none"/>
        </w:rPr>
        <w:t>.7 Academic Leadership and Administration</w:t>
      </w:r>
    </w:p>
    <w:p w14:paraId="2E740112"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 Demonstrated leadership within an academic department, faculty or research programme.</w:t>
      </w:r>
    </w:p>
    <w:p w14:paraId="3359DA52"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b. Experience serving on departmental, School or University committees and academic boards.</w:t>
      </w:r>
    </w:p>
    <w:p w14:paraId="191939E8"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Evidence of mentoring junior academic staff in teaching, research, publication and grant writing.</w:t>
      </w:r>
    </w:p>
    <w:p w14:paraId="77CF4302"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d. Participation in academic planning, policy development and institutional governance.</w:t>
      </w:r>
    </w:p>
    <w:p w14:paraId="654A99BD" w14:textId="276F35BD" w:rsidR="00463115" w:rsidRPr="00771ABB" w:rsidRDefault="00463115" w:rsidP="0046311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771ABB">
        <w:rPr>
          <w:rFonts w:ascii="Times New Roman" w:eastAsia="Times New Roman" w:hAnsi="Times New Roman" w:cs="Times New Roman"/>
          <w:b/>
          <w:bCs/>
          <w:kern w:val="0"/>
          <w14:ligatures w14:val="none"/>
        </w:rPr>
        <w:t>.8 Partnerships and Community Engagement</w:t>
      </w:r>
    </w:p>
    <w:p w14:paraId="79F8C4CB"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lastRenderedPageBreak/>
        <w:t>a. Established collaborations with hospitals, pharmaceutical industries, the National Drug Authority, National Medical Stores, research institutions, government agencies and international academic institutions.</w:t>
      </w:r>
    </w:p>
    <w:p w14:paraId="57A2977B"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b. Demonstrated participation in medicine awareness campaigns, antimicrobial stewardship programmes, pharmacovigilance initiatives and public health outreach activities.</w:t>
      </w:r>
    </w:p>
    <w:p w14:paraId="139A2DB7"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Evidence of consultancy, advisory services or professional engagement with healthcare organisations.</w:t>
      </w:r>
    </w:p>
    <w:p w14:paraId="1CD88BC4"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d. Demonstrated commitment to strengthening partnerships that support pharmacy education, research and pharmaceutical care.</w:t>
      </w:r>
    </w:p>
    <w:p w14:paraId="3A76A037" w14:textId="2E14DB72" w:rsidR="00463115" w:rsidRPr="00771ABB" w:rsidRDefault="00463115" w:rsidP="0046311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771ABB">
        <w:rPr>
          <w:rFonts w:ascii="Times New Roman" w:eastAsia="Times New Roman" w:hAnsi="Times New Roman" w:cs="Times New Roman"/>
          <w:b/>
          <w:bCs/>
          <w:kern w:val="0"/>
          <w14:ligatures w14:val="none"/>
        </w:rPr>
        <w:t>.9 Professional Registration</w:t>
      </w:r>
    </w:p>
    <w:p w14:paraId="73ED38CA"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 Current registration and a valid practising licence with the Pharmacy Council of Uganda or an equivalent recognised professional regulatory authority.</w:t>
      </w:r>
    </w:p>
    <w:p w14:paraId="6EA8A347"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b. Active membership in relevant national and international pharmaceutical professional associations.</w:t>
      </w:r>
    </w:p>
    <w:p w14:paraId="568CCB69"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Evidence of continuing professional development and good professional standing.</w:t>
      </w:r>
    </w:p>
    <w:p w14:paraId="72645548" w14:textId="5C60393C" w:rsidR="00463115" w:rsidRPr="00771ABB" w:rsidRDefault="00463115" w:rsidP="0046311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771ABB">
        <w:rPr>
          <w:rFonts w:ascii="Times New Roman" w:eastAsia="Times New Roman" w:hAnsi="Times New Roman" w:cs="Times New Roman"/>
          <w:b/>
          <w:bCs/>
          <w:kern w:val="0"/>
          <w14:ligatures w14:val="none"/>
        </w:rPr>
        <w:t>.10 Personal Attributes</w:t>
      </w:r>
    </w:p>
    <w:p w14:paraId="0E2898B4"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 Proven integrity, professionalism and ethical conduct.</w:t>
      </w:r>
    </w:p>
    <w:p w14:paraId="4676FA72"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b. Strong leadership, communication and interpersonal skills.</w:t>
      </w:r>
    </w:p>
    <w:p w14:paraId="5D72C513"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Excellent analytical, organisational and decision-making abilities.</w:t>
      </w:r>
    </w:p>
    <w:p w14:paraId="16FF45B1"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d. Demonstrated commitment to academic excellence, innovation, teamwork and institutional development.</w:t>
      </w:r>
    </w:p>
    <w:p w14:paraId="5A215E55"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e. Ability to work effectively within multidisciplinary academic and healthcare environments.</w:t>
      </w:r>
    </w:p>
    <w:p w14:paraId="4D2CC436" w14:textId="4D856280" w:rsidR="00463115" w:rsidRPr="00771ABB" w:rsidRDefault="00463115" w:rsidP="0046311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7</w:t>
      </w:r>
      <w:r w:rsidRPr="00771ABB">
        <w:rPr>
          <w:rFonts w:ascii="Times New Roman" w:eastAsia="Times New Roman" w:hAnsi="Times New Roman" w:cs="Times New Roman"/>
          <w:b/>
          <w:bCs/>
          <w:kern w:val="36"/>
          <w14:ligatures w14:val="none"/>
        </w:rPr>
        <w:t>. REMUNERATION</w:t>
      </w:r>
    </w:p>
    <w:p w14:paraId="49702395"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An attractive remuneration package in accordance with King Ceasor University's Terms and Conditions of Service.</w:t>
      </w:r>
    </w:p>
    <w:p w14:paraId="6E11EE68" w14:textId="2CE6AAEF" w:rsidR="00463115" w:rsidRPr="00771ABB" w:rsidRDefault="00463115" w:rsidP="0046311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8</w:t>
      </w:r>
      <w:r w:rsidRPr="00771ABB">
        <w:rPr>
          <w:rFonts w:ascii="Times New Roman" w:eastAsia="Times New Roman" w:hAnsi="Times New Roman" w:cs="Times New Roman"/>
          <w:b/>
          <w:bCs/>
          <w:kern w:val="36"/>
          <w14:ligatures w14:val="none"/>
        </w:rPr>
        <w:t>. TENURE</w:t>
      </w:r>
    </w:p>
    <w:p w14:paraId="40F3FF79"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The Associate Professor – Pharmacy shall hold office in accordance with the University's Terms and Conditions of Service and subject to satisfactory performance.</w:t>
      </w:r>
    </w:p>
    <w:p w14:paraId="6B9C89D0" w14:textId="14326F86" w:rsidR="00463115" w:rsidRPr="00771ABB" w:rsidRDefault="00463115" w:rsidP="0046311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lastRenderedPageBreak/>
        <w:t>9</w:t>
      </w:r>
      <w:r w:rsidRPr="00771ABB">
        <w:rPr>
          <w:rFonts w:ascii="Times New Roman" w:eastAsia="Times New Roman" w:hAnsi="Times New Roman" w:cs="Times New Roman"/>
          <w:b/>
          <w:bCs/>
          <w:kern w:val="36"/>
          <w14:ligatures w14:val="none"/>
        </w:rPr>
        <w:t>. METHOD OF APPLICATION</w:t>
      </w:r>
    </w:p>
    <w:p w14:paraId="6F5FEDFD"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Interested applicants are invited to submit their applications comprising:</w:t>
      </w:r>
    </w:p>
    <w:p w14:paraId="4E3A05CF"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a. A signed letter of application.</w:t>
      </w:r>
    </w:p>
    <w:p w14:paraId="22FDBCA1"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b. A statement outlining the applicant's vision for advancing pharmacy education, research, innovation and community engagement at King Ceasor University.</w:t>
      </w:r>
    </w:p>
    <w:p w14:paraId="7B3A2B93"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c. A signed and dated Curriculum Vitae.</w:t>
      </w:r>
    </w:p>
    <w:p w14:paraId="01A6A45C"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d. Copies of academic publications.</w:t>
      </w:r>
    </w:p>
    <w:p w14:paraId="70FC1DEF"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e. Certified copies of academic transcripts and certificates.</w:t>
      </w:r>
    </w:p>
    <w:p w14:paraId="131542BA"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f. Evidence of current professional registration and practising licence.</w:t>
      </w:r>
    </w:p>
    <w:p w14:paraId="31ADA3FA"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g. Three (3) confidential letters of recommendation.</w:t>
      </w:r>
    </w:p>
    <w:p w14:paraId="6D786F74"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h. Copies of appointment letters to relevant academic, professional or leadership positions.</w:t>
      </w:r>
    </w:p>
    <w:p w14:paraId="4058B9D7"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i. A copy of the National Identity Card or passport.</w:t>
      </w:r>
    </w:p>
    <w:p w14:paraId="26DE3AF5"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j. Referees should submit confidential reference letters directly to the University before the closing date.</w:t>
      </w:r>
    </w:p>
    <w:p w14:paraId="36889847"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kern w:val="0"/>
          <w14:ligatures w14:val="none"/>
        </w:rPr>
      </w:pPr>
      <w:r w:rsidRPr="00771ABB">
        <w:rPr>
          <w:rFonts w:ascii="Times New Roman" w:eastAsia="Times New Roman" w:hAnsi="Times New Roman" w:cs="Times New Roman"/>
          <w:kern w:val="0"/>
          <w14:ligatures w14:val="none"/>
        </w:rPr>
        <w:t>k. References should address the applicant's academic achievements, teaching effectiveness, professional competence, research productivity, leadership ability, integrity and suitability for appointment.</w:t>
      </w:r>
    </w:p>
    <w:p w14:paraId="3146BC60" w14:textId="77777777" w:rsidR="00463115" w:rsidRPr="00771ABB" w:rsidRDefault="00463115" w:rsidP="00463115">
      <w:pPr>
        <w:spacing w:before="100" w:beforeAutospacing="1" w:after="100" w:afterAutospacing="1" w:line="240" w:lineRule="auto"/>
        <w:jc w:val="both"/>
        <w:rPr>
          <w:rFonts w:ascii="Times New Roman" w:eastAsia="Times New Roman" w:hAnsi="Times New Roman" w:cs="Times New Roman"/>
          <w:b/>
          <w:bCs/>
          <w:kern w:val="0"/>
          <w14:ligatures w14:val="none"/>
        </w:rPr>
      </w:pPr>
      <w:r w:rsidRPr="00771ABB">
        <w:rPr>
          <w:rFonts w:ascii="Times New Roman" w:eastAsia="Times New Roman" w:hAnsi="Times New Roman" w:cs="Times New Roman"/>
          <w:b/>
          <w:bCs/>
          <w:kern w:val="0"/>
          <w14:ligatures w14:val="none"/>
        </w:rPr>
        <w:t>Both Hardcopy and Electronic (Email) applications shall be accepted.</w:t>
      </w:r>
    </w:p>
    <w:p w14:paraId="01B58DE3" w14:textId="77777777" w:rsidR="00463115" w:rsidRPr="006A392C" w:rsidRDefault="00463115" w:rsidP="00463115">
      <w:pPr>
        <w:jc w:val="both"/>
        <w:rPr>
          <w:rFonts w:ascii="Times New Roman" w:hAnsi="Times New Roman" w:cs="Times New Roman"/>
        </w:rPr>
      </w:pPr>
      <w:r w:rsidRPr="006A392C">
        <w:rPr>
          <w:rFonts w:ascii="Times New Roman" w:hAnsi="Times New Roman" w:cs="Times New Roman"/>
          <w:b/>
          <w:bCs/>
        </w:rPr>
        <w:t>(a) Hardcopy Applications</w:t>
      </w:r>
    </w:p>
    <w:p w14:paraId="2D10FD3B" w14:textId="77777777" w:rsidR="00463115" w:rsidRPr="006A392C" w:rsidRDefault="00463115" w:rsidP="00463115">
      <w:pPr>
        <w:jc w:val="both"/>
        <w:rPr>
          <w:rFonts w:ascii="Times New Roman" w:hAnsi="Times New Roman" w:cs="Times New Roman"/>
        </w:rPr>
      </w:pPr>
      <w:r w:rsidRPr="006A392C">
        <w:rPr>
          <w:rFonts w:ascii="Times New Roman" w:hAnsi="Times New Roman" w:cs="Times New Roman"/>
        </w:rPr>
        <w:t>Confidential letters and sealed applications marked:</w:t>
      </w:r>
    </w:p>
    <w:p w14:paraId="7FCF8A03" w14:textId="77777777" w:rsidR="00463115" w:rsidRPr="00771ABB" w:rsidRDefault="00463115" w:rsidP="0046311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A392C">
        <w:rPr>
          <w:rFonts w:ascii="Times New Roman" w:hAnsi="Times New Roman" w:cs="Times New Roman"/>
          <w:b/>
          <w:bCs/>
        </w:rPr>
        <w:t xml:space="preserve">“CONFIDENTIAL: POSITION OF </w:t>
      </w:r>
      <w:r w:rsidRPr="00771ABB">
        <w:rPr>
          <w:rFonts w:ascii="Times New Roman" w:eastAsia="Times New Roman" w:hAnsi="Times New Roman" w:cs="Times New Roman"/>
          <w:b/>
          <w:bCs/>
          <w:kern w:val="36"/>
          <w14:ligatures w14:val="none"/>
        </w:rPr>
        <w:t>ASSOCIATE PROFESSOR – PHARMACY</w:t>
      </w:r>
      <w:r>
        <w:rPr>
          <w:rFonts w:ascii="Times New Roman" w:eastAsia="Times New Roman" w:hAnsi="Times New Roman" w:cs="Times New Roman"/>
          <w:b/>
          <w:bCs/>
          <w:kern w:val="36"/>
          <w14:ligatures w14:val="none"/>
        </w:rPr>
        <w:t>”</w:t>
      </w:r>
    </w:p>
    <w:p w14:paraId="57EE942B" w14:textId="77777777" w:rsidR="00463115" w:rsidRPr="006A392C" w:rsidRDefault="00463115" w:rsidP="00463115">
      <w:pPr>
        <w:jc w:val="both"/>
        <w:rPr>
          <w:rFonts w:ascii="Times New Roman" w:hAnsi="Times New Roman" w:cs="Times New Roman"/>
        </w:rPr>
      </w:pPr>
      <w:r w:rsidRPr="006A392C">
        <w:rPr>
          <w:rFonts w:ascii="Times New Roman" w:hAnsi="Times New Roman" w:cs="Times New Roman"/>
        </w:rPr>
        <w:t>should be addressed to:</w:t>
      </w:r>
    </w:p>
    <w:p w14:paraId="76B711DB" w14:textId="334B7D39" w:rsidR="00463115" w:rsidRPr="006A392C" w:rsidRDefault="00463115" w:rsidP="00463115">
      <w:pPr>
        <w:rPr>
          <w:rFonts w:ascii="Times New Roman" w:hAnsi="Times New Roman" w:cs="Times New Roman"/>
        </w:rPr>
      </w:pPr>
      <w:r>
        <w:rPr>
          <w:rFonts w:ascii="Times New Roman" w:hAnsi="Times New Roman" w:cs="Times New Roman"/>
          <w:b/>
          <w:bCs/>
        </w:rPr>
        <w:t xml:space="preserve">HUMAN RESOURCE </w:t>
      </w:r>
      <w:r w:rsidR="009D7D96">
        <w:rPr>
          <w:rFonts w:ascii="Times New Roman" w:hAnsi="Times New Roman" w:cs="Times New Roman"/>
          <w:b/>
          <w:bCs/>
        </w:rPr>
        <w:t>MANAGER</w:t>
      </w:r>
      <w:r w:rsidRPr="006A392C">
        <w:rPr>
          <w:rFonts w:ascii="Times New Roman" w:hAnsi="Times New Roman" w:cs="Times New Roman"/>
        </w:rPr>
        <w:br/>
      </w:r>
      <w:r w:rsidRPr="006A392C">
        <w:rPr>
          <w:rFonts w:ascii="Times New Roman" w:hAnsi="Times New Roman" w:cs="Times New Roman"/>
          <w:b/>
          <w:bCs/>
        </w:rPr>
        <w:t>KING CEASOR UNIVERSITY</w:t>
      </w:r>
      <w:r w:rsidRPr="006A392C">
        <w:rPr>
          <w:rFonts w:ascii="Times New Roman" w:hAnsi="Times New Roman" w:cs="Times New Roman"/>
        </w:rPr>
        <w:br/>
      </w:r>
      <w:r w:rsidRPr="006A392C">
        <w:rPr>
          <w:rFonts w:ascii="Times New Roman" w:hAnsi="Times New Roman" w:cs="Times New Roman"/>
          <w:b/>
          <w:bCs/>
        </w:rPr>
        <w:t>PLOT 32, KING CEASOR ROAD, GGABA ROAD, BUNGA HILL</w:t>
      </w:r>
      <w:r w:rsidRPr="006A392C">
        <w:rPr>
          <w:rFonts w:ascii="Times New Roman" w:hAnsi="Times New Roman" w:cs="Times New Roman"/>
        </w:rPr>
        <w:br/>
      </w:r>
      <w:r w:rsidRPr="006A392C">
        <w:rPr>
          <w:rFonts w:ascii="Times New Roman" w:hAnsi="Times New Roman" w:cs="Times New Roman"/>
          <w:b/>
          <w:bCs/>
        </w:rPr>
        <w:t>P.O. BOX 88, KAMPALA, UGANDA</w:t>
      </w:r>
    </w:p>
    <w:p w14:paraId="6834EF66" w14:textId="77777777" w:rsidR="00463115" w:rsidRPr="006A392C" w:rsidRDefault="00463115" w:rsidP="00463115">
      <w:pPr>
        <w:jc w:val="both"/>
        <w:rPr>
          <w:rFonts w:ascii="Times New Roman" w:hAnsi="Times New Roman" w:cs="Times New Roman"/>
        </w:rPr>
      </w:pPr>
      <w:r w:rsidRPr="006A392C">
        <w:rPr>
          <w:rFonts w:ascii="Times New Roman" w:hAnsi="Times New Roman" w:cs="Times New Roman"/>
          <w:b/>
          <w:bCs/>
        </w:rPr>
        <w:t>(b) Electronic (Email) Applications</w:t>
      </w:r>
    </w:p>
    <w:p w14:paraId="51D10B2C" w14:textId="5C1E779E" w:rsidR="00463115" w:rsidRPr="006A392C" w:rsidRDefault="00463115" w:rsidP="00463115">
      <w:pPr>
        <w:jc w:val="both"/>
        <w:rPr>
          <w:rFonts w:ascii="Times New Roman" w:hAnsi="Times New Roman" w:cs="Times New Roman"/>
        </w:rPr>
      </w:pPr>
      <w:r w:rsidRPr="006A392C">
        <w:rPr>
          <w:rFonts w:ascii="Times New Roman" w:hAnsi="Times New Roman" w:cs="Times New Roman"/>
        </w:rPr>
        <w:lastRenderedPageBreak/>
        <w:t xml:space="preserve">Electronic applications should have all the above documents scanned and emailed to </w:t>
      </w:r>
      <w:hyperlink r:id="rId7" w:history="1">
        <w:r w:rsidR="004D2B02" w:rsidRPr="00A85839">
          <w:rPr>
            <w:rStyle w:val="Hyperlink"/>
            <w:rFonts w:ascii="Times New Roman" w:hAnsi="Times New Roman" w:cs="Times New Roman"/>
            <w:b/>
            <w:bCs/>
          </w:rPr>
          <w:t>careers@kcu.ac.ug</w:t>
        </w:r>
      </w:hyperlink>
      <w:r>
        <w:rPr>
          <w:rFonts w:ascii="Times New Roman" w:hAnsi="Times New Roman" w:cs="Times New Roman"/>
          <w:b/>
          <w:bCs/>
        </w:rPr>
        <w:t xml:space="preserve"> </w:t>
      </w:r>
      <w:r w:rsidRPr="006A392C">
        <w:rPr>
          <w:rFonts w:ascii="Times New Roman" w:hAnsi="Times New Roman" w:cs="Times New Roman"/>
        </w:rPr>
        <w:t xml:space="preserve">by </w:t>
      </w:r>
      <w:r w:rsidRPr="006A392C">
        <w:rPr>
          <w:rFonts w:ascii="Times New Roman" w:hAnsi="Times New Roman" w:cs="Times New Roman"/>
          <w:b/>
          <w:bCs/>
        </w:rPr>
        <w:t xml:space="preserve">5:00 pm East African Standard Time on </w:t>
      </w:r>
      <w:r w:rsidR="009D7D96">
        <w:rPr>
          <w:rFonts w:ascii="Times New Roman" w:hAnsi="Times New Roman" w:cs="Times New Roman"/>
          <w:b/>
          <w:bCs/>
        </w:rPr>
        <w:t>31</w:t>
      </w:r>
      <w:r w:rsidR="009D7D96" w:rsidRPr="009D7D96">
        <w:rPr>
          <w:rFonts w:ascii="Times New Roman" w:hAnsi="Times New Roman" w:cs="Times New Roman"/>
          <w:b/>
          <w:bCs/>
          <w:vertAlign w:val="superscript"/>
        </w:rPr>
        <w:t>st</w:t>
      </w:r>
      <w:r w:rsidR="009D7D96">
        <w:rPr>
          <w:rFonts w:ascii="Times New Roman" w:hAnsi="Times New Roman" w:cs="Times New Roman"/>
          <w:b/>
          <w:bCs/>
        </w:rPr>
        <w:t xml:space="preserve"> July 2026</w:t>
      </w:r>
      <w:r w:rsidRPr="006A392C">
        <w:rPr>
          <w:rFonts w:ascii="Times New Roman" w:hAnsi="Times New Roman" w:cs="Times New Roman"/>
        </w:rPr>
        <w:t>.</w:t>
      </w:r>
    </w:p>
    <w:p w14:paraId="5BA67F22" w14:textId="77777777" w:rsidR="00463115" w:rsidRPr="006A392C" w:rsidRDefault="00463115" w:rsidP="00463115">
      <w:pPr>
        <w:jc w:val="both"/>
        <w:rPr>
          <w:rFonts w:ascii="Times New Roman" w:hAnsi="Times New Roman" w:cs="Times New Roman"/>
        </w:rPr>
      </w:pPr>
      <w:r w:rsidRPr="006A392C">
        <w:rPr>
          <w:rFonts w:ascii="Times New Roman" w:hAnsi="Times New Roman" w:cs="Times New Roman"/>
          <w:b/>
          <w:bCs/>
        </w:rPr>
        <w:t>Please Note That:</w:t>
      </w:r>
    </w:p>
    <w:p w14:paraId="1D6827A0" w14:textId="77777777" w:rsidR="00463115" w:rsidRPr="006A392C" w:rsidRDefault="00463115" w:rsidP="00463115">
      <w:pPr>
        <w:jc w:val="both"/>
        <w:rPr>
          <w:rFonts w:ascii="Times New Roman" w:hAnsi="Times New Roman" w:cs="Times New Roman"/>
        </w:rPr>
      </w:pPr>
      <w:r w:rsidRPr="006A392C">
        <w:rPr>
          <w:rFonts w:ascii="Times New Roman" w:hAnsi="Times New Roman" w:cs="Times New Roman"/>
        </w:rPr>
        <w:t>a. Incomplete applications or applications received after the closing date and time will not be considered.</w:t>
      </w:r>
    </w:p>
    <w:p w14:paraId="3FC4EAA9" w14:textId="77777777" w:rsidR="00463115" w:rsidRPr="006A392C" w:rsidRDefault="00463115" w:rsidP="00463115">
      <w:pPr>
        <w:jc w:val="both"/>
        <w:rPr>
          <w:rFonts w:ascii="Times New Roman" w:hAnsi="Times New Roman" w:cs="Times New Roman"/>
        </w:rPr>
      </w:pPr>
      <w:r w:rsidRPr="006A392C">
        <w:rPr>
          <w:rFonts w:ascii="Times New Roman" w:hAnsi="Times New Roman" w:cs="Times New Roman"/>
        </w:rPr>
        <w:t>b. Only shortlisted applicants shall be contacted.</w:t>
      </w:r>
    </w:p>
    <w:p w14:paraId="6B760950" w14:textId="2A7CF4C2" w:rsidR="00AA6190" w:rsidRDefault="00AA6190" w:rsidP="009D7D96">
      <w:pPr>
        <w:spacing w:after="0"/>
        <w:rPr>
          <w:rFonts w:ascii="Times New Roman" w:hAnsi="Times New Roman" w:cs="Times New Roman"/>
          <w:b/>
          <w:bCs/>
        </w:rPr>
      </w:pPr>
      <w:r>
        <w:rPr>
          <w:noProof/>
        </w:rPr>
        <w:drawing>
          <wp:inline distT="0" distB="0" distL="0" distR="0" wp14:anchorId="16C6806F" wp14:editId="5839E083">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62C90AEF" w14:textId="77777777" w:rsidR="00AA6190" w:rsidRDefault="00AA6190" w:rsidP="009D7D96">
      <w:pPr>
        <w:spacing w:after="0"/>
        <w:rPr>
          <w:rFonts w:ascii="Times New Roman" w:hAnsi="Times New Roman" w:cs="Times New Roman"/>
          <w:b/>
          <w:bCs/>
        </w:rPr>
      </w:pPr>
    </w:p>
    <w:p w14:paraId="2E43B462" w14:textId="2A5039E0" w:rsidR="001462A3" w:rsidRDefault="009D7D96" w:rsidP="009D7D96">
      <w:pPr>
        <w:spacing w:after="0"/>
        <w:rPr>
          <w:rFonts w:ascii="Times New Roman" w:hAnsi="Times New Roman" w:cs="Times New Roman"/>
          <w:b/>
          <w:bCs/>
        </w:rPr>
      </w:pPr>
      <w:r w:rsidRPr="006A392C">
        <w:rPr>
          <w:rFonts w:ascii="Times New Roman" w:hAnsi="Times New Roman" w:cs="Times New Roman"/>
          <w:b/>
          <w:bCs/>
        </w:rPr>
        <w:t xml:space="preserve">Mr. </w:t>
      </w:r>
      <w:r>
        <w:rPr>
          <w:rFonts w:ascii="Times New Roman" w:hAnsi="Times New Roman" w:cs="Times New Roman"/>
          <w:b/>
          <w:bCs/>
        </w:rPr>
        <w:t>John Acire</w:t>
      </w:r>
    </w:p>
    <w:p w14:paraId="475D3369" w14:textId="7C080C3B" w:rsidR="001462A3" w:rsidRPr="001462A3" w:rsidRDefault="001462A3" w:rsidP="009D7D96">
      <w:pPr>
        <w:spacing w:after="0" w:line="240" w:lineRule="auto"/>
        <w:rPr>
          <w:rFonts w:ascii="Times New Roman" w:eastAsia="Times New Roman" w:hAnsi="Times New Roman" w:cs="Times New Roman"/>
          <w:kern w:val="0"/>
          <w:sz w:val="20"/>
          <w:szCs w:val="20"/>
          <w:lang w:val="en-US"/>
          <w14:ligatures w14:val="none"/>
        </w:rPr>
      </w:pPr>
      <w:r>
        <w:rPr>
          <w:rFonts w:ascii="Times New Roman" w:hAnsi="Times New Roman" w:cs="Times New Roman"/>
          <w:b/>
          <w:bCs/>
        </w:rPr>
        <w:t>HUMAN RESOURCE DIRECTOR</w:t>
      </w:r>
    </w:p>
    <w:sectPr w:rsidR="001462A3" w:rsidRPr="001462A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8FEF0" w14:textId="77777777" w:rsidR="003C5D25" w:rsidRDefault="003C5D25" w:rsidP="00FB6E6F">
      <w:pPr>
        <w:spacing w:after="0" w:line="240" w:lineRule="auto"/>
      </w:pPr>
      <w:r>
        <w:separator/>
      </w:r>
    </w:p>
  </w:endnote>
  <w:endnote w:type="continuationSeparator" w:id="0">
    <w:p w14:paraId="022B904C" w14:textId="77777777" w:rsidR="003C5D25" w:rsidRDefault="003C5D25" w:rsidP="00FB6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3F7EA" w14:textId="77777777" w:rsidR="00FB6E6F" w:rsidRDefault="00FB6E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6404004"/>
      <w:docPartObj>
        <w:docPartGallery w:val="Page Numbers (Bottom of Page)"/>
        <w:docPartUnique/>
      </w:docPartObj>
    </w:sdtPr>
    <w:sdtEndPr>
      <w:rPr>
        <w:noProof/>
      </w:rPr>
    </w:sdtEndPr>
    <w:sdtContent>
      <w:p w14:paraId="64F596D1" w14:textId="09CC177D" w:rsidR="00FB6E6F" w:rsidRDefault="00FB6E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D6B881" w14:textId="77777777" w:rsidR="00FB6E6F" w:rsidRDefault="00FB6E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72C1F" w14:textId="77777777" w:rsidR="00FB6E6F" w:rsidRDefault="00FB6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28D12" w14:textId="77777777" w:rsidR="003C5D25" w:rsidRDefault="003C5D25" w:rsidP="00FB6E6F">
      <w:pPr>
        <w:spacing w:after="0" w:line="240" w:lineRule="auto"/>
      </w:pPr>
      <w:r>
        <w:separator/>
      </w:r>
    </w:p>
  </w:footnote>
  <w:footnote w:type="continuationSeparator" w:id="0">
    <w:p w14:paraId="7F828015" w14:textId="77777777" w:rsidR="003C5D25" w:rsidRDefault="003C5D25" w:rsidP="00FB6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89B38" w14:textId="77777777" w:rsidR="00FB6E6F" w:rsidRDefault="00FB6E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0117E" w14:textId="77777777" w:rsidR="00FB6E6F" w:rsidRDefault="00FB6E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3585B" w14:textId="77777777" w:rsidR="00FB6E6F" w:rsidRDefault="00FB6E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42DE3"/>
    <w:rsid w:val="000B38F2"/>
    <w:rsid w:val="001462A3"/>
    <w:rsid w:val="003C5D25"/>
    <w:rsid w:val="00420E30"/>
    <w:rsid w:val="00463115"/>
    <w:rsid w:val="004D2B02"/>
    <w:rsid w:val="006768BB"/>
    <w:rsid w:val="006B7B46"/>
    <w:rsid w:val="00890798"/>
    <w:rsid w:val="008E0C9C"/>
    <w:rsid w:val="009D7D96"/>
    <w:rsid w:val="009F4D94"/>
    <w:rsid w:val="00A650D3"/>
    <w:rsid w:val="00A67639"/>
    <w:rsid w:val="00AA6190"/>
    <w:rsid w:val="00AD72CC"/>
    <w:rsid w:val="00C81E68"/>
    <w:rsid w:val="00CF7540"/>
    <w:rsid w:val="00E11A65"/>
    <w:rsid w:val="00E40211"/>
    <w:rsid w:val="00E473A2"/>
    <w:rsid w:val="00F757BB"/>
    <w:rsid w:val="00FB6E6F"/>
    <w:rsid w:val="00FE1883"/>
    <w:rsid w:val="00FE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paragraph" w:styleId="Header">
    <w:name w:val="header"/>
    <w:basedOn w:val="Normal"/>
    <w:link w:val="HeaderChar"/>
    <w:uiPriority w:val="99"/>
    <w:unhideWhenUsed/>
    <w:rsid w:val="00FB6E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6E6F"/>
    <w:rPr>
      <w:lang w:val="en-GB"/>
    </w:rPr>
  </w:style>
  <w:style w:type="paragraph" w:styleId="Footer">
    <w:name w:val="footer"/>
    <w:basedOn w:val="Normal"/>
    <w:link w:val="FooterChar"/>
    <w:uiPriority w:val="99"/>
    <w:unhideWhenUsed/>
    <w:rsid w:val="00FB6E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6E6F"/>
    <w:rPr>
      <w:lang w:val="en-GB"/>
    </w:rPr>
  </w:style>
  <w:style w:type="character" w:styleId="UnresolvedMention">
    <w:name w:val="Unresolved Mention"/>
    <w:basedOn w:val="DefaultParagraphFont"/>
    <w:uiPriority w:val="99"/>
    <w:semiHidden/>
    <w:unhideWhenUsed/>
    <w:rsid w:val="004D2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mailto:careers@kcu.ac.ug"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1860</Words>
  <Characters>10608</Characters>
  <Application>Microsoft Office Word</Application>
  <DocSecurity>0</DocSecurity>
  <Lines>88</Lines>
  <Paragraphs>24</Paragraphs>
  <ScaleCrop>false</ScaleCrop>
  <Company/>
  <LinksUpToDate>false</LinksUpToDate>
  <CharactersWithSpaces>12444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4</cp:revision>
  <dcterms:created xsi:type="dcterms:W3CDTF">2026-07-16T18:23:00Z</dcterms:created>
  <dcterms:modified xsi:type="dcterms:W3CDTF">2026-07-19T17:22:00Z</dcterms:modified>
</cp:coreProperties>
</file>