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C532F" w14:textId="77777777" w:rsidR="00A67639" w:rsidRDefault="00A67639">
      <w:pPr>
        <w:rPr>
          <w:lang w:val="en-US"/>
        </w:rPr>
      </w:pPr>
      <w:r>
        <w:rPr>
          <w:lang w:val="en-US"/>
        </w:rPr>
        <w:t xml:space="preserve">                                                </w:t>
      </w:r>
    </w:p>
    <w:p w14:paraId="3A5BE353" w14:textId="70FC0B17" w:rsidR="00A67639" w:rsidRDefault="00A67639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</w:t>
      </w:r>
      <w:r>
        <w:rPr>
          <w:noProof/>
        </w:rPr>
        <w:drawing>
          <wp:inline distT="0" distB="0" distL="0" distR="0" wp14:anchorId="1904FCCE" wp14:editId="5D7B38F0">
            <wp:extent cx="921021" cy="8903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448" cy="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72B7" w14:textId="77777777" w:rsid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EC6A60E" w14:textId="77777777" w:rsidR="00A67639" w:rsidRPr="00A20D57" w:rsidRDefault="00A67639" w:rsidP="00A67639">
      <w:pPr>
        <w:pBdr>
          <w:bottom w:val="single" w:sz="18" w:space="8" w:color="B8860B"/>
        </w:pBd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  <w14:ligatures w14:val="none"/>
        </w:rPr>
        <w:t>KING CEASOR UNIVERSITY</w:t>
      </w:r>
    </w:p>
    <w:p w14:paraId="05DD3D2F" w14:textId="77777777" w:rsidR="00A67639" w:rsidRPr="00A20D57" w:rsidRDefault="00A67639" w:rsidP="00A67639">
      <w:pPr>
        <w:spacing w:after="30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US"/>
          <w14:ligatures w14:val="none"/>
        </w:rPr>
        <w:t>Plot 32, King Ceasor Road, Ggaba Road, Bunga Hill, Kampala, Uganda</w:t>
      </w:r>
    </w:p>
    <w:p w14:paraId="7C91B95E" w14:textId="77777777" w:rsidR="00021AAB" w:rsidRPr="00021AAB" w:rsidRDefault="00021AAB" w:rsidP="00021AA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021AAB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ADVERTISEMENT FOR THE POSITION OF SENIOR LECTURER – MEDICINE</w:t>
      </w:r>
    </w:p>
    <w:p w14:paraId="7D8148BA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King Ceasor University (KCU) is a chartered private university located in Bunga, Kampala, committed to academic excellence, innovation, research, and quality assurance in higher education.</w:t>
      </w:r>
    </w:p>
    <w:p w14:paraId="63CFF1E4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 xml:space="preserve">The University is seeking applications from suitably qualified and experienced applicants for the position of </w:t>
      </w:r>
      <w:r w:rsidRPr="0094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Lecturer – Medicine</w:t>
      </w: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. The successful candidate must demonstrate excellence in medical education, clinical teaching, research, postgraduate supervision, curriculum development, academic leadership, scholarly publication, innovation, and community engagement.</w:t>
      </w:r>
    </w:p>
    <w:p w14:paraId="3B7FAE71" w14:textId="77777777" w:rsidR="00021AAB" w:rsidRPr="00944747" w:rsidRDefault="00021AAB" w:rsidP="00021A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4474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1. POSITION</w:t>
      </w:r>
    </w:p>
    <w:p w14:paraId="2C53ED22" w14:textId="77777777" w:rsidR="00021AAB" w:rsidRPr="00944747" w:rsidRDefault="00021AAB" w:rsidP="00021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Senior Lecturer – Medicine</w:t>
      </w:r>
    </w:p>
    <w:p w14:paraId="0B391600" w14:textId="77777777" w:rsidR="00021AAB" w:rsidRPr="00944747" w:rsidRDefault="00021AAB" w:rsidP="00021A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4474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3. DUTY STATION</w:t>
      </w:r>
    </w:p>
    <w:p w14:paraId="280DC063" w14:textId="77777777" w:rsidR="00021AAB" w:rsidRPr="00944747" w:rsidRDefault="00021AAB" w:rsidP="00021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King Ceasor University, Bunga, Kampala, Uganda.</w:t>
      </w:r>
    </w:p>
    <w:p w14:paraId="329A6D42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4474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4. ROLE</w:t>
      </w:r>
    </w:p>
    <w:p w14:paraId="695E47E7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The Senior Lecturer – Medicine shall report to the Head of Department and shall:</w:t>
      </w:r>
    </w:p>
    <w:p w14:paraId="60F95B55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a. Provide academic leadership in teaching, clinical education, research and community engagement within the Department of Medicine.</w:t>
      </w:r>
    </w:p>
    <w:p w14:paraId="5931B3BA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b. Deliver high-quality undergraduate and postgraduate medical education through lectures, tutorials, laboratory instruction and clinical teaching.</w:t>
      </w:r>
    </w:p>
    <w:p w14:paraId="62C8DD54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c. Promote excellence in research, scholarly publication, innovation and postgraduate supervision.</w:t>
      </w:r>
    </w:p>
    <w:p w14:paraId="4EDFDBE5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d. Mentor junior academic staff and medical students while supporting curriculum development and quality assurance initiatives.</w:t>
      </w:r>
    </w:p>
    <w:p w14:paraId="7D03CE1C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e. Contribute to departmental, School and University governance through academic leadership and committee service.</w:t>
      </w:r>
    </w:p>
    <w:p w14:paraId="1606F3EC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f. Perform such other duties as may be delegated by the Head of Department, Dean or University Management.</w:t>
      </w:r>
    </w:p>
    <w:p w14:paraId="23C86001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4474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5. PURPOSE OF THE JOB</w:t>
      </w:r>
    </w:p>
    <w:p w14:paraId="5917D3D7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To contribute to excellence in medical education through high-quality teaching, clinical training, research, innovation and community engagement; promote evidence-based medical practice; strengthen postgraduate education and supervision; enhance research productivity and scholarly publication; and support the achievement of the University's strategic objectives in teaching, research and service.</w:t>
      </w:r>
    </w:p>
    <w:p w14:paraId="0226B1E8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4474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6. DUTIES AND RESPONSIBILITIES</w:t>
      </w:r>
    </w:p>
    <w:p w14:paraId="2183B9BF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a. Prepare and deliver high-quality lectures, tutorials, practical sessions and clinical teaching for undergraduate and postgraduate medical students.</w:t>
      </w:r>
    </w:p>
    <w:p w14:paraId="55798B29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b. Design, review and continuously improve course content to ensure alignment with competency-based medical education, accreditation requirements and current developments in medicine.</w:t>
      </w:r>
    </w:p>
    <w:p w14:paraId="32DC8C45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c. Coordinate and supervise clinical rotations, bedside teaching and practical training in affiliated teaching hospitals and healthcare facilities.</w:t>
      </w:r>
    </w:p>
    <w:p w14:paraId="51FE0DE1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d. Develop, administer and moderate examinations, clinical assessments and other student evaluation methods in accordance with University policies.</w:t>
      </w:r>
    </w:p>
    <w:p w14:paraId="1A675046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e. Supervise undergraduate research projects, Master's dissertations, MMed research and other postgraduate research activities.</w:t>
      </w:r>
    </w:p>
    <w:p w14:paraId="087F579D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f. Conduct high-quality clinical, biomedical and health systems research that addresses national, regional and global health priorities.</w:t>
      </w:r>
    </w:p>
    <w:p w14:paraId="1850CEC5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g. Publish research findings in reputable peer-reviewed journals and contribute to scholarly books, book chapters and conference proceedings.</w:t>
      </w:r>
    </w:p>
    <w:p w14:paraId="6F191FE6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h. Lead or participate in multidisciplinary research projects, consultancies and collaborative research initiatives.</w:t>
      </w:r>
    </w:p>
    <w:p w14:paraId="31E9AD92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i. Mentor junior academic staff, interns, residents and postgraduate students in teaching, research, publication, grant writing and professional development.</w:t>
      </w:r>
    </w:p>
    <w:p w14:paraId="6CB48CFB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j. Participate in curriculum development, programme review, accreditation and quality assurance activities within the Department and School.</w:t>
      </w:r>
    </w:p>
    <w:p w14:paraId="65917C4E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k. Integrate digital technologies, simulation-based learning and innovative teaching approaches into medical education.</w:t>
      </w:r>
    </w:p>
    <w:p w14:paraId="195AB7BF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l. Identify funding opportunities and prepare competitive research grant proposals to support teaching, research and innovation.</w:t>
      </w:r>
    </w:p>
    <w:p w14:paraId="4847D415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m. Build collaborative partnerships with teaching hospitals, research institutions, government agencies, professional bodies, development partners and international universities.</w:t>
      </w:r>
    </w:p>
    <w:p w14:paraId="069FFE3A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n. Participate in departmental, School and University committees and contribute to academic planning and policy implementation.</w:t>
      </w:r>
    </w:p>
    <w:p w14:paraId="42E8AD52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o. Provide specialist medical expertise through clinical service, consultancy, public lectures and continuing medical education programmes.</w:t>
      </w:r>
    </w:p>
    <w:p w14:paraId="734DE9BE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p. Participate in community health outreach programmes, health promotion initiatives and medical camps organised by the University.</w:t>
      </w:r>
    </w:p>
    <w:p w14:paraId="0F0D1EC1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q. Uphold the highest standards of professionalism, ethics, academic integrity and patient safety.</w:t>
      </w:r>
    </w:p>
    <w:p w14:paraId="056187FE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r. Prepare periodic academic, research and administrative reports as required.</w:t>
      </w:r>
    </w:p>
    <w:p w14:paraId="09AABF64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s. Perform any other duties assigned by the University Management.</w:t>
      </w:r>
    </w:p>
    <w:p w14:paraId="767D27EE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4474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7. CANDIDATE SPECIFICATION</w:t>
      </w:r>
    </w:p>
    <w:p w14:paraId="3A71D60A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Applicants must:</w:t>
      </w:r>
    </w:p>
    <w:p w14:paraId="3C2D0BC9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a. Hold an earned PhD or equivalent academic doctorate in Medicine or a relevant medical specialty from a recognised university.</w:t>
      </w:r>
    </w:p>
    <w:p w14:paraId="2729E2CE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b. Demonstrate excellence in university teaching, clinical practice, research and postgraduate supervision.</w:t>
      </w:r>
    </w:p>
    <w:p w14:paraId="0CEEC8F0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c. Possess a strong record of scholarly publication, curriculum development and academic leadership.</w:t>
      </w:r>
    </w:p>
    <w:p w14:paraId="3F9F5955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7.1 Academic Qualifications and Experience</w:t>
      </w:r>
    </w:p>
    <w:p w14:paraId="5F32E9EB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a. An earned PhD or equivalent academic doctorate in Medicine or a relevant medical discipline from a recognised university.</w:t>
      </w:r>
    </w:p>
    <w:p w14:paraId="3F44C69F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b. Bachelor of Medicine and Bachelor of Surgery (MBChB) or its equivalent from a recognised institution.</w:t>
      </w:r>
    </w:p>
    <w:p w14:paraId="4C848AF7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c. Registration and a valid practising licence with the Uganda Medical and Dental Practitioners Council or an equivalent recognised professional regulatory body.</w:t>
      </w:r>
    </w:p>
    <w:p w14:paraId="13D41155" w14:textId="547F95F1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 xml:space="preserve">d. A minimum of </w:t>
      </w:r>
      <w:r w:rsidR="00827595">
        <w:rPr>
          <w:rFonts w:ascii="Times New Roman" w:eastAsia="Times New Roman" w:hAnsi="Times New Roman" w:cs="Times New Roman"/>
          <w:kern w:val="0"/>
          <w14:ligatures w14:val="none"/>
        </w:rPr>
        <w:t>three</w:t>
      </w:r>
      <w:r w:rsidRPr="0094474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="00827595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) years of progressive university teaching, research and clinical experience at the rank of Lecturer or equivalent in a recognised higher education institution.</w:t>
      </w:r>
    </w:p>
    <w:p w14:paraId="49A9970F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e. Demonstrated excellence in undergraduate and postgraduate teaching and clinical instruction.</w:t>
      </w:r>
    </w:p>
    <w:p w14:paraId="0A150899" w14:textId="57C6167D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 xml:space="preserve">f. A demonstrated record of at least </w:t>
      </w:r>
      <w:r w:rsidR="00827595">
        <w:rPr>
          <w:rFonts w:ascii="Times New Roman" w:eastAsia="Times New Roman" w:hAnsi="Times New Roman" w:cs="Times New Roman"/>
          <w:kern w:val="0"/>
          <w14:ligatures w14:val="none"/>
        </w:rPr>
        <w:t>three</w:t>
      </w:r>
      <w:r w:rsidRPr="0094474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="00827595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) peer-reviewed publications in reputable journals indexed in Scopus, Web of Science or equivalent databases.</w:t>
      </w:r>
    </w:p>
    <w:p w14:paraId="63F78981" w14:textId="375BFC78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g. Successfully supervised at least five (</w:t>
      </w:r>
      <w:r w:rsidR="00827595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) postgraduate students to completion, including Master's and/or MMed candidates.</w:t>
      </w:r>
    </w:p>
    <w:p w14:paraId="2A631559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7.2 Teaching, Learning and Curriculum Development</w:t>
      </w:r>
    </w:p>
    <w:p w14:paraId="3636B7FF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a. Demonstrated experience in undergraduate and postgraduate medical teaching.</w:t>
      </w:r>
    </w:p>
    <w:p w14:paraId="6C3D821B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b. Evidence of developing, reviewing and implementing competency-based medical curricula.</w:t>
      </w:r>
    </w:p>
    <w:p w14:paraId="0EB54929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c. Demonstrated use of innovative, learner-centred and technology-enhanced teaching approaches.</w:t>
      </w:r>
    </w:p>
    <w:p w14:paraId="5BC46D67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d. Experience in developing and moderating examinations and clinical assessments.</w:t>
      </w:r>
    </w:p>
    <w:p w14:paraId="19A5FB83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e. Participation in programme review, quality assurance and accreditation activities.</w:t>
      </w:r>
    </w:p>
    <w:p w14:paraId="0FAE8412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7.3 Clinical Practice and Medical Education</w:t>
      </w:r>
    </w:p>
    <w:p w14:paraId="350D51D9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a. Evidence of active clinical practice in a recognised healthcare institution.</w:t>
      </w:r>
    </w:p>
    <w:p w14:paraId="5B09CB38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b. Demonstrated experience in coordinating and supervising clinical teaching and student rotations.</w:t>
      </w:r>
    </w:p>
    <w:p w14:paraId="21C617EF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c. Commitment to evidence-based medicine, patient safety and ethical clinical practice.</w:t>
      </w:r>
    </w:p>
    <w:p w14:paraId="4790F794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d. Experience in clinical skills training, simulation-based education and bedside teaching.</w:t>
      </w:r>
    </w:p>
    <w:p w14:paraId="1F76B4BF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e. Demonstrated contribution to improving healthcare delivery through medical education and professional service.</w:t>
      </w:r>
    </w:p>
    <w:p w14:paraId="2800BDE8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7.4 Research and Scholarly Activity</w:t>
      </w:r>
    </w:p>
    <w:p w14:paraId="3F8241CD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a. Demonstrated record of quality research and scholarly publication in medicine or related disciplines.</w:t>
      </w:r>
    </w:p>
    <w:p w14:paraId="03232B1F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b. Experience in conducting collaborative and multidisciplinary research.</w:t>
      </w:r>
    </w:p>
    <w:p w14:paraId="7739E8F9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c. Evidence of presenting research findings at national and international scientific conferences.</w:t>
      </w:r>
    </w:p>
    <w:p w14:paraId="03AB98D1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d. Experience mentoring students and junior staff in research methodologies, academic writing and publication.</w:t>
      </w:r>
    </w:p>
    <w:p w14:paraId="691233CF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e. Participation in editorial work, peer review or professional scholarly activities will be an added advantage.</w:t>
      </w:r>
    </w:p>
    <w:p w14:paraId="7A5A7AA4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7.5 Postgraduate Supervision</w:t>
      </w:r>
    </w:p>
    <w:p w14:paraId="7C1FDBBD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a. Demonstrated experience supervising postgraduate research projects and dissertations.</w:t>
      </w:r>
    </w:p>
    <w:p w14:paraId="6D3DCCBB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b. Evidence of mentoring postgraduate students in research design, proposal development and scientific writing.</w:t>
      </w:r>
    </w:p>
    <w:p w14:paraId="76E41180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c. Commitment to timely completion and quality supervision of postgraduate students.</w:t>
      </w:r>
    </w:p>
    <w:p w14:paraId="2680472D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7.6 Research Grants and Resource Mobilisation</w:t>
      </w:r>
    </w:p>
    <w:p w14:paraId="22373D93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a. Demonstrated experience in preparing competitive research grant proposals.</w:t>
      </w:r>
    </w:p>
    <w:p w14:paraId="3C41FB08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b. Participation in externally funded research projects.</w:t>
      </w:r>
    </w:p>
    <w:p w14:paraId="4A483873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c. Ability to identify funding opportunities and mobilise research resources.</w:t>
      </w:r>
    </w:p>
    <w:p w14:paraId="4FAA65C0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d. Experience in grant management, reporting and accountability will be an added advantage.</w:t>
      </w:r>
    </w:p>
    <w:p w14:paraId="570E45A6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7.7 Academic Leadership and Administration</w:t>
      </w:r>
    </w:p>
    <w:p w14:paraId="5992D568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a. Demonstrated ability to mentor junior academic staff.</w:t>
      </w:r>
    </w:p>
    <w:p w14:paraId="7111EA65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b. Experience serving on departmental, School or University committees.</w:t>
      </w:r>
    </w:p>
    <w:p w14:paraId="575A08F2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c. Participation in academic planning, policy development and programme administration.</w:t>
      </w:r>
    </w:p>
    <w:p w14:paraId="34160741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d. Demonstrated organisational, leadership and decision-making skills.</w:t>
      </w:r>
    </w:p>
    <w:p w14:paraId="4C210C33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7.8 Partnerships and Community Engagement</w:t>
      </w:r>
    </w:p>
    <w:p w14:paraId="2ADDD439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a. Experience collaborating with teaching hospitals, healthcare institutions, research organisations and professional bodies.</w:t>
      </w:r>
    </w:p>
    <w:p w14:paraId="1B23646D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b. Participation in medical camps, community health outreach and public health programmes.</w:t>
      </w:r>
    </w:p>
    <w:p w14:paraId="37D07BA5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c. Evidence of consultancy, professional service or advisory roles in healthcare will be an added advantage.</w:t>
      </w:r>
    </w:p>
    <w:p w14:paraId="54243ECF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d. Demonstrated commitment to strengthening partnerships that support medical education and research.</w:t>
      </w:r>
    </w:p>
    <w:p w14:paraId="0D8A6B30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7.9 Professional Registration</w:t>
      </w:r>
    </w:p>
    <w:p w14:paraId="123EB7B4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a. Current registration and valid practising licence with the Uganda Medical and Dental Practitioners Council or an equivalent recognised professional body.</w:t>
      </w:r>
    </w:p>
    <w:p w14:paraId="0B1A2EC3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b. Active membership in relevant national and international professional associations.</w:t>
      </w:r>
    </w:p>
    <w:p w14:paraId="0680B56D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c. Evidence of continuing professional development and good professional standing.</w:t>
      </w:r>
    </w:p>
    <w:p w14:paraId="12BCCE1F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7.10 Personal Attributes</w:t>
      </w:r>
    </w:p>
    <w:p w14:paraId="703C4597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a. Proven integrity, professionalism and ethical conduct.</w:t>
      </w:r>
    </w:p>
    <w:p w14:paraId="534692E3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b. Strong communication, interpersonal and leadership skills.</w:t>
      </w:r>
    </w:p>
    <w:p w14:paraId="557DF0FF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c. Excellent analytical, problem-solving and decision-making abilities.</w:t>
      </w:r>
    </w:p>
    <w:p w14:paraId="5B933B01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d. Demonstrated commitment to academic excellence, innovation, teamwork and continuous improvement.</w:t>
      </w:r>
    </w:p>
    <w:p w14:paraId="3A4B836F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e. Ability to work effectively within multidisciplinary academic and healthcare environments.</w:t>
      </w:r>
    </w:p>
    <w:p w14:paraId="7DFE0CA4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4474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8. REMUNERATION</w:t>
      </w:r>
    </w:p>
    <w:p w14:paraId="1637EF2F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An attractive remuneration package in accordance with King Ceasor University's terms and conditions of service.</w:t>
      </w:r>
    </w:p>
    <w:p w14:paraId="7ADF9E6F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4474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9. TENURE</w:t>
      </w:r>
    </w:p>
    <w:p w14:paraId="6FCE09A6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The Senior Lecturer – Medicine shall hold office in accordance with the University's terms and conditions of service and subject to satisfactory performance.</w:t>
      </w:r>
    </w:p>
    <w:p w14:paraId="4E5512ED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4474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10. METHOD OF APPLICATION</w:t>
      </w:r>
    </w:p>
    <w:p w14:paraId="30C3DE0C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Interested applicants are invited to submit their application letters. A complete application shall comprise the following documents:</w:t>
      </w:r>
    </w:p>
    <w:p w14:paraId="652A44EE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a. A signed letter of application.</w:t>
      </w:r>
    </w:p>
    <w:p w14:paraId="21A33EBF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b. A statement outlining the applicant's vision for advancing medical education, research and community service at King Ceasor University.</w:t>
      </w:r>
    </w:p>
    <w:p w14:paraId="0EAAE887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c. Curriculum Vitae with contact details, signed and dated by the applicant.</w:t>
      </w:r>
    </w:p>
    <w:p w14:paraId="4DA72CED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d. Copies of the required minimum number of publications.</w:t>
      </w:r>
    </w:p>
    <w:p w14:paraId="21736E8B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e. Certified copies of academic transcripts and certificates.</w:t>
      </w:r>
    </w:p>
    <w:p w14:paraId="64649A4B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f. Evidence of current professional registration and practising licence.</w:t>
      </w:r>
    </w:p>
    <w:p w14:paraId="02801A3F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g. Three (3) letters of recommendation.</w:t>
      </w:r>
    </w:p>
    <w:p w14:paraId="077BA50D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h. Copies of letters of appointment to relevant academic, clinical or leadership positions.</w:t>
      </w:r>
    </w:p>
    <w:p w14:paraId="2D77A61D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i. A copy of the applicant's National Identity Card or passport.</w:t>
      </w:r>
    </w:p>
    <w:p w14:paraId="622C6E75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j. Referees should be advised to send confidential reference letters directly to the University by the stated closing date.</w:t>
      </w:r>
    </w:p>
    <w:p w14:paraId="5D96577B" w14:textId="77777777" w:rsidR="00021AAB" w:rsidRPr="00944747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4747">
        <w:rPr>
          <w:rFonts w:ascii="Times New Roman" w:eastAsia="Times New Roman" w:hAnsi="Times New Roman" w:cs="Times New Roman"/>
          <w:kern w:val="0"/>
          <w14:ligatures w14:val="none"/>
        </w:rPr>
        <w:t>k. References should address the applicant's academic qualifications, teaching ability, clinical competence, research achievements, leadership, professional conduct and personal integrity.</w:t>
      </w:r>
    </w:p>
    <w:p w14:paraId="6BA6EB17" w14:textId="77777777" w:rsidR="00021AAB" w:rsidRPr="007D531B" w:rsidRDefault="00021AAB" w:rsidP="00021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D5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Hardcopy and Electronic (Email) applications shall be accepted.</w:t>
      </w:r>
    </w:p>
    <w:p w14:paraId="7D95B049" w14:textId="77777777" w:rsidR="00021AAB" w:rsidRPr="006A392C" w:rsidRDefault="00021AAB" w:rsidP="00021AAB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  <w:b/>
          <w:bCs/>
        </w:rPr>
        <w:t>(a) Hardcopy Applications</w:t>
      </w:r>
    </w:p>
    <w:p w14:paraId="7298E61D" w14:textId="77777777" w:rsidR="00021AAB" w:rsidRPr="006A392C" w:rsidRDefault="00021AAB" w:rsidP="00021AAB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</w:rPr>
        <w:t>Confidential letters and sealed applications marked:</w:t>
      </w:r>
    </w:p>
    <w:p w14:paraId="6EC0E1A4" w14:textId="77777777" w:rsidR="00021AAB" w:rsidRPr="006A392C" w:rsidRDefault="00021AAB" w:rsidP="00021AAB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  <w:b/>
          <w:bCs/>
        </w:rPr>
        <w:t xml:space="preserve">“CONFIDENTIAL: </w:t>
      </w:r>
      <w:r w:rsidRPr="0094474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POSITION OF SENIOR LECTURER – MEDICINE</w:t>
      </w:r>
      <w:r w:rsidRPr="006A392C">
        <w:rPr>
          <w:rFonts w:ascii="Times New Roman" w:hAnsi="Times New Roman" w:cs="Times New Roman"/>
          <w:b/>
          <w:bCs/>
        </w:rPr>
        <w:t>”</w:t>
      </w:r>
    </w:p>
    <w:p w14:paraId="789D3B33" w14:textId="77777777" w:rsidR="00021AAB" w:rsidRPr="006A392C" w:rsidRDefault="00021AAB" w:rsidP="00021AAB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</w:rPr>
        <w:t>should be addressed to:</w:t>
      </w:r>
    </w:p>
    <w:p w14:paraId="42F4FFA6" w14:textId="5227F993" w:rsidR="00021AAB" w:rsidRPr="006A392C" w:rsidRDefault="00021AAB" w:rsidP="00021A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HUMAN RESOURCE </w:t>
      </w:r>
      <w:r w:rsidR="00827595">
        <w:rPr>
          <w:rFonts w:ascii="Times New Roman" w:hAnsi="Times New Roman" w:cs="Times New Roman"/>
          <w:b/>
          <w:bCs/>
        </w:rPr>
        <w:t>MANAGER</w:t>
      </w:r>
      <w:r w:rsidRPr="006A392C">
        <w:rPr>
          <w:rFonts w:ascii="Times New Roman" w:hAnsi="Times New Roman" w:cs="Times New Roman"/>
        </w:rPr>
        <w:br/>
      </w:r>
      <w:r w:rsidRPr="006A392C">
        <w:rPr>
          <w:rFonts w:ascii="Times New Roman" w:hAnsi="Times New Roman" w:cs="Times New Roman"/>
          <w:b/>
          <w:bCs/>
        </w:rPr>
        <w:t>KING CEASOR UNIVERSITY</w:t>
      </w:r>
      <w:r w:rsidRPr="006A392C">
        <w:rPr>
          <w:rFonts w:ascii="Times New Roman" w:hAnsi="Times New Roman" w:cs="Times New Roman"/>
        </w:rPr>
        <w:br/>
      </w:r>
      <w:r w:rsidRPr="006A392C">
        <w:rPr>
          <w:rFonts w:ascii="Times New Roman" w:hAnsi="Times New Roman" w:cs="Times New Roman"/>
          <w:b/>
          <w:bCs/>
        </w:rPr>
        <w:t>PLOT 32, KING CEASOR ROAD, GGABA ROAD, BUNGA HILL</w:t>
      </w:r>
      <w:r w:rsidRPr="006A392C">
        <w:rPr>
          <w:rFonts w:ascii="Times New Roman" w:hAnsi="Times New Roman" w:cs="Times New Roman"/>
        </w:rPr>
        <w:br/>
      </w:r>
      <w:r w:rsidRPr="006A392C">
        <w:rPr>
          <w:rFonts w:ascii="Times New Roman" w:hAnsi="Times New Roman" w:cs="Times New Roman"/>
          <w:b/>
          <w:bCs/>
        </w:rPr>
        <w:t>P.O. BOX 88, KAMPALA, UGANDA</w:t>
      </w:r>
    </w:p>
    <w:p w14:paraId="4C006157" w14:textId="77777777" w:rsidR="00021AAB" w:rsidRPr="006A392C" w:rsidRDefault="00021AAB" w:rsidP="00021AAB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  <w:b/>
          <w:bCs/>
        </w:rPr>
        <w:t>(b) Electronic (Email) Applications</w:t>
      </w:r>
    </w:p>
    <w:p w14:paraId="45A31EDF" w14:textId="695C97C0" w:rsidR="00021AAB" w:rsidRPr="006A392C" w:rsidRDefault="00021AAB" w:rsidP="00021AAB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</w:rPr>
        <w:t xml:space="preserve">Electronic applications should have all the above documents scanned and emailed to </w:t>
      </w:r>
      <w:hyperlink r:id="rId7" w:history="1">
        <w:r w:rsidR="006B1C56" w:rsidRPr="00A85839">
          <w:rPr>
            <w:rStyle w:val="Hyperlink"/>
            <w:rFonts w:ascii="Times New Roman" w:hAnsi="Times New Roman" w:cs="Times New Roman"/>
            <w:b/>
            <w:bCs/>
          </w:rPr>
          <w:t>careers@kcu.ac.ug</w:t>
        </w:r>
      </w:hyperlink>
      <w:r>
        <w:rPr>
          <w:rFonts w:ascii="Times New Roman" w:hAnsi="Times New Roman" w:cs="Times New Roman"/>
          <w:b/>
          <w:bCs/>
        </w:rPr>
        <w:t xml:space="preserve"> </w:t>
      </w:r>
      <w:r w:rsidRPr="006A392C">
        <w:rPr>
          <w:rFonts w:ascii="Times New Roman" w:hAnsi="Times New Roman" w:cs="Times New Roman"/>
        </w:rPr>
        <w:t xml:space="preserve">by </w:t>
      </w:r>
      <w:r w:rsidRPr="006A392C">
        <w:rPr>
          <w:rFonts w:ascii="Times New Roman" w:hAnsi="Times New Roman" w:cs="Times New Roman"/>
          <w:b/>
          <w:bCs/>
        </w:rPr>
        <w:t>5:00 pm East African Standard Time on</w:t>
      </w:r>
      <w:r w:rsidR="00827595">
        <w:rPr>
          <w:rFonts w:ascii="Times New Roman" w:hAnsi="Times New Roman" w:cs="Times New Roman"/>
          <w:b/>
          <w:bCs/>
        </w:rPr>
        <w:t xml:space="preserve"> 31</w:t>
      </w:r>
      <w:r w:rsidR="00827595" w:rsidRPr="00827595">
        <w:rPr>
          <w:rFonts w:ascii="Times New Roman" w:hAnsi="Times New Roman" w:cs="Times New Roman"/>
          <w:b/>
          <w:bCs/>
          <w:vertAlign w:val="superscript"/>
        </w:rPr>
        <w:t>st</w:t>
      </w:r>
      <w:r w:rsidR="00827595">
        <w:rPr>
          <w:rFonts w:ascii="Times New Roman" w:hAnsi="Times New Roman" w:cs="Times New Roman"/>
          <w:b/>
          <w:bCs/>
        </w:rPr>
        <w:t xml:space="preserve"> July 2026</w:t>
      </w:r>
      <w:r w:rsidRPr="006A392C">
        <w:rPr>
          <w:rFonts w:ascii="Times New Roman" w:hAnsi="Times New Roman" w:cs="Times New Roman"/>
        </w:rPr>
        <w:t>.</w:t>
      </w:r>
    </w:p>
    <w:p w14:paraId="1DE429CE" w14:textId="77777777" w:rsidR="00021AAB" w:rsidRPr="006A392C" w:rsidRDefault="00021AAB" w:rsidP="00021AAB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  <w:b/>
          <w:bCs/>
        </w:rPr>
        <w:t>Please Note That:</w:t>
      </w:r>
    </w:p>
    <w:p w14:paraId="552480AD" w14:textId="77777777" w:rsidR="00021AAB" w:rsidRPr="006A392C" w:rsidRDefault="00021AAB" w:rsidP="00021AAB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</w:rPr>
        <w:t>a. Incomplete applications or applications received after the closing date and time will not be considered.</w:t>
      </w:r>
    </w:p>
    <w:p w14:paraId="74695991" w14:textId="77777777" w:rsidR="00021AAB" w:rsidRPr="006A392C" w:rsidRDefault="00021AAB" w:rsidP="00021AAB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</w:rPr>
        <w:lastRenderedPageBreak/>
        <w:t>b. Only shortlisted applicants shall be contacted.</w:t>
      </w:r>
    </w:p>
    <w:p w14:paraId="089DFF06" w14:textId="4FE2F400" w:rsidR="00021AAB" w:rsidRDefault="00021AAB" w:rsidP="00021AAB">
      <w:pPr>
        <w:rPr>
          <w:rFonts w:ascii="Times New Roman" w:hAnsi="Times New Roman" w:cs="Times New Roman"/>
          <w:b/>
          <w:bCs/>
        </w:rPr>
      </w:pPr>
    </w:p>
    <w:p w14:paraId="50B788ED" w14:textId="46AC1B6C" w:rsidR="003D1CAA" w:rsidRPr="006A392C" w:rsidRDefault="003D1CAA" w:rsidP="00021AA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3A4E4D0" wp14:editId="77EAD80D">
            <wp:extent cx="981075" cy="342900"/>
            <wp:effectExtent l="0" t="0" r="9525" b="0"/>
            <wp:docPr id="2" name="Picture 2" descr="C:\Users\Boss\OneDrive\Pictures\New Pictur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Boss\OneDrive\Pictures\New Pictur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D39A9" w14:textId="50CBD443" w:rsidR="00021AAB" w:rsidRPr="006A392C" w:rsidRDefault="00021AAB" w:rsidP="00021AAB">
      <w:pPr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  <w:b/>
          <w:bCs/>
        </w:rPr>
        <w:t xml:space="preserve">Mr. </w:t>
      </w:r>
      <w:r>
        <w:rPr>
          <w:rFonts w:ascii="Times New Roman" w:hAnsi="Times New Roman" w:cs="Times New Roman"/>
          <w:b/>
          <w:bCs/>
        </w:rPr>
        <w:t>John Aciire</w:t>
      </w:r>
      <w:r w:rsidRPr="006A392C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HUMAN RESOURCE </w:t>
      </w:r>
      <w:r w:rsidR="00827595">
        <w:rPr>
          <w:rFonts w:ascii="Times New Roman" w:hAnsi="Times New Roman" w:cs="Times New Roman"/>
          <w:b/>
          <w:bCs/>
        </w:rPr>
        <w:t>MANAGER</w:t>
      </w:r>
    </w:p>
    <w:p w14:paraId="1DA9CFE1" w14:textId="77777777" w:rsidR="00021AAB" w:rsidRDefault="00021AAB" w:rsidP="00021AAB">
      <w:pPr>
        <w:spacing w:before="100" w:beforeAutospacing="1" w:after="100" w:afterAutospacing="1" w:line="240" w:lineRule="auto"/>
      </w:pPr>
    </w:p>
    <w:p w14:paraId="475D3369" w14:textId="6C9C8214" w:rsidR="001462A3" w:rsidRPr="001462A3" w:rsidRDefault="001462A3" w:rsidP="001462A3">
      <w:pPr>
        <w:spacing w:after="6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</w:p>
    <w:sectPr w:rsidR="001462A3" w:rsidRPr="001462A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66694F" w14:textId="77777777" w:rsidR="00F75ABE" w:rsidRDefault="00F75ABE" w:rsidP="007E32E0">
      <w:pPr>
        <w:spacing w:after="0" w:line="240" w:lineRule="auto"/>
      </w:pPr>
      <w:r>
        <w:separator/>
      </w:r>
    </w:p>
  </w:endnote>
  <w:endnote w:type="continuationSeparator" w:id="0">
    <w:p w14:paraId="1B51FEDE" w14:textId="77777777" w:rsidR="00F75ABE" w:rsidRDefault="00F75ABE" w:rsidP="007E3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65FDA" w14:textId="77777777" w:rsidR="007E32E0" w:rsidRDefault="007E32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350406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9C5A90" w14:textId="15A71820" w:rsidR="007E32E0" w:rsidRDefault="007E32E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061E44" w14:textId="77777777" w:rsidR="007E32E0" w:rsidRDefault="007E32E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AC3E1" w14:textId="77777777" w:rsidR="007E32E0" w:rsidRDefault="007E32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91AC9" w14:textId="77777777" w:rsidR="00F75ABE" w:rsidRDefault="00F75ABE" w:rsidP="007E32E0">
      <w:pPr>
        <w:spacing w:after="0" w:line="240" w:lineRule="auto"/>
      </w:pPr>
      <w:r>
        <w:separator/>
      </w:r>
    </w:p>
  </w:footnote>
  <w:footnote w:type="continuationSeparator" w:id="0">
    <w:p w14:paraId="3F8974FB" w14:textId="77777777" w:rsidR="00F75ABE" w:rsidRDefault="00F75ABE" w:rsidP="007E32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7C4CF" w14:textId="77777777" w:rsidR="007E32E0" w:rsidRDefault="007E32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FB908" w14:textId="77777777" w:rsidR="007E32E0" w:rsidRDefault="007E32E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D57B8" w14:textId="77777777" w:rsidR="007E32E0" w:rsidRDefault="007E32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639"/>
    <w:rsid w:val="00021AAB"/>
    <w:rsid w:val="00042DE3"/>
    <w:rsid w:val="000B38F2"/>
    <w:rsid w:val="001462A3"/>
    <w:rsid w:val="003D1CAA"/>
    <w:rsid w:val="00420E30"/>
    <w:rsid w:val="004E3945"/>
    <w:rsid w:val="006768BB"/>
    <w:rsid w:val="006B1C56"/>
    <w:rsid w:val="007835D1"/>
    <w:rsid w:val="007E32E0"/>
    <w:rsid w:val="00827595"/>
    <w:rsid w:val="00890798"/>
    <w:rsid w:val="008B66D5"/>
    <w:rsid w:val="008F5A70"/>
    <w:rsid w:val="00961383"/>
    <w:rsid w:val="009F4D94"/>
    <w:rsid w:val="00A67639"/>
    <w:rsid w:val="00AD72CC"/>
    <w:rsid w:val="00C24AE8"/>
    <w:rsid w:val="00C81E68"/>
    <w:rsid w:val="00CF7540"/>
    <w:rsid w:val="00D471E5"/>
    <w:rsid w:val="00E40211"/>
    <w:rsid w:val="00F757BB"/>
    <w:rsid w:val="00F75ABE"/>
    <w:rsid w:val="00FE1883"/>
    <w:rsid w:val="00FE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4737A"/>
  <w15:chartTrackingRefBased/>
  <w15:docId w15:val="{C4396141-D4F2-46C2-88FD-C3C66EE17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6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6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63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63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639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639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639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63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63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63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63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67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63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63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67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63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67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6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6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639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676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62A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E32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2E0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E32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2E0"/>
    <w:rPr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C24A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mailto:careers@kcu.ac.ug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1806</Words>
  <Characters>10300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 Bagonza</dc:creator>
  <cp:keywords/>
  <dc:description/>
  <cp:lastModifiedBy>DELL</cp:lastModifiedBy>
  <cp:revision>5</cp:revision>
  <dcterms:created xsi:type="dcterms:W3CDTF">2026-07-16T18:24:00Z</dcterms:created>
  <dcterms:modified xsi:type="dcterms:W3CDTF">2026-07-19T17:23:00Z</dcterms:modified>
</cp:coreProperties>
</file>