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74250" w14:textId="77777777" w:rsidR="00332D03" w:rsidRDefault="00000000">
      <w:pPr>
        <w:pStyle w:val="Heading1"/>
      </w:pPr>
      <w:bookmarkStart w:id="0" w:name="_z748ka2fsuxu" w:colFirst="0" w:colLast="0"/>
      <w:bookmarkEnd w:id="0"/>
      <w:r>
        <w:t>Examples</w:t>
      </w:r>
    </w:p>
    <w:p w14:paraId="62D7C9DB" w14:textId="77777777" w:rsidR="00332D03" w:rsidRDefault="00332D03"/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332D03" w14:paraId="6B076DA7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7CBC0" w14:textId="77777777" w:rsidR="00332D0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03B86" w14:textId="77777777" w:rsidR="00332D0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8550E" w14:textId="77777777" w:rsidR="00332D0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Files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3B799" w14:textId="77777777" w:rsidR="00332D0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Demo</w:t>
            </w:r>
          </w:p>
        </w:tc>
      </w:tr>
      <w:tr w:rsidR="00332D03" w14:paraId="0B0CE036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6904A" w14:textId="77777777" w:rsidR="00332D0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Lourdes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A1AA8" w14:textId="77777777" w:rsidR="00332D0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Life choices (voluntary or not) could lead to human trafficking.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D8C93" w14:textId="77777777" w:rsidR="00332D0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hyperlink r:id="rId7">
              <w:r>
                <w:rPr>
                  <w:noProof/>
                  <w:color w:val="1155CC"/>
                  <w:u w:val="single"/>
                </w:rPr>
                <w:drawing>
                  <wp:inline distT="114300" distB="114300" distL="114300" distR="114300" wp14:anchorId="6DFFA9DF" wp14:editId="0424B88A">
                    <wp:extent cx="1352550" cy="1358900"/>
                    <wp:effectExtent l="0" t="0" r="0" b="0"/>
                    <wp:docPr id="5" name="image4.png"/>
                    <wp:cNvGraphicFramePr/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image4.png"/>
                            <pic:cNvPicPr preferRelativeResize="0"/>
                          </pic:nvPicPr>
                          <pic:blipFill>
                            <a:blip r:embed="rId8"/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352550" cy="1358900"/>
                            </a:xfrm>
                            <a:prstGeom prst="rect">
                              <a:avLst/>
                            </a:prstGeom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6D2AB" w14:textId="77777777" w:rsidR="00332D0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hyperlink r:id="rId9">
              <w:r>
                <w:rPr>
                  <w:noProof/>
                  <w:color w:val="1155CC"/>
                  <w:u w:val="single"/>
                </w:rPr>
                <w:drawing>
                  <wp:inline distT="114300" distB="114300" distL="114300" distR="114300" wp14:anchorId="0FC84899" wp14:editId="1195CD7B">
                    <wp:extent cx="1352550" cy="1358900"/>
                    <wp:effectExtent l="0" t="0" r="0" b="0"/>
                    <wp:docPr id="8" name="image5.png"/>
                    <wp:cNvGraphicFramePr/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image5.png"/>
                            <pic:cNvPicPr preferRelativeResize="0"/>
                          </pic:nvPicPr>
                          <pic:blipFill>
                            <a:blip r:embed="rId10"/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352550" cy="1358900"/>
                            </a:xfrm>
                            <a:prstGeom prst="rect">
                              <a:avLst/>
                            </a:prstGeom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</w:tc>
      </w:tr>
      <w:tr w:rsidR="00332D03" w14:paraId="1D8AD299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23549" w14:textId="77777777" w:rsidR="00332D0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The War on Drugs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2F7CD" w14:textId="77777777" w:rsidR="00332D0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How cannabis law affected three young people in Denver.</w:t>
            </w:r>
          </w:p>
          <w:p w14:paraId="6DA95BD8" w14:textId="77777777" w:rsidR="00332D03" w:rsidRDefault="00332D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5356EA6" w14:textId="77777777" w:rsidR="00332D0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iCs/>
              </w:rPr>
            </w:pPr>
            <w:r>
              <w:rPr>
                <w:i/>
                <w:iCs/>
              </w:rPr>
              <w:t>Files include storyboards used to create the activity and the PowerPoint for this presentation.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28F7A" w14:textId="77777777" w:rsidR="00332D0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hyperlink r:id="rId11">
              <w:r>
                <w:rPr>
                  <w:noProof/>
                  <w:color w:val="1155CC"/>
                  <w:u w:val="single"/>
                </w:rPr>
                <w:drawing>
                  <wp:inline distT="114300" distB="114300" distL="114300" distR="114300" wp14:anchorId="3AF8AE7E" wp14:editId="714AE433">
                    <wp:extent cx="1352550" cy="1358900"/>
                    <wp:effectExtent l="0" t="0" r="0" b="0"/>
                    <wp:docPr id="6" name="image6.png"/>
                    <wp:cNvGraphicFramePr/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image6.png"/>
                            <pic:cNvPicPr preferRelativeResize="0"/>
                          </pic:nvPicPr>
                          <pic:blipFill>
                            <a:blip r:embed="rId12"/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352550" cy="1358900"/>
                            </a:xfrm>
                            <a:prstGeom prst="rect">
                              <a:avLst/>
                            </a:prstGeom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70580" w14:textId="77777777" w:rsidR="00332D0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hyperlink r:id="rId13">
              <w:r>
                <w:rPr>
                  <w:noProof/>
                  <w:color w:val="1155CC"/>
                  <w:u w:val="single"/>
                </w:rPr>
                <w:drawing>
                  <wp:inline distT="114300" distB="114300" distL="114300" distR="114300" wp14:anchorId="61215CDB" wp14:editId="57F41FCA">
                    <wp:extent cx="1352550" cy="1358900"/>
                    <wp:effectExtent l="0" t="0" r="0" b="0"/>
                    <wp:docPr id="1" name="image2.png"/>
                    <wp:cNvGraphicFramePr/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image2.png"/>
                            <pic:cNvPicPr preferRelativeResize="0"/>
                          </pic:nvPicPr>
                          <pic:blipFill>
                            <a:blip r:embed="rId14"/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352550" cy="1358900"/>
                            </a:xfrm>
                            <a:prstGeom prst="rect">
                              <a:avLst/>
                            </a:prstGeom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</w:tc>
      </w:tr>
      <w:tr w:rsidR="00332D03" w14:paraId="78F7F2DB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DFBEA" w14:textId="77777777" w:rsidR="00332D0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Aurora Prime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63306" w14:textId="77777777" w:rsidR="00332D0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Using facilities management skills…in space.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0401F" w14:textId="77777777" w:rsidR="00332D0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hyperlink r:id="rId15">
              <w:r>
                <w:rPr>
                  <w:noProof/>
                  <w:color w:val="1155CC"/>
                  <w:u w:val="single"/>
                </w:rPr>
                <w:drawing>
                  <wp:inline distT="114300" distB="114300" distL="114300" distR="114300" wp14:anchorId="4B74673E" wp14:editId="4BA98DB7">
                    <wp:extent cx="1352550" cy="1358900"/>
                    <wp:effectExtent l="0" t="0" r="0" b="0"/>
                    <wp:docPr id="2" name="image1.png"/>
                    <wp:cNvGraphicFramePr/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image1.png"/>
                            <pic:cNvPicPr preferRelativeResize="0"/>
                          </pic:nvPicPr>
                          <pic:blipFill>
                            <a:blip r:embed="rId16"/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352550" cy="1358900"/>
                            </a:xfrm>
                            <a:prstGeom prst="rect">
                              <a:avLst/>
                            </a:prstGeom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8E863" w14:textId="77777777" w:rsidR="00332D0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hyperlink r:id="rId17">
              <w:r>
                <w:rPr>
                  <w:noProof/>
                  <w:color w:val="1155CC"/>
                  <w:u w:val="single"/>
                </w:rPr>
                <w:drawing>
                  <wp:inline distT="114300" distB="114300" distL="114300" distR="114300" wp14:anchorId="42AE774D" wp14:editId="3A23AC4D">
                    <wp:extent cx="1352550" cy="1358900"/>
                    <wp:effectExtent l="0" t="0" r="0" b="0"/>
                    <wp:docPr id="4" name="image3.png"/>
                    <wp:cNvGraphicFramePr/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image3.png"/>
                            <pic:cNvPicPr preferRelativeResize="0"/>
                          </pic:nvPicPr>
                          <pic:blipFill>
                            <a:blip r:embed="rId18"/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352550" cy="1358900"/>
                            </a:xfrm>
                            <a:prstGeom prst="rect">
                              <a:avLst/>
                            </a:prstGeom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</w:tc>
      </w:tr>
      <w:tr w:rsidR="00332D03" w14:paraId="068E66F8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CB40B" w14:textId="77777777" w:rsidR="00332D0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Sanctum Activity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3E6D5" w14:textId="77777777" w:rsidR="00332D0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Applying core qualities for social work.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B553D" w14:textId="77777777" w:rsidR="00332D0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hyperlink r:id="rId19">
              <w:r>
                <w:rPr>
                  <w:noProof/>
                  <w:color w:val="1155CC"/>
                  <w:u w:val="single"/>
                </w:rPr>
                <w:drawing>
                  <wp:inline distT="114300" distB="114300" distL="114300" distR="114300" wp14:anchorId="0595CBF6" wp14:editId="5EBE4281">
                    <wp:extent cx="1352550" cy="1358900"/>
                    <wp:effectExtent l="0" t="0" r="0" b="0"/>
                    <wp:docPr id="7" name="image7.png"/>
                    <wp:cNvGraphicFramePr/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image7.png"/>
                            <pic:cNvPicPr preferRelativeResize="0"/>
                          </pic:nvPicPr>
                          <pic:blipFill>
                            <a:blip r:embed="rId20"/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352550" cy="1358900"/>
                            </a:xfrm>
                            <a:prstGeom prst="rect">
                              <a:avLst/>
                            </a:prstGeom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1F987" w14:textId="77777777" w:rsidR="00332D0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hyperlink r:id="rId21">
              <w:r>
                <w:rPr>
                  <w:noProof/>
                  <w:color w:val="1155CC"/>
                  <w:u w:val="single"/>
                </w:rPr>
                <w:drawing>
                  <wp:inline distT="114300" distB="114300" distL="114300" distR="114300" wp14:anchorId="440A3A29" wp14:editId="576614EE">
                    <wp:extent cx="1352550" cy="1358900"/>
                    <wp:effectExtent l="0" t="0" r="0" b="0"/>
                    <wp:docPr id="3" name="image8.png"/>
                    <wp:cNvGraphicFramePr/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image8.png"/>
                            <pic:cNvPicPr preferRelativeResize="0"/>
                          </pic:nvPicPr>
                          <pic:blipFill>
                            <a:blip r:embed="rId22"/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352550" cy="1358900"/>
                            </a:xfrm>
                            <a:prstGeom prst="rect">
                              <a:avLst/>
                            </a:prstGeom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</w:tc>
      </w:tr>
    </w:tbl>
    <w:p w14:paraId="2010F10B" w14:textId="77777777" w:rsidR="00332D03" w:rsidRDefault="00000000">
      <w:r>
        <w:br w:type="page"/>
      </w:r>
    </w:p>
    <w:p w14:paraId="44FBE845" w14:textId="77777777" w:rsidR="00332D03" w:rsidRDefault="00000000">
      <w:pPr>
        <w:pStyle w:val="Heading1"/>
      </w:pPr>
      <w:bookmarkStart w:id="1" w:name="_dm0qh2ecls5f" w:colFirst="0" w:colLast="0"/>
      <w:bookmarkEnd w:id="1"/>
      <w:r>
        <w:lastRenderedPageBreak/>
        <w:t>Presentation</w:t>
      </w:r>
    </w:p>
    <w:p w14:paraId="0F0A7E87" w14:textId="77777777" w:rsidR="00332D03" w:rsidRDefault="00000000">
      <w:r>
        <w:t>Evaluating Experience: Generative AI for Online Learning:</w:t>
      </w:r>
    </w:p>
    <w:p w14:paraId="20A4C442" w14:textId="77777777" w:rsidR="00332D03" w:rsidRDefault="00000000">
      <w:pPr>
        <w:ind w:firstLine="720"/>
      </w:pPr>
      <w:r>
        <w:t>available in the files for the “War on Drugs” simulation.</w:t>
      </w:r>
    </w:p>
    <w:p w14:paraId="6C09C8D4" w14:textId="77777777" w:rsidR="00332D03" w:rsidRDefault="00000000">
      <w:pPr>
        <w:pStyle w:val="Heading1"/>
      </w:pPr>
      <w:bookmarkStart w:id="2" w:name="_e0xtbfubglv5" w:colFirst="0" w:colLast="0"/>
      <w:bookmarkEnd w:id="2"/>
      <w:r>
        <w:t>Tools</w:t>
      </w:r>
    </w:p>
    <w:p w14:paraId="4E6A5757" w14:textId="77777777" w:rsidR="00332D03" w:rsidRDefault="00000000">
      <w:pPr>
        <w:numPr>
          <w:ilvl w:val="0"/>
          <w:numId w:val="1"/>
        </w:numPr>
      </w:pPr>
      <w:hyperlink r:id="rId23">
        <w:r>
          <w:rPr>
            <w:color w:val="1155CC"/>
            <w:u w:val="single"/>
          </w:rPr>
          <w:t>Twine</w:t>
        </w:r>
      </w:hyperlink>
    </w:p>
    <w:p w14:paraId="60A574DA" w14:textId="77777777" w:rsidR="00332D03" w:rsidRDefault="00000000">
      <w:pPr>
        <w:numPr>
          <w:ilvl w:val="0"/>
          <w:numId w:val="1"/>
        </w:numPr>
      </w:pPr>
      <w:hyperlink r:id="rId24">
        <w:r>
          <w:rPr>
            <w:color w:val="1155CC"/>
            <w:u w:val="single"/>
          </w:rPr>
          <w:t>Midjourney</w:t>
        </w:r>
      </w:hyperlink>
      <w:r>
        <w:t xml:space="preserve"> (AI Images) </w:t>
      </w:r>
    </w:p>
    <w:p w14:paraId="4680BDA4" w14:textId="77777777" w:rsidR="00332D03" w:rsidRDefault="00000000">
      <w:pPr>
        <w:numPr>
          <w:ilvl w:val="0"/>
          <w:numId w:val="1"/>
        </w:numPr>
      </w:pPr>
      <w:hyperlink r:id="rId25">
        <w:r>
          <w:rPr>
            <w:color w:val="1155CC"/>
            <w:u w:val="single"/>
          </w:rPr>
          <w:t>Sora</w:t>
        </w:r>
      </w:hyperlink>
      <w:r>
        <w:t xml:space="preserve"> (AI videos)</w:t>
      </w:r>
    </w:p>
    <w:p w14:paraId="53F80C60" w14:textId="77777777" w:rsidR="00332D03" w:rsidRDefault="00000000">
      <w:pPr>
        <w:numPr>
          <w:ilvl w:val="0"/>
          <w:numId w:val="1"/>
        </w:numPr>
      </w:pPr>
      <w:hyperlink r:id="rId26">
        <w:r>
          <w:rPr>
            <w:color w:val="1155CC"/>
            <w:u w:val="single"/>
          </w:rPr>
          <w:t>itch.io</w:t>
        </w:r>
      </w:hyperlink>
      <w:r>
        <w:t xml:space="preserve">: (twine template source, used templates from </w:t>
      </w:r>
      <w:proofErr w:type="spellStart"/>
      <w:r>
        <w:t>Vahnya</w:t>
      </w:r>
      <w:proofErr w:type="spellEnd"/>
      <w:r>
        <w:t xml:space="preserve">, </w:t>
      </w:r>
      <w:proofErr w:type="spellStart"/>
      <w:r>
        <w:t>manonamora</w:t>
      </w:r>
      <w:proofErr w:type="spellEnd"/>
      <w:r>
        <w:t xml:space="preserve">, and </w:t>
      </w:r>
      <w:proofErr w:type="spellStart"/>
      <w:r>
        <w:t>a.w.</w:t>
      </w:r>
      <w:proofErr w:type="spellEnd"/>
      <w:r>
        <w:t xml:space="preserve"> Morgan in the past)</w:t>
      </w:r>
    </w:p>
    <w:bookmarkStart w:id="3" w:name="_Hlk222401009"/>
    <w:p w14:paraId="31AF0202" w14:textId="2AE67CA4" w:rsidR="00282E96" w:rsidRDefault="00282E96">
      <w:pPr>
        <w:numPr>
          <w:ilvl w:val="0"/>
          <w:numId w:val="1"/>
        </w:numPr>
      </w:pPr>
      <w:r>
        <w:fldChar w:fldCharType="begin"/>
      </w:r>
      <w:r>
        <w:instrText>HYPERLINK "https://github.com/waustin-MSUD/HLDR-1200-Testing"</w:instrText>
      </w:r>
      <w:r>
        <w:fldChar w:fldCharType="separate"/>
      </w:r>
      <w:r w:rsidRPr="00282E96">
        <w:rPr>
          <w:rStyle w:val="Hyperlink"/>
        </w:rPr>
        <w:t>Conference Resources</w:t>
      </w:r>
      <w:r>
        <w:fldChar w:fldCharType="end"/>
      </w:r>
      <w:r>
        <w:t xml:space="preserve"> (PowerPoint folder)</w:t>
      </w:r>
      <w:bookmarkEnd w:id="3"/>
    </w:p>
    <w:sectPr w:rsidR="00282E96">
      <w:headerReference w:type="default" r:id="rId2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C48648" w14:textId="77777777" w:rsidR="00B47B90" w:rsidRDefault="00B47B90">
      <w:pPr>
        <w:spacing w:line="240" w:lineRule="auto"/>
      </w:pPr>
      <w:r>
        <w:separator/>
      </w:r>
    </w:p>
  </w:endnote>
  <w:endnote w:type="continuationSeparator" w:id="0">
    <w:p w14:paraId="2394FA06" w14:textId="77777777" w:rsidR="00B47B90" w:rsidRDefault="00B47B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E5A9B130-F3BA-4F46-9EE3-57FBE86F4D2C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6266A0DA-F597-B349-88E0-D5A71E5CFBFC}"/>
    <w:embedBold r:id="rId3" w:fontKey="{A8500060-8527-124D-B383-4C669E46DEDD}"/>
    <w:embedItalic r:id="rId4" w:fontKey="{81160656-10E3-5D4A-A819-FD8729F5F53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4989AD60-9163-E449-86E7-18F5B0259B0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CE9FD2F5-7464-2C49-B065-51DEF3BA1C3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CDC23" w14:textId="77777777" w:rsidR="00B47B90" w:rsidRDefault="00B47B90">
      <w:pPr>
        <w:spacing w:line="240" w:lineRule="auto"/>
      </w:pPr>
      <w:r>
        <w:separator/>
      </w:r>
    </w:p>
  </w:footnote>
  <w:footnote w:type="continuationSeparator" w:id="0">
    <w:p w14:paraId="01DA5C69" w14:textId="77777777" w:rsidR="00B47B90" w:rsidRDefault="00B47B9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083B6" w14:textId="77777777" w:rsidR="00332D03" w:rsidRDefault="00000000">
    <w:r>
      <w:t>Evaluating Experience: Generative AI for Online Learning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292615"/>
    <w:multiLevelType w:val="multilevel"/>
    <w:tmpl w:val="69AA15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072320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2D03"/>
    <w:rsid w:val="00282E96"/>
    <w:rsid w:val="00332D03"/>
    <w:rsid w:val="00B47B90"/>
    <w:rsid w:val="00CD0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9A2C95"/>
  <w15:docId w15:val="{16D8FCDA-E39D-814A-B0E0-508EB8464C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282E9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2E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austin-msud.github.io/HLDR-1200-Testing/index.html" TargetMode="External"/><Relationship Id="rId18" Type="http://schemas.openxmlformats.org/officeDocument/2006/relationships/image" Target="media/image6.png"/><Relationship Id="rId26" Type="http://schemas.openxmlformats.org/officeDocument/2006/relationships/hyperlink" Target="https://itch.io/search?q=twine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austin-msud.github.io/SWK-DEMO/" TargetMode="External"/><Relationship Id="rId7" Type="http://schemas.openxmlformats.org/officeDocument/2006/relationships/hyperlink" Target="https://github.com/waustin-MSUD/HSP4160-twine" TargetMode="External"/><Relationship Id="rId12" Type="http://schemas.openxmlformats.org/officeDocument/2006/relationships/image" Target="media/image3.png"/><Relationship Id="rId17" Type="http://schemas.openxmlformats.org/officeDocument/2006/relationships/hyperlink" Target="https://waustin-msud.github.io/CPM-DEMO/" TargetMode="External"/><Relationship Id="rId25" Type="http://schemas.openxmlformats.org/officeDocument/2006/relationships/hyperlink" Target="https://sora.chatgpt.com/explore" TargetMode="Externa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7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waustin-MSUD/HLDR-1200-Testing" TargetMode="External"/><Relationship Id="rId24" Type="http://schemas.openxmlformats.org/officeDocument/2006/relationships/hyperlink" Target="https://www.midjourney.com/imagine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waustin-MSUD/CPM-DEMO" TargetMode="External"/><Relationship Id="rId23" Type="http://schemas.openxmlformats.org/officeDocument/2006/relationships/hyperlink" Target="https://twinery.org/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https://github.com/waustin-MSUD/SWK-DEM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austin-msud.github.io/HSP4160-twine/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8.png"/><Relationship Id="rId27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226</Words>
  <Characters>1289</Characters>
  <Application>Microsoft Office Word</Application>
  <DocSecurity>0</DocSecurity>
  <Lines>10</Lines>
  <Paragraphs>3</Paragraphs>
  <ScaleCrop>false</ScaleCrop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Will Austin</cp:lastModifiedBy>
  <cp:revision>2</cp:revision>
  <dcterms:created xsi:type="dcterms:W3CDTF">2026-02-19T20:42:00Z</dcterms:created>
  <dcterms:modified xsi:type="dcterms:W3CDTF">2026-02-19T20:43:00Z</dcterms:modified>
</cp:coreProperties>
</file>