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>
        <w:rPr>
          <w:b/>
          <w:bCs/>
          <w:color w:val="0070C0"/>
          <w:sz w:val="56"/>
          <w:szCs w:val="56"/>
        </w:rPr>
        <w:t xml:space="preserve">Maz Mavvaj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>
        <w:rPr>
          <w:color w:val="AAAAAA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>
        <w:t>Forward-deployed product leader with 20+ years shaping operational intelligence solutions inside complex enterprise environments. Currently own the platform delivering National Grid’s $1.4B+ AMI program across 2M smart meters in two regulated US utility markets, turning operational complexity into digital products that scale. Previously transformed enterprise deployment operations at a Fortune 50 company, tripling throughput with half the resources, and turned around a stalled fintech from 10K to 120K merchants in 18 months. Specialize in entering ambiguous operations, mapping how work really happens, and shipping solutions from discovery through adoption.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>
        <w:rPr>
          <w:b/>
          <w:bCs/>
          <w:sz w:val="20"/>
          <w:szCs w:val="20"/>
        </w:rPr>
        <w:t>Head of Products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National Grid</w:t>
      </w:r>
      <w:r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Own the platform that powers National Grid's $1.4B+ AMI program across architecture, data, integration, security, network, environments, and DevOps. Built the operational intelligence layer that turns vendor, defect, and delivery data into executive decisions.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Built AI-augmented PowerShell and Jira API automation that eliminated manual documentation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>
        <w:rPr>
          <w:b/>
          <w:bCs/>
          <w:sz w:val="20"/>
          <w:szCs w:val="20"/>
        </w:rPr>
        <w:t>Senior Technical Program Manager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Comcast</w:t>
      </w:r>
      <w:r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>
        <w:rPr>
          <w:b/>
          <w:bCs/>
          <w:sz w:val="20"/>
          <w:szCs w:val="20"/>
        </w:rPr>
        <w:t xml:space="preserve">MBA </w:t>
      </w:r>
      <w:r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2015 – 2017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>
        <w:rPr>
          <w:b/>
          <w:bCs/>
          <w:sz w:val="20"/>
          <w:szCs w:val="20"/>
        </w:rPr>
        <w:t>Vice President, Payment Card Services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t>Director, Products &amp; Program Management Office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lastRenderedPageBreak/>
        <w:t>Manager, Software Development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t>Software Developer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>
        <w:rPr>
          <w:color w:val="444444"/>
        </w:rPr>
        <w:t>Delivered two market firsts: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>
        <w:rPr>
          <w:b/>
          <w:bCs/>
          <w:sz w:val="20"/>
          <w:szCs w:val="20"/>
        </w:rPr>
        <w:t>Adjunct Instructor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>
        <w:rPr>
          <w:color w:val="444444"/>
        </w:rPr>
        <w:t>Invited back by the university to design and teach graduate and undergraduate courses: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Designed and launched Innovation Toolbox, a graduate course in design thinking, problem solving, 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Education: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>MBA, Strategic Leadership &amp; Business Process Innovation</w:t>
      </w:r>
      <w:r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>BS, Software Engineering</w:t>
      </w:r>
      <w:r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>
        <w:rPr>
          <w:color w:val="444444"/>
        </w:rPr>
        <w:t>What I build when the problem is too interesting to ignore.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 xml:space="preserve">Project Lighthouse: </w:t>
      </w:r>
      <w:r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 xml:space="preserve">Jingle: </w:t>
      </w:r>
      <w:r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CSCIP/Payments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Operational Turnaround &amp; Transformation</w:t>
        <w:tab/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Forward-Deployed Discovery &amp; Stakeholder Alignment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Product Strategy &amp; Outcome-Based Delivery</w:t>
        <w:tab/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User Research &amp; Workflow Mapping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Enterprise SaaS &amp; Regulated Industry Ops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Pilot-to-Scale Rollouts &amp; Change Adoption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Cross-Functional Team Leadership (50+ direct/indirect)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AI-Augmented Operations &amp; Process Automation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 Align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Confluence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ServiceNow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Tableau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Power BI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eazyBI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SQL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AWS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Python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PowerShell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Java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ANSI C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Embedded Systems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REST APIs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Git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Cloudflare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Swift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TypeScript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>
        <w:rPr>
          <w:color w:val="555555"/>
          <w:sz w:val="18"/>
          <w:szCs w:val="18"/>
        </w:rPr>
        <w:t>React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648" w14:textId="77777777" w:rsidR="00BD50DA" w:rsidRDefault="00BD50DA" w:rsidP="00012B84">
      <w:r>
        <w:separator/>
      </w:r>
    </w:p>
  </w:endnote>
  <w:endnote w:type="continuationSeparator" w:id="0">
    <w:p w14:paraId="15A4F571" w14:textId="77777777" w:rsidR="00BD50DA" w:rsidRDefault="00BD50DA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59B2" w14:textId="77777777" w:rsidR="00BD50DA" w:rsidRDefault="00BD50DA" w:rsidP="00012B84">
      <w:r>
        <w:separator/>
      </w:r>
    </w:p>
  </w:footnote>
  <w:footnote w:type="continuationSeparator" w:id="0">
    <w:p w14:paraId="57DF3B48" w14:textId="77777777" w:rsidR="00BD50DA" w:rsidRDefault="00BD50DA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42</cp:revision>
  <dcterms:created xsi:type="dcterms:W3CDTF">2026-04-21T14:07:00Z</dcterms:created>
  <dcterms:modified xsi:type="dcterms:W3CDTF">2026-04-21T15:25:00Z</dcterms:modified>
</cp:coreProperties>
</file>