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>
        <w:rPr>
          <w:b/>
          <w:bCs/>
          <w:color w:val="0070C0"/>
          <w:sz w:val="56"/>
          <w:szCs w:val="56"/>
        </w:rPr>
        <w:t xml:space="preserve">Maz Mavvaj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>
        <w:rPr>
          <w:color w:val="AAAAAA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>
        <w:t>Payments platform leader with 20+ years building embedded payments, merchant experiences, and compliance infrastructure at national scale. Scaled a B2B2C fintech from 10K to 120K merchants processing 150M+ annual transactions in 18 months. Co-architected the national card network across 30+ financial institutions, unifying transaction routing, authorization, settlement, and security. Now leading platform delivery for regulated infrastructure supporting 2M+ endpoints across two states. Known for seeing problems others accept as normal and building what doesn’t exist yet.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>
        <w:rPr>
          <w:b/>
          <w:bCs/>
          <w:sz w:val="20"/>
          <w:szCs w:val="20"/>
        </w:rPr>
        <w:t>Head of Products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National Grid</w:t>
      </w:r>
      <w:r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>
        <w:rPr>
          <w:b/>
          <w:bCs/>
          <w:sz w:val="20"/>
          <w:szCs w:val="20"/>
        </w:rPr>
        <w:t>Senior Technical Program Manager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Comcast</w:t>
      </w:r>
      <w:r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>
        <w:rPr>
          <w:b/>
          <w:bCs/>
          <w:sz w:val="20"/>
          <w:szCs w:val="20"/>
        </w:rPr>
        <w:t xml:space="preserve">MBA </w:t>
      </w:r>
      <w:r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2015 – 2017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>
        <w:rPr>
          <w:b/>
          <w:bCs/>
          <w:sz w:val="20"/>
          <w:szCs w:val="20"/>
        </w:rPr>
        <w:t>Vice President, Payment Card Services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stalled 60K-merchant deployment contract and scaled onboarding capacity to 10K terminals per month through first-to-market innovations in predictive merchant targeting, pull-based logistics, and automated remote terminal provisioning.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Multiplied per-merchant ARPU by launching the market's first bank-independent payment terminal, consolidating multi-bank accounts into a single device and raising per-terminal transactions from 20 to 90 monthly while displacing competitor hardware.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authorization, settlement, and PCI-DSS standards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Director, Products &amp; Program Management Office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Created a payments-led growth engine through an e-voucher distribution platform processing 2M+ vouchers monthly, opening three distinct revenue streams and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lastRenderedPageBreak/>
        <w:t>Manager, Software Development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Software Developer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Delivered two market firsts: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>
        <w:rPr>
          <w:b/>
          <w:bCs/>
          <w:sz w:val="20"/>
          <w:szCs w:val="20"/>
        </w:rPr>
        <w:t>Adjunct Instructor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Invited back by the university to design and teach graduate and undergraduate courses: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Designed and launched Innovation Toolbox, a graduate course in design thinking, problem solving, 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MBA, Strategic Leadership &amp; Business Process Innovation</w:t>
      </w:r>
      <w:r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BS, Software Engineering</w:t>
      </w:r>
      <w:r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What I build when the problem is too interesting to ignore.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Project Lighthouse: </w:t>
      </w:r>
      <w:r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Jingle: </w:t>
      </w:r>
      <w:r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CPISI (SISA)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CSCIP/Payments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PMP (PMI)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CSPO (Scrum Alliance)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POPM (SAFe)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Scaled Agilist (SAFe)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AWS Cloud Practitioner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Embedded Payments Platform Strategy</w:t>
        <w:tab/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Merchant Onboarding, Settlement &amp; Reconciliation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Payments Ecosystem, Acquiring &amp; Issuing</w:t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Risk, Compliance &amp; Trust (PCI-DSS, AML, KYC/KYB)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B2B2C Vertical SaaS &amp; Merchant Experience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Payments-Led Monetization &amp; ARPU Growth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Cross-Functional Team Leadership (50+ direct/indirect)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Git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Cloudflare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Swift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TypeScript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>
        <w:rPr>
          <w:color w:val="555555"/>
          <w:sz w:val="18"/>
          <w:szCs w:val="18"/>
        </w:rPr>
        <w:t>React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