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AD8" w14:textId="77777777" w:rsidR="00333C53" w:rsidRPr="00974152" w:rsidRDefault="00000000" w:rsidP="005B5550">
      <w:pPr>
        <w:spacing w:after="20"/>
        <w:rPr>
          <w:b/>
          <w:bCs/>
          <w:color w:val="0070C0"/>
          <w:sz w:val="56"/>
          <w:szCs w:val="56"/>
        </w:rPr>
      </w:pPr>
      <w:r w:rsidRPr="00974152">
        <w:rPr>
          <w:b/>
          <w:bCs/>
          <w:color w:val="0070C0"/>
          <w:sz w:val="56"/>
          <w:szCs w:val="56"/>
        </w:rPr>
        <w:t>M</w:t>
      </w:r>
      <w:r w:rsidR="00333C53" w:rsidRPr="00974152">
        <w:rPr>
          <w:b/>
          <w:bCs/>
          <w:color w:val="0070C0"/>
          <w:sz w:val="56"/>
          <w:szCs w:val="56"/>
        </w:rPr>
        <w:t>az</w:t>
      </w:r>
      <w:r w:rsidRPr="00974152">
        <w:rPr>
          <w:b/>
          <w:bCs/>
          <w:color w:val="0070C0"/>
          <w:sz w:val="56"/>
          <w:szCs w:val="56"/>
        </w:rPr>
        <w:t xml:space="preserve"> M</w:t>
      </w:r>
      <w:r w:rsidR="00333C53" w:rsidRPr="00974152">
        <w:rPr>
          <w:b/>
          <w:bCs/>
          <w:color w:val="0070C0"/>
          <w:sz w:val="56"/>
          <w:szCs w:val="56"/>
        </w:rPr>
        <w:t xml:space="preserve">avvaj </w:t>
      </w:r>
    </w:p>
    <w:p w14:paraId="6DDC235E" w14:textId="1132DF07" w:rsidR="00333C53" w:rsidRDefault="00333C53" w:rsidP="005B5550">
      <w:pPr>
        <w:jc w:val="right"/>
        <w:rPr>
          <w:color w:val="AAAAAA"/>
          <w:sz w:val="18"/>
          <w:szCs w:val="18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8"/>
          <w:szCs w:val="18"/>
        </w:rPr>
        <w:t>+1 (</w:t>
      </w:r>
      <w:r w:rsidRPr="00333C53">
        <w:rPr>
          <w:color w:val="666666"/>
          <w:sz w:val="18"/>
          <w:szCs w:val="18"/>
        </w:rPr>
        <w:t>856) 638-8304</w:t>
      </w:r>
    </w:p>
    <w:p w14:paraId="39E5C5F9" w14:textId="3DD02DE1" w:rsidR="00333C53" w:rsidRDefault="00000000" w:rsidP="005B5550">
      <w:pPr>
        <w:jc w:val="right"/>
        <w:rPr>
          <w:color w:val="AAAAAA"/>
          <w:sz w:val="18"/>
          <w:szCs w:val="18"/>
        </w:rPr>
      </w:pPr>
      <w:r w:rsidRPr="00333C53">
        <w:rPr>
          <w:color w:val="AAAAAA"/>
          <w:sz w:val="18"/>
          <w:szCs w:val="18"/>
        </w:rPr>
        <w:t xml:space="preserve"> </w:t>
      </w:r>
      <w:r w:rsidR="00333C53" w:rsidRPr="00333C53">
        <w:rPr>
          <w:color w:val="666666"/>
          <w:sz w:val="18"/>
          <w:szCs w:val="18"/>
        </w:rPr>
        <w:t>mmavvaj@gmail.com</w:t>
      </w:r>
    </w:p>
    <w:p w14:paraId="0482D788" w14:textId="5DC3C191" w:rsidR="00DC7246" w:rsidRPr="00333C53" w:rsidRDefault="00000000" w:rsidP="005B5550">
      <w:pPr>
        <w:jc w:val="right"/>
      </w:pPr>
      <w:r w:rsidRPr="00333C53">
        <w:rPr>
          <w:color w:val="666666"/>
          <w:sz w:val="18"/>
          <w:szCs w:val="18"/>
        </w:rPr>
        <w:t>linkedin.com/in/mmavvaj</w:t>
      </w:r>
    </w:p>
    <w:p w14:paraId="56BA97AE" w14:textId="77777777" w:rsidR="00333C53" w:rsidRDefault="00333C53" w:rsidP="005B5550">
      <w:pPr>
        <w:spacing w:before="220" w:after="60"/>
        <w:rPr>
          <w:b/>
          <w:bCs/>
          <w:color w:val="2B579A"/>
          <w:sz w:val="24"/>
          <w:szCs w:val="24"/>
        </w:rPr>
        <w:sectPr w:rsidR="00333C53" w:rsidSect="00C653DE">
          <w:footerReference w:type="default" r:id="rId8"/>
          <w:pgSz w:w="12240" w:h="15840"/>
          <w:pgMar w:top="680" w:right="800" w:bottom="680" w:left="800" w:header="708" w:footer="708" w:gutter="0"/>
          <w:cols w:num="2" w:space="720"/>
          <w:titlePg/>
          <w:docGrid w:linePitch="360"/>
        </w:sectPr>
      </w:pPr>
    </w:p>
    <w:p w14:paraId="2A932398" w14:textId="57EEBE85" w:rsidR="00DC7246" w:rsidRPr="00974152" w:rsidRDefault="00000000" w:rsidP="006C68D8">
      <w:pPr>
        <w:pBdr>
          <w:bottom w:val="single" w:sz="8" w:space="1" w:color="0070C0"/>
        </w:pBdr>
        <w:spacing w:before="240"/>
        <w:rPr>
          <w:color w:val="0070C0"/>
          <w:sz w:val="18"/>
          <w:szCs w:val="18"/>
        </w:rPr>
      </w:pPr>
      <w:r w:rsidRPr="00974152">
        <w:rPr>
          <w:b/>
          <w:bCs/>
          <w:color w:val="0070C0"/>
          <w:sz w:val="22"/>
          <w:szCs w:val="22"/>
        </w:rPr>
        <w:t>SUMMARY</w:t>
      </w:r>
    </w:p>
    <w:p w14:paraId="69C957FB" w14:textId="77777777" w:rsidR="00DC7246" w:rsidRPr="00333C53" w:rsidRDefault="00000000" w:rsidP="006C68D8">
      <w:pPr>
        <w:spacing w:before="120" w:after="20" w:line="264" w:lineRule="auto"/>
      </w:pPr>
      <w:r w:rsidRPr="00333C53">
        <w:t>Appointed to turn around a stalled fintech startup; scaled it from 10K to 120K merchants processing 150M+ annual transactions within 18 months. Transformed enterprise deployment operations at a Fortune 50 company, tripling throughput with half the resources. Now leading platform and product delivery for regulated utility infrastructure supporting ~2M smart meters across two states. 20+ years of building operational intelligence where it didn't exist: defect-tracking that reframes vendor failures as financial decisions, AI-augmented automation that eliminates manual operational work, and lifecycle measurement that reveals the work for the first time.</w:t>
      </w:r>
    </w:p>
    <w:p w14:paraId="6C41293F" w14:textId="0B877357" w:rsidR="00DC7246" w:rsidRPr="00974152" w:rsidRDefault="009D3997" w:rsidP="005B5550">
      <w:pPr>
        <w:pBdr>
          <w:bottom w:val="single" w:sz="8" w:space="1" w:color="0070C0"/>
        </w:pBdr>
        <w:spacing w:before="200"/>
        <w:rPr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CAREER PROGRESSION</w:t>
      </w:r>
    </w:p>
    <w:p w14:paraId="1AD859C3" w14:textId="35CE088D" w:rsidR="00DC7246" w:rsidRPr="00333C53" w:rsidRDefault="00000000" w:rsidP="00703BE9">
      <w:pPr>
        <w:spacing w:before="120" w:after="20"/>
      </w:pPr>
      <w:r w:rsidRPr="00333C53">
        <w:rPr>
          <w:b/>
          <w:bCs/>
          <w:sz w:val="20"/>
          <w:szCs w:val="20"/>
        </w:rPr>
        <w:t>Head of AMI Operational Intelligence &amp; Platform Delivery | National Grid | 2022 – Present</w:t>
      </w:r>
      <w:r w:rsidRPr="00333C53">
        <w:rPr>
          <w:color w:val="AAAAAA"/>
          <w:sz w:val="20"/>
          <w:szCs w:val="20"/>
        </w:rPr>
      </w:r>
      <w:r w:rsidRPr="00333C53">
        <w:rPr>
          <w:b/>
          <w:bCs/>
          <w:sz w:val="20"/>
          <w:szCs w:val="20"/>
        </w:rPr>
      </w:r>
      <w:r w:rsidRPr="00333C53">
        <w:rPr>
          <w:color w:val="666666"/>
        </w:rPr>
      </w:r>
    </w:p>
    <w:p w14:paraId="69E0B193" w14:textId="77777777" w:rsidR="004A3613" w:rsidRDefault="004A3613" w:rsidP="005B5550">
      <w:pPr>
        <w:spacing w:before="20" w:after="40" w:line="264" w:lineRule="auto"/>
        <w:rPr>
          <w:color w:val="444444"/>
        </w:rPr>
      </w:pPr>
      <w:r w:rsidRPr="004A3613">
        <w:rPr>
          <w:color w:val="444444"/>
        </w:rPr>
        <w:t>Own the platform that powers National Grid's $1.4B+ AMI program across architecture, data, integration, security, network, environments, and DevOps. Lead a cross-functional team of 30 supporting 8 downstream teams and 2M+ smart meters   in NY and MA.</w:t>
      </w:r>
    </w:p>
    <w:p w14:paraId="7028C285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Prevented $2M+ in monthly losses by building defect tracking across all AMI QA operations and reframing vendor quality failures as financial decisions for executive leadership.</w:t>
      </w:r>
    </w:p>
    <w:p w14:paraId="513F4B68" w14:textId="77777777" w:rsidR="004A3613" w:rsidRDefault="004A3613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Tripled deployment velocity by replacing manual email-based approvals with automated workflows and real-time release visibility.</w:t>
      </w:r>
    </w:p>
    <w:p w14:paraId="3D079AB0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feature delivery lead time by over 50% and reduced post-production defects by introducing end-to-end lifecycle measurement with lead and cycle times for the first time.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Replaced manual documentation across 80+ features per PI with PowerShell and Jira/Jira Align API automation that auto-extracts feature data from planning meetings and standups.</w:t>
      </w:r>
    </w:p>
    <w:p w14:paraId="1C1851F4" w14:textId="162323D9" w:rsidR="00DC7246" w:rsidRPr="00333C53" w:rsidRDefault="00000000" w:rsidP="005B5550">
      <w:pPr>
        <w:spacing w:before="140" w:after="20"/>
      </w:pPr>
      <w:r w:rsidRPr="00333C53">
        <w:rPr>
          <w:b/>
          <w:bCs/>
          <w:sz w:val="20"/>
          <w:szCs w:val="20"/>
        </w:rPr>
        <w:t>Senior Technical Program Manager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Comcast</w:t>
      </w:r>
      <w:r w:rsidRPr="00333C53">
        <w:rPr>
          <w:color w:val="666666"/>
        </w:rPr>
        <w:t xml:space="preserve"> | 2017 – 2022</w:t>
      </w:r>
    </w:p>
    <w:p w14:paraId="6087745D" w14:textId="4787EB27" w:rsidR="0071557B" w:rsidRDefault="0071557B" w:rsidP="005B5550">
      <w:pPr>
        <w:spacing w:before="20" w:after="40" w:line="264" w:lineRule="auto"/>
        <w:rPr>
          <w:color w:val="444444"/>
        </w:rPr>
      </w:pPr>
      <w:r w:rsidRPr="0071557B">
        <w:rPr>
          <w:color w:val="444444"/>
        </w:rPr>
        <w:t>Transformed operations and built the first analytics capability for data center network engineering, then recruited by division leadership to replicate both across enterprise cybersecurity. 30+ engineers.</w:t>
      </w:r>
    </w:p>
    <w:p w14:paraId="61A8FAF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Proactively built crisis response analytics during the Log4Shell event that became the operational backbone for Comcast's enterprise-wide remediation.</w:t>
      </w:r>
    </w:p>
    <w:p w14:paraId="3FD1B42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Established the organization's source of truth for executive visibility and decision-making across 20+ enterprise projects, replacing static reporting with near real-time analytics.</w:t>
      </w:r>
    </w:p>
    <w:p w14:paraId="602CEB25" w14:textId="6AF84721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Increased successful deployment throughput by 200% across 4 major data centers and 100+ network facilities while reducing resource allocation by 50%.</w:t>
      </w:r>
    </w:p>
    <w:p w14:paraId="54BCABC2" w14:textId="01866158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delivery timeline for the in-house cloud network buildout from 12 months to 6 with zero disruption to parallel initiatives.</w:t>
      </w:r>
    </w:p>
    <w:p w14:paraId="17A8B28F" w14:textId="6911A06A" w:rsidR="009D3997" w:rsidRPr="00333C53" w:rsidRDefault="009D3997" w:rsidP="005B5550">
      <w:pPr>
        <w:spacing w:before="140" w:after="20"/>
      </w:pPr>
      <w:r w:rsidRPr="009D3997">
        <w:rPr>
          <w:b/>
          <w:bCs/>
          <w:sz w:val="20"/>
          <w:szCs w:val="20"/>
        </w:rPr>
        <w:t>MBA</w:t>
      </w:r>
      <w:r w:rsidR="00135B5F">
        <w:rPr>
          <w:b/>
          <w:bCs/>
          <w:sz w:val="20"/>
          <w:szCs w:val="20"/>
        </w:rPr>
        <w:t xml:space="preserve"> </w:t>
      </w:r>
      <w:r w:rsidRPr="00333C53"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201</w:t>
      </w:r>
      <w:r>
        <w:rPr>
          <w:color w:val="666666"/>
        </w:rPr>
        <w:t>5</w:t>
      </w:r>
      <w:r w:rsidRPr="00333C53">
        <w:rPr>
          <w:color w:val="666666"/>
        </w:rPr>
        <w:t xml:space="preserve"> – 201</w:t>
      </w:r>
      <w:r>
        <w:rPr>
          <w:color w:val="666666"/>
        </w:rPr>
        <w:t>7</w:t>
      </w:r>
    </w:p>
    <w:p w14:paraId="141B42B9" w14:textId="0CBE7267" w:rsidR="009D3997" w:rsidRPr="00333C53" w:rsidRDefault="009D3997" w:rsidP="005B5550">
      <w:pPr>
        <w:spacing w:before="20" w:after="40" w:line="264" w:lineRule="auto"/>
        <w:rPr>
          <w:b/>
          <w:bCs/>
        </w:rPr>
      </w:pPr>
      <w:r w:rsidRPr="009D3997"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5B5550">
      <w:pPr>
        <w:spacing w:before="140" w:after="20"/>
      </w:pPr>
      <w:r w:rsidRPr="00333C53">
        <w:rPr>
          <w:b/>
          <w:bCs/>
          <w:sz w:val="20"/>
          <w:szCs w:val="20"/>
        </w:rPr>
        <w:t>Vice President, Payment Card Services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2013 – 2015</w:t>
      </w:r>
    </w:p>
    <w:p w14:paraId="70078EF0" w14:textId="5E694016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Conceived the B2C payment services venture at parent company level. Stepped in after initial leadership failed, transforming a stalled 10K-merchant operation into 120K merchants processing 150M+ annual transactions, growing volume 54x within 18 months. 50+ employees, 700+ field technicians, 12 direct reports</w:t>
      </w:r>
      <w:r>
        <w:rPr>
          <w:color w:val="444444"/>
        </w:rPr>
        <w:t>.</w:t>
      </w:r>
    </w:p>
    <w:p w14:paraId="2D7D1694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Recovered a critical 60K terminal contract and scaled deployment capacity to 10K per month through first-to-market innovations in predictive merchant targeting, pull-based logistics, and automated remote terminal configuration.</w:t>
      </w:r>
    </w:p>
    <w:p w14:paraId="32D7EC35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Displaced competitor terminals by creating the market's first bank-independent payment device, consolidating multiple bank accounts into a single terminal and increasing per-terminal transactions from 20 to 90 monthly.</w:t>
      </w:r>
    </w:p>
    <w:p w14:paraId="384935A2" w14:textId="208D68D3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Co-architected the national card network at the central bank's table, unifying transaction routing, settlement, and security frameworks across 30+ financial institutions. Achieved 99.5/100 across compliance, quality, and performance.</w:t>
      </w:r>
    </w:p>
    <w:p w14:paraId="2D27ADEC" w14:textId="2B53360F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Director, Products &amp; Program Management Office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2009 – 2013</w:t>
      </w:r>
    </w:p>
    <w:p w14:paraId="16A6AA4F" w14:textId="77777777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0170109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Revived an obsolete payment routing and network management product line from 20 units to 5,000+ by securing software ownership and rebuilding it with value-added capabilities no competitor could replicate.</w:t>
      </w:r>
    </w:p>
    <w:p w14:paraId="0D8F773C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Captured 50% market share by building a portfolio of 20+ products worth $250M+, including over 1M payment terminals, smart card solutions, network infrastructure, and value-added services.</w:t>
      </w:r>
    </w:p>
    <w:p w14:paraId="59B5A07F" w14:textId="53DDFEC8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Generated multiple revenue streams by creating the e-voucher distribution platform processing 2M+ vouchers monthly, while giving banking partners a financial incentive to adopt our terminals.</w:t>
      </w:r>
    </w:p>
    <w:p w14:paraId="79088D0A" w14:textId="5A9ACCC8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lastRenderedPageBreak/>
        <w:t>Manager, Software Development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2006 – 2009</w:t>
      </w:r>
    </w:p>
    <w:p w14:paraId="5817BED4" w14:textId="77777777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Led 8 engineers and owned technical direction for the company’s payment and terminal management products, turning delivery speed into the company’s strongest competitive advantage.</w:t>
      </w:r>
    </w:p>
    <w:p w14:paraId="2200B125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Cut payment application releases from 6-8 weeks to 3-5 days and terminal deployments from 5-6 months to 2-3 weeks by creating the market’s first configuration-driven development platform.</w:t>
      </w:r>
    </w:p>
    <w:p w14:paraId="0F98A206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Scaled the customer base from 2 to 8 major financial institutions and the terminal network from 10K to 100K+ through speed and reliability no competitor could match.</w:t>
      </w:r>
    </w:p>
    <w:p w14:paraId="6D8C81E4" w14:textId="40CA8724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Software Developer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Delivered two market firsts</w:t>
      </w:r>
      <w:r w:rsidR="00333C53">
        <w:rPr>
          <w:color w:val="444444"/>
        </w:rPr>
        <w:t>:</w:t>
      </w:r>
    </w:p>
    <w:p w14:paraId="7518FB01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remote terminal management system, eliminating physical servicing nationwide.</w:t>
      </w:r>
    </w:p>
    <w:p w14:paraId="5A624468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domestic POS application to process live transactions through the national payment switch.</w:t>
      </w:r>
    </w:p>
    <w:p w14:paraId="744E2350" w14:textId="77777777" w:rsidR="00135B5F" w:rsidRPr="00974152" w:rsidRDefault="00135B5F" w:rsidP="005B5550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ACADEMIC BACKGROUND</w:t>
      </w:r>
    </w:p>
    <w:p w14:paraId="74ADB071" w14:textId="77777777" w:rsidR="00135B5F" w:rsidRPr="00333C53" w:rsidRDefault="00135B5F" w:rsidP="005B5550">
      <w:pPr>
        <w:spacing w:after="20"/>
      </w:pPr>
      <w:r w:rsidRPr="00333C53">
        <w:rPr>
          <w:b/>
          <w:bCs/>
          <w:sz w:val="20"/>
          <w:szCs w:val="20"/>
        </w:rPr>
        <w:t>Adjunct Instructor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Invited back by the university to design and teach graduate</w:t>
      </w:r>
      <w:r w:rsidR="00735174">
        <w:rPr>
          <w:color w:val="444444"/>
        </w:rPr>
        <w:t xml:space="preserve"> and undergraduate</w:t>
      </w:r>
      <w:r w:rsidRPr="00135B5F">
        <w:rPr>
          <w:color w:val="444444"/>
        </w:rPr>
        <w:t xml:space="preserve"> courses</w:t>
      </w:r>
      <w:r>
        <w:rPr>
          <w:color w:val="444444"/>
        </w:rPr>
        <w:t>:</w:t>
      </w:r>
    </w:p>
    <w:p w14:paraId="0B0231EB" w14:textId="0BD735AA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 xml:space="preserve">Designed and launched Innovation Toolbox, a graduate course in design thinking, </w:t>
      </w:r>
      <w:r w:rsidR="00C50B27">
        <w:t xml:space="preserve">problem solving, </w:t>
      </w:r>
      <w:r w:rsidRPr="00333C53">
        <w:t>Lean, and Agile principles.</w:t>
      </w:r>
    </w:p>
    <w:p w14:paraId="6E41C675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Modernized Database Management Systems curriculum with hands-on applied learning.</w:t>
      </w:r>
    </w:p>
    <w:p w14:paraId="6C675848" w14:textId="77777777" w:rsidR="00135B5F" w:rsidRPr="00135B5F" w:rsidRDefault="00135B5F" w:rsidP="005B5550">
      <w:pPr>
        <w:spacing w:before="120" w:after="60"/>
        <w:rPr>
          <w:b/>
          <w:bCs/>
          <w:sz w:val="21"/>
          <w:szCs w:val="21"/>
        </w:rPr>
      </w:pPr>
      <w:r w:rsidRPr="00135B5F">
        <w:rPr>
          <w:b/>
          <w:bCs/>
          <w:sz w:val="21"/>
          <w:szCs w:val="21"/>
        </w:rPr>
        <w:t>Education</w:t>
      </w:r>
      <w:r>
        <w:rPr>
          <w:b/>
          <w:bCs/>
          <w:sz w:val="21"/>
          <w:szCs w:val="21"/>
        </w:rPr>
        <w:t>:</w:t>
      </w:r>
    </w:p>
    <w:p w14:paraId="53B2C402" w14:textId="77777777" w:rsidR="00135B5F" w:rsidRPr="00004A6B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MBA, Strategic Leadership &amp; Business Process Innovation</w:t>
      </w:r>
      <w:r w:rsidRPr="00004A6B"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BS, Software Engineering</w:t>
      </w:r>
      <w:r w:rsidRPr="00004A6B">
        <w:rPr>
          <w:color w:val="666666"/>
        </w:rPr>
        <w:t xml:space="preserve"> | Azad University, 2005</w:t>
      </w:r>
    </w:p>
    <w:p w14:paraId="1FC8D9A7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INDEPENDENT VENTURES</w:t>
      </w:r>
    </w:p>
    <w:p w14:paraId="28BDD8D0" w14:textId="2760DF30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What I build when the problem is too interesting to ignore</w:t>
      </w:r>
      <w:r>
        <w:rPr>
          <w:color w:val="444444"/>
        </w:rPr>
        <w:t>.</w:t>
      </w:r>
    </w:p>
    <w:p w14:paraId="77614E4A" w14:textId="4491CEF8" w:rsid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 xml:space="preserve">Project Lighthouse: </w:t>
      </w:r>
      <w:r w:rsidRPr="00333C53">
        <w:t>Rethinking how large organizations manage priorities and risk, replacing traditional PMO overhead with real-time visual alignment that requires zero active interference.</w:t>
      </w:r>
    </w:p>
    <w:p w14:paraId="39FEB9ED" w14:textId="3936F021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 xml:space="preserve">Jingle: </w:t>
      </w:r>
      <w:r w:rsidRPr="00333C53">
        <w:t>Challenging platform lock-in by building a cross-platform music app that lets users own their data and move freely between Spotify, Apple Music, and YouTube. Live on TestFlight.</w:t>
      </w:r>
    </w:p>
    <w:p w14:paraId="7609AC84" w14:textId="77777777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CERTIFICATIONS</w:t>
      </w:r>
    </w:p>
    <w:p w14:paraId="6C2C41E8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78E94828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PMP (PMI)</w:t>
      </w:r>
    </w:p>
    <w:p w14:paraId="28820F82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CSPO (Scrum Alliance)</w:t>
      </w:r>
    </w:p>
    <w:p w14:paraId="2099B423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POPM (SAFe)</w:t>
      </w:r>
    </w:p>
    <w:p w14:paraId="43A06840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Scaled Agilist (SAFe)</w:t>
      </w:r>
    </w:p>
    <w:p w14:paraId="7BCC284D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AWS Cloud Practitioner</w:t>
      </w:r>
    </w:p>
    <w:p w14:paraId="623315FF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CPISI (SISA)</w:t>
      </w:r>
    </w:p>
    <w:p w14:paraId="5CDFB36C" w14:textId="77777777" w:rsidR="005C1DC1" w:rsidRPr="00333C53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CSCIP/Payment</w:t>
      </w:r>
      <w:r>
        <w:rPr>
          <w:color w:val="444444"/>
          <w:sz w:val="18"/>
          <w:szCs w:val="18"/>
        </w:rPr>
        <w:t>s</w:t>
      </w:r>
    </w:p>
    <w:p w14:paraId="5A53B9C0" w14:textId="77777777" w:rsidR="00135B5F" w:rsidRDefault="00135B5F" w:rsidP="005B5550">
      <w:pPr>
        <w:spacing w:before="220" w:after="60"/>
        <w:rPr>
          <w:b/>
          <w:bCs/>
          <w:color w:val="2B579A"/>
          <w:sz w:val="24"/>
          <w:szCs w:val="24"/>
        </w:rPr>
        <w:sectPr w:rsidR="00135B5F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5B5550">
      <w:pPr>
        <w:spacing w:before="80" w:after="20" w:line="264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AI-Augmented Operations &amp; Process Automation</w:t>
      </w:r>
      <w:r w:rsidRPr="00C31DCF">
        <w:rPr>
          <w:color w:val="444444"/>
          <w:sz w:val="18"/>
          <w:szCs w:val="18"/>
        </w:rPr>
      </w:r>
    </w:p>
    <w:p w14:paraId="111B12B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Operational Turnaround &amp; Transformation</w:t>
        <w:tab/>
      </w:r>
    </w:p>
    <w:p w14:paraId="41CA6A7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KPI/OKR-Driven Decision Making &amp; Analytics</w:t>
      </w:r>
      <w:r w:rsidRPr="00C31DCF">
        <w:rPr>
          <w:color w:val="444444"/>
          <w:sz w:val="18"/>
          <w:szCs w:val="18"/>
        </w:rPr>
      </w:r>
    </w:p>
    <w:p w14:paraId="277ED678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Executive Communication &amp; Stakeholder Alignment</w:t>
      </w:r>
    </w:p>
    <w:p w14:paraId="75BAC745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Product Strategy, P&amp;L &amp; Go-to-Market</w:t>
        <w:tab/>
      </w:r>
    </w:p>
    <w:p w14:paraId="321D4CA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Cross-Functional Team Leadership (50+ direct/indirect)</w:t>
      </w:r>
    </w:p>
    <w:p w14:paraId="37D6C74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Regulated Industry Ops (Utilities, Fintech, PCI-DSS)</w:t>
      </w:r>
    </w:p>
    <w:p w14:paraId="50604F3A" w14:textId="5AF65990" w:rsidR="00333C53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Vendor &amp; Partnership Management</w:t>
      </w:r>
    </w:p>
    <w:p w14:paraId="4C3F91CC" w14:textId="77777777" w:rsidR="00C31DCF" w:rsidRDefault="00C31DCF" w:rsidP="005B5550">
      <w:pPr>
        <w:spacing w:before="80" w:after="20" w:line="264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3607E86E" w14:textId="188AFC0B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TOOLS &amp; TECHNOLOGIES</w:t>
      </w:r>
    </w:p>
    <w:p w14:paraId="0168201B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018C14D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Python</w:t>
      </w:r>
    </w:p>
    <w:p w14:paraId="54A2037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SQL</w:t>
      </w:r>
    </w:p>
    <w:p w14:paraId="7E64EA7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Tableau</w:t>
      </w:r>
    </w:p>
    <w:p w14:paraId="65B082D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 BI</w:t>
      </w:r>
    </w:p>
    <w:p w14:paraId="7D68B78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eazyBI</w:t>
      </w:r>
    </w:p>
    <w:p w14:paraId="78337A6B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REST APIs</w:t>
      </w:r>
    </w:p>
    <w:p w14:paraId="6D060E86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AWS</w:t>
      </w:r>
      <w:r w:rsidRPr="005C1DC1">
        <w:rPr>
          <w:color w:val="555555"/>
          <w:sz w:val="18"/>
          <w:szCs w:val="18"/>
        </w:rPr>
      </w:r>
    </w:p>
    <w:p w14:paraId="1D86DFE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Cloudflare</w:t>
      </w:r>
    </w:p>
    <w:p w14:paraId="7F14D00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PowerShell</w:t>
      </w:r>
    </w:p>
    <w:p w14:paraId="347EEB6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</w:t>
      </w:r>
    </w:p>
    <w:p w14:paraId="435B808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 Align</w:t>
      </w:r>
    </w:p>
    <w:p w14:paraId="68AD8A9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Confluence</w:t>
      </w:r>
    </w:p>
    <w:p w14:paraId="5EBDA41E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ServiceNow</w:t>
      </w:r>
    </w:p>
    <w:p w14:paraId="359638A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Git</w:t>
      </w:r>
    </w:p>
    <w:p w14:paraId="7964722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Swift</w:t>
      </w:r>
    </w:p>
    <w:p w14:paraId="5305FDF0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TypeScript</w:t>
      </w:r>
    </w:p>
    <w:p w14:paraId="6199AA7F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React</w:t>
      </w:r>
    </w:p>
    <w:p w14:paraId="7187054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Java</w:t>
      </w:r>
    </w:p>
    <w:p w14:paraId="59A09B06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ANSI C</w:t>
      </w:r>
    </w:p>
    <w:p w14:paraId="12A46701" w14:textId="0865B81F" w:rsidR="005C1DC1" w:rsidRPr="00C653DE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  <w:sectPr w:rsidR="005C1DC1" w:rsidRPr="00C653DE" w:rsidSect="005C1DC1">
          <w:type w:val="continuous"/>
          <w:pgSz w:w="12240" w:h="15840"/>
          <w:pgMar w:top="680" w:right="800" w:bottom="680" w:left="800" w:header="708" w:footer="708" w:gutter="0"/>
          <w:cols w:num="4" w:space="720"/>
          <w:docGrid w:linePitch="360"/>
        </w:sectPr>
      </w:pPr>
      <w:r w:rsidRPr="005C1DC1">
        <w:rPr>
          <w:color w:val="555555"/>
          <w:sz w:val="18"/>
          <w:szCs w:val="18"/>
        </w:rPr>
        <w:t>Embedded Systems</w:t>
      </w:r>
    </w:p>
    <w:p w14:paraId="13BA0A2B" w14:textId="44B53045" w:rsidR="00DC7246" w:rsidRPr="00333C53" w:rsidRDefault="00DC7246" w:rsidP="005B5550">
      <w:pPr>
        <w:spacing w:before="220" w:after="60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AE648" w14:textId="77777777" w:rsidR="00BD50DA" w:rsidRDefault="00BD50DA" w:rsidP="00012B84">
      <w:r>
        <w:separator/>
      </w:r>
    </w:p>
  </w:endnote>
  <w:endnote w:type="continuationSeparator" w:id="0">
    <w:p w14:paraId="15A4F571" w14:textId="77777777" w:rsidR="00BD50DA" w:rsidRDefault="00BD50DA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559B2" w14:textId="77777777" w:rsidR="00BD50DA" w:rsidRDefault="00BD50DA" w:rsidP="00012B84">
      <w:r>
        <w:separator/>
      </w:r>
    </w:p>
  </w:footnote>
  <w:footnote w:type="continuationSeparator" w:id="0">
    <w:p w14:paraId="57DF3B48" w14:textId="77777777" w:rsidR="00BD50DA" w:rsidRDefault="00BD50DA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94D5C"/>
    <w:rsid w:val="00135B5F"/>
    <w:rsid w:val="00173BBC"/>
    <w:rsid w:val="00244D07"/>
    <w:rsid w:val="002E6AF5"/>
    <w:rsid w:val="00333571"/>
    <w:rsid w:val="00333C53"/>
    <w:rsid w:val="00450E35"/>
    <w:rsid w:val="004A3613"/>
    <w:rsid w:val="004E2B01"/>
    <w:rsid w:val="00507D8E"/>
    <w:rsid w:val="00551EBC"/>
    <w:rsid w:val="00583311"/>
    <w:rsid w:val="005B5550"/>
    <w:rsid w:val="005C1DC1"/>
    <w:rsid w:val="006C68D8"/>
    <w:rsid w:val="00703BE9"/>
    <w:rsid w:val="0071557B"/>
    <w:rsid w:val="00735174"/>
    <w:rsid w:val="00801376"/>
    <w:rsid w:val="0081485C"/>
    <w:rsid w:val="00974152"/>
    <w:rsid w:val="009D3997"/>
    <w:rsid w:val="00A233FF"/>
    <w:rsid w:val="00AB5DCC"/>
    <w:rsid w:val="00AC0F24"/>
    <w:rsid w:val="00B42936"/>
    <w:rsid w:val="00BD3CAD"/>
    <w:rsid w:val="00BD50DA"/>
    <w:rsid w:val="00C31DCF"/>
    <w:rsid w:val="00C50B27"/>
    <w:rsid w:val="00C653DE"/>
    <w:rsid w:val="00C713C0"/>
    <w:rsid w:val="00CA58E0"/>
    <w:rsid w:val="00CC331E"/>
    <w:rsid w:val="00D24852"/>
    <w:rsid w:val="00D368E4"/>
    <w:rsid w:val="00D83997"/>
    <w:rsid w:val="00DC7246"/>
    <w:rsid w:val="00F668C0"/>
    <w:rsid w:val="00FC2D1C"/>
    <w:rsid w:val="00FD0D68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42</cp:revision>
  <dcterms:created xsi:type="dcterms:W3CDTF">2026-04-21T14:07:00Z</dcterms:created>
  <dcterms:modified xsi:type="dcterms:W3CDTF">2026-04-21T15:25:00Z</dcterms:modified>
</cp:coreProperties>
</file>