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DejaVu Sans" w:hAnsi="DejaVu Sans"/>
          <w:b/>
          <w:color w:val="2E6B3E"/>
          <w:sz w:val="38"/>
        </w:rPr>
        <w:t>Slide 1 — Couverture</w:t>
      </w:r>
    </w:p>
    <w:p>
      <w:pPr>
        <w:spacing w:after="40"/>
      </w:pPr>
      <w:r>
        <w:rPr>
          <w:rFonts w:ascii="DejaVu Sans" w:hAnsi="DejaVu Sans"/>
          <w:i/>
          <w:color w:val="777777"/>
          <w:sz w:val="20"/>
        </w:rPr>
        <w:t>Durée 6 s   ·   Fin de slide → 0:06</w:t>
      </w:r>
    </w:p>
    <w:p>
      <w:pPr>
        <w:spacing w:after="120"/>
      </w:pPr>
      <w:r>
        <w:rPr>
          <w:rFonts w:ascii="DejaVu Sans" w:hAnsi="DejaVu Sans"/>
          <w:i/>
          <w:color w:val="777777"/>
          <w:sz w:val="20"/>
        </w:rPr>
        <w:t>À l'écran : titre + « Jusqu'où va le paradigme des LLM ? »</w:t>
      </w:r>
    </w:p>
    <w:p>
      <w:pPr>
        <w:spacing w:after="120"/>
      </w:pPr>
      <w:r>
        <w:rPr>
          <w:color w:val="DDDDDD"/>
          <w:sz w:val="16"/>
        </w:rPr>
        <w:t>――――――――――――――――――――――――――――――――――――――――</w:t>
      </w:r>
    </w:p>
    <w:p>
      <w:pPr>
        <w:spacing w:after="240" w:line="264" w:lineRule="auto"/>
      </w:pPr>
      <w:r>
        <w:rPr>
          <w:rFonts w:ascii="DejaVu Sans" w:hAnsi="DejaVu Sans"/>
          <w:b w:val="0"/>
          <w:i w:val="0"/>
          <w:color w:val="1A1A1A"/>
          <w:sz w:val="30"/>
        </w:rPr>
        <w:t>Bonjour à tous. Dans cette veille, on va parler d'IA et de médecine.</w:t>
      </w:r>
    </w:p>
    <w:p>
      <w:pPr>
        <w:spacing w:before="120" w:after="120" w:line="240" w:lineRule="auto"/>
      </w:pPr>
      <w:r>
        <w:rPr>
          <w:rFonts w:ascii="DejaVu Sans" w:hAnsi="DejaVu Sans"/>
          <w:b w:val="0"/>
          <w:i/>
          <w:color w:val="777777"/>
          <w:sz w:val="20"/>
        </w:rPr>
        <w:t>[Enchaîner directement, ne pas laisser de silence. Le sous-titre à l'écran pose la vraie question, pas besoin de la dire.]</w:t>
      </w:r>
    </w:p>
    <w:p>
      <w:pPr>
        <w:pageBreakBefore/>
        <w:spacing w:after="40"/>
      </w:pPr>
      <w:r>
        <w:rPr>
          <w:rFonts w:ascii="DejaVu Sans" w:hAnsi="DejaVu Sans"/>
          <w:b/>
          <w:color w:val="2E6B3E"/>
          <w:sz w:val="38"/>
        </w:rPr>
        <w:t>Slide 2 — Rappel d'une veille précédente</w:t>
      </w:r>
    </w:p>
    <w:p>
      <w:pPr>
        <w:spacing w:after="40"/>
      </w:pPr>
      <w:r>
        <w:rPr>
          <w:rFonts w:ascii="DejaVu Sans" w:hAnsi="DejaVu Sans"/>
          <w:i/>
          <w:color w:val="777777"/>
          <w:sz w:val="20"/>
        </w:rPr>
        <w:t>Durée 57 s   ·   Fin de slide → 1:02</w:t>
      </w:r>
    </w:p>
    <w:p>
      <w:pPr>
        <w:spacing w:after="120"/>
      </w:pPr>
      <w:r>
        <w:rPr>
          <w:rFonts w:ascii="DejaVu Sans" w:hAnsi="DejaVu Sans"/>
          <w:i/>
          <w:color w:val="777777"/>
          <w:sz w:val="20"/>
        </w:rPr>
        <w:t>À l'écran : « Rappel : AI for Brown/Green et Green in AI » + schéma</w:t>
      </w:r>
    </w:p>
    <w:p>
      <w:pPr>
        <w:spacing w:after="120"/>
      </w:pPr>
      <w:r>
        <w:rPr>
          <w:color w:val="DDDDDD"/>
          <w:sz w:val="16"/>
        </w:rPr>
        <w:t>――――――――――――――――――――――――――――――――――――――――</w:t>
      </w:r>
    </w:p>
    <w:p>
      <w:pPr>
        <w:spacing w:before="120" w:after="120" w:line="240" w:lineRule="auto"/>
      </w:pPr>
      <w:r>
        <w:rPr>
          <w:rFonts w:ascii="DejaVu Sans" w:hAnsi="DejaVu Sans"/>
          <w:b w:val="0"/>
          <w:i/>
          <w:color w:val="777777"/>
          <w:sz w:val="20"/>
        </w:rPr>
        <w:t>[Ton léger, presque de la confidence. C'est le moment où on sourit.]</w:t>
      </w:r>
    </w:p>
    <w:p>
      <w:pPr>
        <w:spacing w:after="240" w:line="264" w:lineRule="auto"/>
      </w:pPr>
      <w:r>
        <w:rPr>
          <w:rFonts w:ascii="DejaVu Sans" w:hAnsi="DejaVu Sans"/>
          <w:b w:val="0"/>
          <w:i w:val="0"/>
          <w:color w:val="1A1A1A"/>
          <w:sz w:val="30"/>
        </w:rPr>
        <w:t xml:space="preserve">D'abord, une remarque sur mes veilles. Je crois que je suis devenu un empêcheur de tourner en rond — la Cassandre du groupe. Je vous parle de l'AI Act, du RGPD, des turbines à gaz, de </w:t>
      </w:r>
      <w:r>
        <w:rPr>
          <w:rFonts w:ascii="DejaVu Sans" w:hAnsi="DejaVu Sans"/>
          <w:b w:val="0"/>
          <w:i/>
          <w:color w:val="1A1A1A"/>
          <w:sz w:val="30"/>
        </w:rPr>
        <w:t>Black Mirror</w:t>
      </w:r>
      <w:r>
        <w:rPr>
          <w:rFonts w:ascii="DejaVu Sans" w:hAnsi="DejaVu Sans"/>
          <w:b w:val="0"/>
          <w:i w:val="0"/>
          <w:color w:val="1A1A1A"/>
          <w:sz w:val="30"/>
        </w:rPr>
        <w:t>.</w:t>
      </w:r>
    </w:p>
    <w:p>
      <w:pPr>
        <w:spacing w:after="240" w:line="264" w:lineRule="auto"/>
      </w:pPr>
      <w:r>
        <w:rPr>
          <w:rFonts w:ascii="DejaVu Sans" w:hAnsi="DejaVu Sans"/>
          <w:b w:val="0"/>
          <w:i w:val="0"/>
          <w:color w:val="1A1A1A"/>
          <w:sz w:val="30"/>
        </w:rPr>
        <w:t>Bref, quand je passe, c'est pour vous expliquer ce qu'il ne faut pas faire et comment tout va mal.</w:t>
      </w:r>
    </w:p>
    <w:p>
      <w:pPr>
        <w:spacing w:before="120" w:after="120" w:line="240" w:lineRule="auto"/>
      </w:pPr>
      <w:r>
        <w:rPr>
          <w:rFonts w:ascii="DejaVu Sans" w:hAnsi="DejaVu Sans"/>
          <w:b w:val="0"/>
          <w:i/>
          <w:color w:val="777777"/>
          <w:sz w:val="20"/>
        </w:rPr>
        <w:t>[Petite pause. Puis, plus franc.]</w:t>
      </w:r>
    </w:p>
    <w:p>
      <w:pPr>
        <w:spacing w:after="240" w:line="264" w:lineRule="auto"/>
      </w:pPr>
      <w:r>
        <w:rPr>
          <w:rFonts w:ascii="DejaVu Sans" w:hAnsi="DejaVu Sans"/>
          <w:b w:val="0"/>
          <w:i w:val="0"/>
          <w:color w:val="1A1A1A"/>
          <w:sz w:val="30"/>
        </w:rPr>
        <w:t>Aujourd'hui, pour une fois, non. Mais je reste dans mon thème : je prends un domaine où l'IA est franchement du bon côté — la médecine.</w:t>
      </w:r>
    </w:p>
    <w:p>
      <w:pPr>
        <w:spacing w:after="240" w:line="264" w:lineRule="auto"/>
      </w:pPr>
      <w:r>
        <w:rPr>
          <w:rFonts w:ascii="DejaVu Sans" w:hAnsi="DejaVu Sans"/>
          <w:b w:val="0"/>
          <w:i w:val="0"/>
          <w:color w:val="1A1A1A"/>
          <w:sz w:val="30"/>
        </w:rPr>
        <w:t>Avant ça, un rappel : lors d'une précédente veille, on avait parlé de consommation des data centers, d'effet rebond, d'IA frugale. Et on avait évoqué AI for Brown, AI for Green, Green in AI. Là, on est dans les bénéfices.</w:t>
      </w:r>
    </w:p>
    <w:p>
      <w:pPr>
        <w:pageBreakBefore/>
        <w:spacing w:after="40"/>
      </w:pPr>
      <w:r>
        <w:rPr>
          <w:rFonts w:ascii="DejaVu Sans" w:hAnsi="DejaVu Sans"/>
          <w:b/>
          <w:color w:val="2E6B3E"/>
          <w:sz w:val="38"/>
        </w:rPr>
        <w:t>Slide 3 — Une prédiction, trois cas</w:t>
      </w:r>
    </w:p>
    <w:p>
      <w:pPr>
        <w:spacing w:after="40"/>
      </w:pPr>
      <w:r>
        <w:rPr>
          <w:rFonts w:ascii="DejaVu Sans" w:hAnsi="DejaVu Sans"/>
          <w:i/>
          <w:color w:val="777777"/>
          <w:sz w:val="20"/>
        </w:rPr>
        <w:t>Durée 36 s   ·   Fin de slide → 1:38</w:t>
      </w:r>
    </w:p>
    <w:p>
      <w:pPr>
        <w:spacing w:after="120"/>
      </w:pPr>
      <w:r>
        <w:rPr>
          <w:rFonts w:ascii="DejaVu Sans" w:hAnsi="DejaVu Sans"/>
          <w:i/>
          <w:color w:val="777777"/>
          <w:sz w:val="20"/>
        </w:rPr>
        <w:t>À l'écran : frise avec les 4 cartes, titres seulement</w:t>
      </w:r>
    </w:p>
    <w:p>
      <w:pPr>
        <w:spacing w:after="120"/>
      </w:pPr>
      <w:r>
        <w:rPr>
          <w:color w:val="DDDDDD"/>
          <w:sz w:val="16"/>
        </w:rPr>
        <w:t>――――――――――――――――――――――――――――――――――――――――</w:t>
      </w:r>
    </w:p>
    <w:p>
      <w:pPr>
        <w:spacing w:before="120" w:after="120" w:line="240" w:lineRule="auto"/>
      </w:pPr>
      <w:r>
        <w:rPr>
          <w:rFonts w:ascii="DejaVu Sans" w:hAnsi="DejaVu Sans"/>
          <w:b w:val="0"/>
          <w:i/>
          <w:color w:val="777777"/>
          <w:sz w:val="20"/>
        </w:rPr>
        <w:t>[Slide sommaire. Annoncer le plan, pas argumenter. Débit tranquille.]</w:t>
      </w:r>
    </w:p>
    <w:p>
      <w:pPr>
        <w:spacing w:after="240" w:line="264" w:lineRule="auto"/>
      </w:pPr>
      <w:r>
        <w:rPr>
          <w:rFonts w:ascii="DejaVu Sans" w:hAnsi="DejaVu Sans"/>
          <w:b w:val="0"/>
          <w:i w:val="0"/>
          <w:color w:val="1A1A1A"/>
          <w:sz w:val="30"/>
        </w:rPr>
        <w:t>Au sommaire, trois temps.</w:t>
      </w:r>
    </w:p>
    <w:p>
      <w:pPr>
        <w:spacing w:after="240" w:line="264" w:lineRule="auto"/>
      </w:pPr>
      <w:r>
        <w:rPr>
          <w:rFonts w:ascii="DejaVu Sans" w:hAnsi="DejaVu Sans"/>
          <w:b w:val="0"/>
          <w:i w:val="0"/>
          <w:color w:val="1A1A1A"/>
          <w:sz w:val="30"/>
        </w:rPr>
        <w:t xml:space="preserve">D'abord </w:t>
      </w:r>
      <w:r>
        <w:rPr>
          <w:rFonts w:ascii="DejaVu Sans" w:hAnsi="DejaVu Sans"/>
          <w:b/>
          <w:i w:val="0"/>
          <w:color w:val="1A1A1A"/>
          <w:sz w:val="30"/>
        </w:rPr>
        <w:t>une prédiction</w:t>
      </w:r>
      <w:r>
        <w:rPr>
          <w:rFonts w:ascii="DejaVu Sans" w:hAnsi="DejaVu Sans"/>
          <w:b w:val="0"/>
          <w:i w:val="0"/>
          <w:color w:val="1A1A1A"/>
          <w:sz w:val="30"/>
        </w:rPr>
        <w:t>, faite en 2024. Un oracle, si vous voulez.</w:t>
      </w:r>
    </w:p>
    <w:p>
      <w:pPr>
        <w:spacing w:after="240" w:line="264" w:lineRule="auto"/>
      </w:pPr>
      <w:r>
        <w:rPr>
          <w:rFonts w:ascii="DejaVu Sans" w:hAnsi="DejaVu Sans"/>
          <w:b w:val="0"/>
          <w:i w:val="0"/>
          <w:color w:val="1A1A1A"/>
          <w:sz w:val="30"/>
        </w:rPr>
        <w:t xml:space="preserve">Ensuite </w:t>
      </w:r>
      <w:r>
        <w:rPr>
          <w:rFonts w:ascii="DejaVu Sans" w:hAnsi="DejaVu Sans"/>
          <w:b/>
          <w:i w:val="0"/>
          <w:color w:val="1A1A1A"/>
          <w:sz w:val="30"/>
        </w:rPr>
        <w:t>trois expériences médicales</w:t>
      </w:r>
      <w:r>
        <w:rPr>
          <w:rFonts w:ascii="DejaVu Sans" w:hAnsi="DejaVu Sans"/>
          <w:b w:val="0"/>
          <w:i w:val="0"/>
          <w:color w:val="1A1A1A"/>
          <w:sz w:val="30"/>
        </w:rPr>
        <w:t>, toutes postérieures, qui vont chacune essayer de confirmer ou d'infirmer cet oracle : un modèle de raisonnement lâché sur des cas cliniques, un système agentique qui conçoit des protéines, et une prédiction de réponse vaccinale.</w:t>
      </w:r>
    </w:p>
    <w:p>
      <w:pPr>
        <w:spacing w:after="240" w:line="264" w:lineRule="auto"/>
      </w:pPr>
      <w:r>
        <w:rPr>
          <w:rFonts w:ascii="DejaVu Sans" w:hAnsi="DejaVu Sans"/>
          <w:b w:val="0"/>
          <w:i w:val="0"/>
          <w:color w:val="1A1A1A"/>
          <w:sz w:val="30"/>
        </w:rPr>
        <w:t xml:space="preserve">Et pour finir, </w:t>
      </w:r>
      <w:r>
        <w:rPr>
          <w:rFonts w:ascii="DejaVu Sans" w:hAnsi="DejaVu Sans"/>
          <w:b/>
          <w:i w:val="0"/>
          <w:color w:val="1A1A1A"/>
          <w:sz w:val="30"/>
        </w:rPr>
        <w:t>on analyse</w:t>
      </w:r>
      <w:r>
        <w:rPr>
          <w:rFonts w:ascii="DejaVu Sans" w:hAnsi="DejaVu Sans"/>
          <w:b w:val="0"/>
          <w:i w:val="0"/>
          <w:color w:val="1A1A1A"/>
          <w:sz w:val="30"/>
        </w:rPr>
        <w:t xml:space="preserve"> : qu'est-ce qui reste vrai dans les trois cas, et qu'est-ce qu'on peut en garder comme invariant ?</w:t>
      </w:r>
    </w:p>
    <w:p>
      <w:pPr>
        <w:pageBreakBefore/>
        <w:spacing w:after="40"/>
      </w:pPr>
      <w:r>
        <w:rPr>
          <w:rFonts w:ascii="DejaVu Sans" w:hAnsi="DejaVu Sans"/>
          <w:b/>
          <w:color w:val="2E6B3E"/>
          <w:sz w:val="38"/>
        </w:rPr>
        <w:t>Slide 4 — Dario Amodei, la prédiction</w:t>
      </w:r>
    </w:p>
    <w:p>
      <w:pPr>
        <w:spacing w:after="40"/>
      </w:pPr>
      <w:r>
        <w:rPr>
          <w:rFonts w:ascii="DejaVu Sans" w:hAnsi="DejaVu Sans"/>
          <w:i/>
          <w:color w:val="777777"/>
          <w:sz w:val="20"/>
        </w:rPr>
        <w:t>Durée 95 s   ·   Fin de slide → 3:13</w:t>
      </w:r>
    </w:p>
    <w:p>
      <w:pPr>
        <w:spacing w:after="120"/>
      </w:pPr>
      <w:r>
        <w:rPr>
          <w:rFonts w:ascii="DejaVu Sans" w:hAnsi="DejaVu Sans"/>
          <w:i/>
          <w:color w:val="777777"/>
          <w:sz w:val="20"/>
        </w:rPr>
        <w:t>À l'écran : portrait + « Dario Amodei » + « La prédiction — Octobre 2024 » + 3 lignes (plus de mention Anthropic/OpenAI, c'est dit à l'oral)</w:t>
      </w:r>
    </w:p>
    <w:p>
      <w:pPr>
        <w:spacing w:after="120"/>
      </w:pPr>
      <w:r>
        <w:rPr>
          <w:color w:val="DDDDDD"/>
          <w:sz w:val="16"/>
        </w:rPr>
        <w:t>――――――――――――――――――――――――――――――――――――――――</w:t>
      </w:r>
    </w:p>
    <w:p>
      <w:pPr>
        <w:spacing w:before="120" w:after="120" w:line="240" w:lineRule="auto"/>
      </w:pPr>
      <w:r>
        <w:rPr>
          <w:rFonts w:ascii="DejaVu Sans" w:hAnsi="DejaVu Sans"/>
          <w:b w:val="0"/>
          <w:i/>
          <w:color w:val="777777"/>
          <w:sz w:val="20"/>
        </w:rPr>
        <w:t>[Regarder la salle, pas l'écran. Vraie question — le nom est affiché, mais son rôle, non. Laisser vraiment répondre.]</w:t>
      </w:r>
    </w:p>
    <w:p>
      <w:pPr>
        <w:spacing w:after="240" w:line="264" w:lineRule="auto"/>
      </w:pPr>
      <w:r>
        <w:rPr>
          <w:rFonts w:ascii="DejaVu Sans" w:hAnsi="DejaVu Sans"/>
          <w:b w:val="0"/>
          <w:i w:val="0"/>
          <w:color w:val="1A1A1A"/>
          <w:sz w:val="30"/>
        </w:rPr>
        <w:t>Est-ce que vous savez qui est ce monsieur ?</w:t>
      </w:r>
    </w:p>
    <w:p>
      <w:pPr>
        <w:spacing w:before="120" w:after="120" w:line="240" w:lineRule="auto"/>
      </w:pPr>
      <w:r>
        <w:rPr>
          <w:rFonts w:ascii="DejaVu Sans" w:hAnsi="DejaVu Sans"/>
          <w:b w:val="0"/>
          <w:i/>
          <w:color w:val="777777"/>
          <w:sz w:val="20"/>
        </w:rPr>
        <w:t>[Laisser deux ou trois secondes. Rebondir sur ce qui vient.]</w:t>
      </w:r>
    </w:p>
    <w:p>
      <w:pPr>
        <w:spacing w:after="240" w:line="264" w:lineRule="auto"/>
      </w:pPr>
      <w:r>
        <w:rPr>
          <w:rFonts w:ascii="DejaVu Sans" w:hAnsi="DejaVu Sans"/>
          <w:b w:val="0"/>
          <w:i w:val="0"/>
          <w:color w:val="1A1A1A"/>
          <w:sz w:val="30"/>
        </w:rPr>
        <w:t>Oui, c'est écrit. C'est aussi le patron d'Anthropic, et un ancien d'OpenAI.</w:t>
      </w:r>
    </w:p>
    <w:p>
      <w:pPr>
        <w:spacing w:after="240" w:line="264" w:lineRule="auto"/>
      </w:pPr>
      <w:r>
        <w:rPr>
          <w:rFonts w:ascii="DejaVu Sans" w:hAnsi="DejaVu Sans"/>
          <w:b w:val="0"/>
          <w:i w:val="0"/>
          <w:color w:val="1A1A1A"/>
          <w:sz w:val="30"/>
        </w:rPr>
        <w:t xml:space="preserve">Octobre 2024, il publie un essai : </w:t>
      </w:r>
      <w:r>
        <w:rPr>
          <w:rFonts w:ascii="DejaVu Sans" w:hAnsi="DejaVu Sans"/>
          <w:b w:val="0"/>
          <w:i/>
          <w:color w:val="1A1A1A"/>
          <w:sz w:val="30"/>
        </w:rPr>
        <w:t>Machines of Loving Grace</w:t>
      </w:r>
      <w:r>
        <w:rPr>
          <w:rFonts w:ascii="DejaVu Sans" w:hAnsi="DejaVu Sans"/>
          <w:b w:val="0"/>
          <w:i w:val="0"/>
          <w:color w:val="1A1A1A"/>
          <w:sz w:val="30"/>
        </w:rPr>
        <w:t>. Ça ne parle pas que de médecine — mais moi je ne prends que la santé.</w:t>
      </w:r>
    </w:p>
    <w:p>
      <w:pPr>
        <w:spacing w:after="240" w:line="264" w:lineRule="auto"/>
      </w:pPr>
      <w:r>
        <w:rPr>
          <w:rFonts w:ascii="DejaVu Sans" w:hAnsi="DejaVu Sans"/>
          <w:b w:val="0"/>
          <w:i w:val="0"/>
          <w:color w:val="1A1A1A"/>
          <w:sz w:val="30"/>
        </w:rPr>
        <w:t>Son image, un concept très fort : « un pays de génies dans un datacenter ». Un truc qui dépasse des prix Nobel, travaille tout seul pendant des semaines, et qui existe en millions de copies en parallèle.</w:t>
      </w:r>
    </w:p>
    <w:p>
      <w:pPr>
        <w:spacing w:after="240" w:line="264" w:lineRule="auto"/>
      </w:pPr>
      <w:r>
        <w:rPr>
          <w:rFonts w:ascii="DejaVu Sans" w:hAnsi="DejaVu Sans"/>
          <w:b w:val="0"/>
          <w:i w:val="0"/>
          <w:color w:val="1A1A1A"/>
          <w:sz w:val="30"/>
        </w:rPr>
        <w:t>Et ce qu'il en déduit — accrochez-vous : cinquante à cent ans de progrès médical condensés en cinq à dix ans. 95 % des cancers éliminés, espérance de vie doublée.</w:t>
      </w:r>
    </w:p>
    <w:p>
      <w:pPr>
        <w:spacing w:before="120" w:after="120" w:line="240" w:lineRule="auto"/>
      </w:pPr>
      <w:r>
        <w:rPr>
          <w:rFonts w:ascii="DejaVu Sans" w:hAnsi="DejaVu Sans"/>
          <w:b w:val="0"/>
          <w:i/>
          <w:color w:val="777777"/>
          <w:sz w:val="20"/>
        </w:rPr>
        <w:t>[Pause. Baisser d'un ton.]</w:t>
      </w:r>
    </w:p>
    <w:p>
      <w:pPr>
        <w:spacing w:after="240" w:line="264" w:lineRule="auto"/>
      </w:pPr>
      <w:r>
        <w:rPr>
          <w:rFonts w:ascii="DejaVu Sans" w:hAnsi="DejaVu Sans"/>
          <w:b w:val="0"/>
          <w:i w:val="0"/>
          <w:color w:val="1A1A1A"/>
          <w:sz w:val="30"/>
        </w:rPr>
        <w:t xml:space="preserve">Et pour être honnête jusqu'au bout — parce que ce serait trop facile de m'arrêter là : lui-même écrit que </w:t>
      </w:r>
      <w:r>
        <w:rPr>
          <w:rFonts w:ascii="DejaVu Sans" w:hAnsi="DejaVu Sans"/>
          <w:b w:val="0"/>
          <w:i/>
          <w:color w:val="1A1A1A"/>
          <w:sz w:val="30"/>
        </w:rPr>
        <w:t>« tout ça pourrait très facilement être faux »</w:t>
      </w:r>
      <w:r>
        <w:rPr>
          <w:rFonts w:ascii="DejaVu Sans" w:hAnsi="DejaVu Sans"/>
          <w:b w:val="0"/>
          <w:i w:val="0"/>
          <w:color w:val="1A1A1A"/>
          <w:sz w:val="30"/>
        </w:rPr>
        <w:t xml:space="preserve">, et que son calendrier ne repose </w:t>
      </w:r>
      <w:r>
        <w:rPr>
          <w:rFonts w:ascii="DejaVu Sans" w:hAnsi="DejaVu Sans"/>
          <w:b w:val="0"/>
          <w:i/>
          <w:color w:val="1A1A1A"/>
          <w:sz w:val="30"/>
        </w:rPr>
        <w:t>« sur aucune méthodologie rigoureuse »</w:t>
      </w:r>
      <w:r>
        <w:rPr>
          <w:rFonts w:ascii="DejaVu Sans" w:hAnsi="DejaVu Sans"/>
          <w:b w:val="0"/>
          <w:i w:val="0"/>
          <w:color w:val="1A1A1A"/>
          <w:sz w:val="30"/>
        </w:rPr>
        <w:t>. Donc voilà. C'est une prospective, pas un résultat.</w:t>
      </w:r>
    </w:p>
    <w:p>
      <w:pPr>
        <w:spacing w:after="240" w:line="264" w:lineRule="auto"/>
      </w:pPr>
      <w:r>
        <w:rPr>
          <w:rFonts w:ascii="DejaVu Sans" w:hAnsi="DejaVu Sans"/>
          <w:b w:val="0"/>
          <w:i w:val="0"/>
          <w:color w:val="1A1A1A"/>
          <w:sz w:val="30"/>
        </w:rPr>
        <w:t>Moi, ce que j'aimerais savoir, c'est : est-ce qu'il vend son truc, ou est-ce qu'on voit déjà des indices ?</w:t>
      </w:r>
    </w:p>
    <w:p>
      <w:pPr>
        <w:pageBreakBefore/>
        <w:spacing w:after="40"/>
      </w:pPr>
      <w:r>
        <w:rPr>
          <w:rFonts w:ascii="DejaVu Sans" w:hAnsi="DejaVu Sans"/>
          <w:b/>
          <w:color w:val="2E6B3E"/>
          <w:sz w:val="38"/>
        </w:rPr>
        <w:t>Slide 5 — o1-preview : le cas</w:t>
      </w:r>
    </w:p>
    <w:p>
      <w:pPr>
        <w:spacing w:after="40"/>
      </w:pPr>
      <w:r>
        <w:rPr>
          <w:rFonts w:ascii="DejaVu Sans" w:hAnsi="DejaVu Sans"/>
          <w:i/>
          <w:color w:val="777777"/>
          <w:sz w:val="20"/>
        </w:rPr>
        <w:t>Durée 53 s   ·   Fin de slide → 4:05</w:t>
      </w:r>
    </w:p>
    <w:p>
      <w:pPr>
        <w:spacing w:after="120"/>
      </w:pPr>
      <w:r>
        <w:rPr>
          <w:rFonts w:ascii="DejaVu Sans" w:hAnsi="DejaVu Sans"/>
          <w:i/>
          <w:color w:val="777777"/>
          <w:sz w:val="20"/>
        </w:rPr>
        <w:t>À l'écran : photo urgences + « Le modèle seul — Préprint déc. 2024 → Science 2026 »</w:t>
      </w:r>
    </w:p>
    <w:p>
      <w:pPr>
        <w:spacing w:after="120"/>
      </w:pPr>
      <w:r>
        <w:rPr>
          <w:color w:val="DDDDDD"/>
          <w:sz w:val="16"/>
        </w:rPr>
        <w:t>――――――――――――――――――――――――――――――――――――――――</w:t>
      </w:r>
    </w:p>
    <w:p>
      <w:pPr>
        <w:spacing w:after="240" w:line="264" w:lineRule="auto"/>
      </w:pPr>
      <w:r>
        <w:rPr>
          <w:rFonts w:ascii="DejaVu Sans" w:hAnsi="DejaVu Sans"/>
          <w:b w:val="0"/>
          <w:i w:val="0"/>
          <w:color w:val="1A1A1A"/>
          <w:sz w:val="30"/>
        </w:rPr>
        <w:t xml:space="preserve">Premier cas. Une équipe de Harvard et d'un hôpital de Boston met un gros modèle de raisonnement à l'épreuve sur le métier de médecin : diagnostic, probabilité, prise en charge. Noté par des médecins experts, avec des grilles validées, publié dans </w:t>
      </w:r>
      <w:r>
        <w:rPr>
          <w:rFonts w:ascii="DejaVu Sans" w:hAnsi="DejaVu Sans"/>
          <w:b w:val="0"/>
          <w:i/>
          <w:color w:val="1A1A1A"/>
          <w:sz w:val="30"/>
        </w:rPr>
        <w:t>Science</w:t>
      </w:r>
      <w:r>
        <w:rPr>
          <w:rFonts w:ascii="DejaVu Sans" w:hAnsi="DejaVu Sans"/>
          <w:b w:val="0"/>
          <w:i w:val="0"/>
          <w:color w:val="1A1A1A"/>
          <w:sz w:val="30"/>
        </w:rPr>
        <w:t>. Donc pas une démo de chatbot — une évaluation clinique.</w:t>
      </w:r>
    </w:p>
    <w:p>
      <w:pPr>
        <w:spacing w:after="240" w:line="264" w:lineRule="auto"/>
      </w:pPr>
      <w:r>
        <w:rPr>
          <w:rFonts w:ascii="DejaVu Sans" w:hAnsi="DejaVu Sans"/>
          <w:b w:val="0"/>
          <w:i w:val="0"/>
          <w:color w:val="1A1A1A"/>
          <w:sz w:val="30"/>
        </w:rPr>
        <w:t xml:space="preserve">Un détail que j'aime bien : le préprint disait « performance </w:t>
      </w:r>
      <w:r>
        <w:rPr>
          <w:rFonts w:ascii="DejaVu Sans" w:hAnsi="DejaVu Sans"/>
          <w:b/>
          <w:i w:val="0"/>
          <w:color w:val="1A1A1A"/>
          <w:sz w:val="30"/>
        </w:rPr>
        <w:t>surhumaine</w:t>
      </w:r>
      <w:r>
        <w:rPr>
          <w:rFonts w:ascii="DejaVu Sans" w:hAnsi="DejaVu Sans"/>
          <w:b w:val="0"/>
          <w:i w:val="0"/>
          <w:color w:val="1A1A1A"/>
          <w:sz w:val="30"/>
        </w:rPr>
        <w:t xml:space="preserve"> ». Dans </w:t>
      </w:r>
      <w:r>
        <w:rPr>
          <w:rFonts w:ascii="DejaVu Sans" w:hAnsi="DejaVu Sans"/>
          <w:b w:val="0"/>
          <w:i/>
          <w:color w:val="1A1A1A"/>
          <w:sz w:val="30"/>
        </w:rPr>
        <w:t>Science</w:t>
      </w:r>
      <w:r>
        <w:rPr>
          <w:rFonts w:ascii="DejaVu Sans" w:hAnsi="DejaVu Sans"/>
          <w:b w:val="0"/>
          <w:i w:val="0"/>
          <w:color w:val="1A1A1A"/>
          <w:sz w:val="30"/>
        </w:rPr>
        <w:t>, le mot a disparu du titre, mais il est resté dans le texte. Je ne sais pas pourquoi ils ont fait ça.</w:t>
      </w:r>
    </w:p>
    <w:p>
      <w:pPr>
        <w:spacing w:after="240" w:line="264" w:lineRule="auto"/>
      </w:pPr>
      <w:r>
        <w:rPr>
          <w:rFonts w:ascii="DejaVu Sans" w:hAnsi="DejaVu Sans"/>
          <w:b w:val="0"/>
          <w:i w:val="0"/>
          <w:color w:val="1A1A1A"/>
          <w:sz w:val="30"/>
        </w:rPr>
        <w:t>La presse titrait « l'IA surpasse les médecins ». Entrons dans les détails.</w:t>
      </w:r>
    </w:p>
    <w:p>
      <w:pPr>
        <w:pageBreakBefore/>
        <w:spacing w:after="40"/>
      </w:pPr>
      <w:r>
        <w:rPr>
          <w:rFonts w:ascii="DejaVu Sans" w:hAnsi="DejaVu Sans"/>
          <w:b/>
          <w:color w:val="2E6B3E"/>
          <w:sz w:val="38"/>
        </w:rPr>
        <w:t>Slide 6 — o1-preview : les 4 idées</w:t>
      </w:r>
    </w:p>
    <w:p>
      <w:pPr>
        <w:spacing w:after="40"/>
      </w:pPr>
      <w:r>
        <w:rPr>
          <w:rFonts w:ascii="DejaVu Sans" w:hAnsi="DejaVu Sans"/>
          <w:i/>
          <w:color w:val="777777"/>
          <w:sz w:val="20"/>
        </w:rPr>
        <w:t>Durée 75 s   ·   Fin de slide → 5:20</w:t>
      </w:r>
    </w:p>
    <w:p>
      <w:pPr>
        <w:spacing w:after="120"/>
      </w:pPr>
      <w:r>
        <w:rPr>
          <w:rFonts w:ascii="DejaVu Sans" w:hAnsi="DejaVu Sans"/>
          <w:i/>
          <w:color w:val="777777"/>
          <w:sz w:val="20"/>
        </w:rPr>
        <w:t>À l'écran : 4 cartes numérotées, bleu</w:t>
      </w:r>
    </w:p>
    <w:p>
      <w:pPr>
        <w:spacing w:after="120"/>
      </w:pPr>
      <w:r>
        <w:rPr>
          <w:color w:val="DDDDDD"/>
          <w:sz w:val="16"/>
        </w:rPr>
        <w:t>――――――――――――――――――――――――――――――――――――――――</w:t>
      </w:r>
    </w:p>
    <w:p>
      <w:pPr>
        <w:spacing w:before="360" w:after="120"/>
      </w:pPr>
      <w:r>
        <w:rPr>
          <w:rFonts w:ascii="DejaVu Sans" w:hAnsi="DejaVu Sans"/>
          <w:b/>
          <w:i w:val="0"/>
          <w:color w:val="2E6B3E"/>
          <w:sz w:val="30"/>
        </w:rPr>
        <w:t>[Item 1 · Résultat — Performances « superhuman » sur des cas réels]</w:t>
      </w:r>
    </w:p>
    <w:p>
      <w:pPr>
        <w:spacing w:after="240" w:line="264" w:lineRule="auto"/>
      </w:pPr>
      <w:r>
        <w:rPr>
          <w:rFonts w:ascii="DejaVu Sans" w:hAnsi="DejaVu Sans"/>
          <w:b w:val="0"/>
          <w:i w:val="0"/>
          <w:color w:val="1A1A1A"/>
          <w:sz w:val="30"/>
        </w:rPr>
        <w:t>Le résultat. Je prends le chiffre le plus parlant : on demande au modèle d'estimer la probabilité d'une maladie après un test positif. Et on le compare à GPT-4 — l'état de l'art à l'époque — et à plus de 500 médecins.</w:t>
      </w:r>
    </w:p>
    <w:p>
      <w:pPr>
        <w:spacing w:after="240" w:line="264" w:lineRule="auto"/>
      </w:pPr>
      <w:r>
        <w:rPr>
          <w:rFonts w:ascii="DejaVu Sans" w:hAnsi="DejaVu Sans"/>
          <w:b w:val="0"/>
          <w:i w:val="0"/>
          <w:color w:val="1A1A1A"/>
          <w:sz w:val="30"/>
        </w:rPr>
        <w:t xml:space="preserve">Sur l'ischémie cardiaque — l'infarctus — le modèle se trompe de </w:t>
      </w:r>
      <w:r>
        <w:rPr>
          <w:rFonts w:ascii="DejaVu Sans" w:hAnsi="DejaVu Sans"/>
          <w:b/>
          <w:i w:val="0"/>
          <w:color w:val="1A1A1A"/>
          <w:sz w:val="30"/>
        </w:rPr>
        <w:t>6 %</w:t>
      </w:r>
      <w:r>
        <w:rPr>
          <w:rFonts w:ascii="DejaVu Sans" w:hAnsi="DejaVu Sans"/>
          <w:b w:val="0"/>
          <w:i w:val="0"/>
          <w:color w:val="1A1A1A"/>
          <w:sz w:val="30"/>
        </w:rPr>
        <w:t xml:space="preserve">. GPT-4 et les médecins, de </w:t>
      </w:r>
      <w:r>
        <w:rPr>
          <w:rFonts w:ascii="DejaVu Sans" w:hAnsi="DejaVu Sans"/>
          <w:b/>
          <w:i w:val="0"/>
          <w:color w:val="1A1A1A"/>
          <w:sz w:val="30"/>
        </w:rPr>
        <w:t>56 %</w:t>
      </w:r>
      <w:r>
        <w:rPr>
          <w:rFonts w:ascii="DejaVu Sans" w:hAnsi="DejaVu Sans"/>
          <w:b w:val="0"/>
          <w:i w:val="0"/>
          <w:color w:val="1A1A1A"/>
          <w:sz w:val="30"/>
        </w:rPr>
        <w:t>.</w:t>
      </w:r>
    </w:p>
    <w:p>
      <w:pPr>
        <w:spacing w:after="240" w:line="264" w:lineRule="auto"/>
      </w:pPr>
      <w:r>
        <w:rPr>
          <w:rFonts w:ascii="DejaVu Sans" w:hAnsi="DejaVu Sans"/>
          <w:b w:val="0"/>
          <w:i w:val="0"/>
          <w:color w:val="1A1A1A"/>
          <w:sz w:val="30"/>
        </w:rPr>
        <w:t>Environ dix fois moins d'erreur que les humains. Voilà ce qui donne un contenu réel au mot « surhumain ».</w:t>
      </w:r>
    </w:p>
    <w:p>
      <w:pPr>
        <w:spacing w:before="360" w:after="120"/>
      </w:pPr>
      <w:r>
        <w:rPr>
          <w:rFonts w:ascii="DejaVu Sans" w:hAnsi="DejaVu Sans"/>
          <w:b/>
          <w:i w:val="0"/>
          <w:color w:val="2E6B3E"/>
          <w:sz w:val="30"/>
        </w:rPr>
        <w:t>[Item 2 · Architecture — Dossier clinique → Prompt → o1-preview → Diagnostic]</w:t>
      </w:r>
    </w:p>
    <w:p>
      <w:pPr>
        <w:spacing w:after="240" w:line="264" w:lineRule="auto"/>
      </w:pPr>
      <w:r>
        <w:rPr>
          <w:rFonts w:ascii="DejaVu Sans" w:hAnsi="DejaVu Sans"/>
          <w:b w:val="0"/>
          <w:i w:val="0"/>
          <w:color w:val="1A1A1A"/>
          <w:sz w:val="30"/>
        </w:rPr>
        <w:t xml:space="preserve">L'architecture, et c'est là que ça nous concerne. Le flux, c'est : dossier clinique, prompt, modèle, diagnostic. C'est tout. Pas de RAG, pas de fine-tuning, pas d'outils. </w:t>
      </w:r>
      <w:r>
        <w:rPr>
          <w:rFonts w:ascii="DejaVu Sans" w:hAnsi="DejaVu Sans"/>
          <w:b/>
          <w:i w:val="0"/>
          <w:color w:val="1A1A1A"/>
          <w:sz w:val="30"/>
        </w:rPr>
        <w:t>Rien n'indique un agent derrière.</w:t>
      </w:r>
    </w:p>
    <w:p>
      <w:pPr>
        <w:spacing w:before="360" w:after="120"/>
      </w:pPr>
      <w:r>
        <w:rPr>
          <w:rFonts w:ascii="DejaVu Sans" w:hAnsi="DejaVu Sans"/>
          <w:b/>
          <w:i w:val="0"/>
          <w:color w:val="2E6B3E"/>
          <w:sz w:val="30"/>
        </w:rPr>
        <w:t>[Item 3 · Limites — Modèle fermé · étude US · aucun examen physique]</w:t>
      </w:r>
    </w:p>
    <w:p>
      <w:pPr>
        <w:spacing w:after="240" w:line="264" w:lineRule="auto"/>
      </w:pPr>
      <w:r>
        <w:rPr>
          <w:rFonts w:ascii="DejaVu Sans" w:hAnsi="DejaVu Sans"/>
          <w:b w:val="0"/>
          <w:i w:val="0"/>
          <w:color w:val="1A1A1A"/>
          <w:sz w:val="30"/>
        </w:rPr>
        <w:t xml:space="preserve">Les limites, et là je vous parle technique : c'est un </w:t>
      </w:r>
      <w:r>
        <w:rPr>
          <w:rFonts w:ascii="DejaVu Sans" w:hAnsi="DejaVu Sans"/>
          <w:b/>
          <w:i w:val="0"/>
          <w:color w:val="1A1A1A"/>
          <w:sz w:val="30"/>
        </w:rPr>
        <w:t>modèle fermé</w:t>
      </w:r>
      <w:r>
        <w:rPr>
          <w:rFonts w:ascii="DejaVu Sans" w:hAnsi="DejaVu Sans"/>
          <w:b w:val="0"/>
          <w:i w:val="0"/>
          <w:color w:val="1A1A1A"/>
          <w:sz w:val="30"/>
        </w:rPr>
        <w:t>. Pas de poids, pas de dataset à examiner. Donc rien à auditer — on croit sur parole.</w:t>
      </w:r>
    </w:p>
    <w:p>
      <w:pPr>
        <w:spacing w:before="360" w:after="120"/>
      </w:pPr>
      <w:r>
        <w:rPr>
          <w:rFonts w:ascii="DejaVu Sans" w:hAnsi="DejaVu Sans"/>
          <w:b/>
          <w:i w:val="0"/>
          <w:color w:val="2E6B3E"/>
          <w:sz w:val="30"/>
        </w:rPr>
        <w:t>[Item 4 · Question — Si le modèle seul suffit déjà... pourquoi un agent ?]</w:t>
      </w:r>
    </w:p>
    <w:p>
      <w:pPr>
        <w:spacing w:after="240" w:line="264" w:lineRule="auto"/>
      </w:pPr>
      <w:r>
        <w:rPr>
          <w:rFonts w:ascii="DejaVu Sans" w:hAnsi="DejaVu Sans"/>
          <w:b w:val="0"/>
          <w:i w:val="0"/>
          <w:color w:val="1A1A1A"/>
          <w:sz w:val="30"/>
        </w:rPr>
        <w:t>D'où la question, directe pour nous : si le modèle seul atteint ce niveau, quand est-ce qu'un harness devient vraiment nécessaire ?</w:t>
      </w:r>
    </w:p>
    <w:p>
      <w:pPr>
        <w:pageBreakBefore/>
        <w:spacing w:after="40"/>
      </w:pPr>
      <w:r>
        <w:rPr>
          <w:rFonts w:ascii="DejaVu Sans" w:hAnsi="DejaVu Sans"/>
          <w:b/>
          <w:color w:val="2E6B3E"/>
          <w:sz w:val="38"/>
        </w:rPr>
        <w:t>Slide 7 — Claude / Mythos : le cas</w:t>
      </w:r>
    </w:p>
    <w:p>
      <w:pPr>
        <w:spacing w:after="40"/>
      </w:pPr>
      <w:r>
        <w:rPr>
          <w:rFonts w:ascii="DejaVu Sans" w:hAnsi="DejaVu Sans"/>
          <w:i/>
          <w:color w:val="777777"/>
          <w:sz w:val="20"/>
        </w:rPr>
        <w:t>Durée 49 s   ·   Fin de slide → 6:10</w:t>
      </w:r>
    </w:p>
    <w:p>
      <w:pPr>
        <w:spacing w:after="120"/>
      </w:pPr>
      <w:r>
        <w:rPr>
          <w:rFonts w:ascii="DejaVu Sans" w:hAnsi="DejaVu Sans"/>
          <w:i/>
          <w:color w:val="777777"/>
          <w:sz w:val="20"/>
        </w:rPr>
        <w:t>À l'écran : logo Claude Mythos + « Le système agentique — Anthropic, août 2026 »</w:t>
      </w:r>
    </w:p>
    <w:p>
      <w:pPr>
        <w:spacing w:after="120"/>
      </w:pPr>
      <w:r>
        <w:rPr>
          <w:color w:val="DDDDDD"/>
          <w:sz w:val="16"/>
        </w:rPr>
        <w:t>――――――――――――――――――――――――――――――――――――――――</w:t>
      </w:r>
    </w:p>
    <w:p>
      <w:pPr>
        <w:spacing w:after="240" w:line="264" w:lineRule="auto"/>
      </w:pPr>
      <w:r>
        <w:rPr>
          <w:rFonts w:ascii="DejaVu Sans" w:hAnsi="DejaVu Sans"/>
          <w:b w:val="0"/>
          <w:i w:val="0"/>
          <w:color w:val="1A1A1A"/>
          <w:sz w:val="30"/>
        </w:rPr>
        <w:t>Deuxième cas, on change de registre. Août 2026, Anthropic publie des travaux de conception de protéines.</w:t>
      </w:r>
    </w:p>
    <w:p>
      <w:pPr>
        <w:spacing w:before="120" w:after="120" w:line="240" w:lineRule="auto"/>
      </w:pPr>
      <w:r>
        <w:rPr>
          <w:rFonts w:ascii="DejaVu Sans" w:hAnsi="DejaVu Sans"/>
          <w:b w:val="0"/>
          <w:i/>
          <w:color w:val="777777"/>
          <w:sz w:val="20"/>
        </w:rPr>
        <w:t>[Contexte simple — ce n'est pas notre métier, ne pas le supposer connu.]</w:t>
      </w:r>
    </w:p>
    <w:p>
      <w:pPr>
        <w:spacing w:after="240" w:line="264" w:lineRule="auto"/>
      </w:pPr>
      <w:r>
        <w:rPr>
          <w:rFonts w:ascii="DejaVu Sans" w:hAnsi="DejaVu Sans"/>
          <w:b w:val="0"/>
          <w:i w:val="0"/>
          <w:color w:val="1A1A1A"/>
          <w:sz w:val="30"/>
        </w:rPr>
        <w:t xml:space="preserve">Le but : fabriquer une protéine qui vient se coller sur une cible précise. Une clé taillée pour une seule serrure — sauf qu'elle ne sert pas à ouvrir. Elle sert à </w:t>
      </w:r>
      <w:r>
        <w:rPr>
          <w:rFonts w:ascii="DejaVu Sans" w:hAnsi="DejaVu Sans"/>
          <w:b/>
          <w:i w:val="0"/>
          <w:color w:val="1A1A1A"/>
          <w:sz w:val="30"/>
        </w:rPr>
        <w:t>bloquer</w:t>
      </w:r>
      <w:r>
        <w:rPr>
          <w:rFonts w:ascii="DejaVu Sans" w:hAnsi="DejaVu Sans"/>
          <w:b w:val="0"/>
          <w:i w:val="0"/>
          <w:color w:val="1A1A1A"/>
          <w:sz w:val="30"/>
        </w:rPr>
        <w:t>. On neutralise la cible, et la maladie avec.</w:t>
      </w:r>
    </w:p>
    <w:p>
      <w:pPr>
        <w:spacing w:after="240" w:line="264" w:lineRule="auto"/>
      </w:pPr>
      <w:r>
        <w:rPr>
          <w:rFonts w:ascii="DejaVu Sans" w:hAnsi="DejaVu Sans"/>
          <w:b w:val="0"/>
          <w:i w:val="0"/>
          <w:color w:val="1A1A1A"/>
          <w:sz w:val="30"/>
        </w:rPr>
        <w:t>C'est le principe de beaucoup de médicaments récents — en cancérologie, dans les maladies auto-immunes.</w:t>
      </w:r>
    </w:p>
    <w:p>
      <w:pPr>
        <w:spacing w:after="240" w:line="264" w:lineRule="auto"/>
      </w:pPr>
      <w:r>
        <w:rPr>
          <w:rFonts w:ascii="DejaVu Sans" w:hAnsi="DejaVu Sans"/>
          <w:b w:val="0"/>
          <w:i w:val="0"/>
          <w:color w:val="1A1A1A"/>
          <w:sz w:val="30"/>
        </w:rPr>
        <w:t>Et le problème du domaine, c'est que fabriquer ces clés, ça rate la plupart du temps. Retenez ça.</w:t>
      </w:r>
    </w:p>
    <w:p>
      <w:pPr>
        <w:spacing w:after="240" w:line="264" w:lineRule="auto"/>
      </w:pPr>
      <w:r>
        <w:rPr>
          <w:rFonts w:ascii="DejaVu Sans" w:hAnsi="DejaVu Sans"/>
          <w:b w:val="0"/>
          <w:i w:val="0"/>
          <w:color w:val="1A1A1A"/>
          <w:sz w:val="30"/>
        </w:rPr>
        <w:t xml:space="preserve">Un point technique à ne pas laisser passer à propos du LLM : ce n'est </w:t>
      </w:r>
      <w:r>
        <w:rPr>
          <w:rFonts w:ascii="DejaVu Sans" w:hAnsi="DejaVu Sans"/>
          <w:b/>
          <w:i w:val="0"/>
          <w:color w:val="1A1A1A"/>
          <w:sz w:val="30"/>
        </w:rPr>
        <w:t>pas</w:t>
      </w:r>
      <w:r>
        <w:rPr>
          <w:rFonts w:ascii="DejaVu Sans" w:hAnsi="DejaVu Sans"/>
          <w:b w:val="0"/>
          <w:i w:val="0"/>
          <w:color w:val="1A1A1A"/>
          <w:sz w:val="30"/>
        </w:rPr>
        <w:t xml:space="preserve"> un Claude grand public. C'est Mythos Preview, surtout — un modèle de recherche. Aucun abonnement ne reproduit ce dispositif.</w:t>
      </w:r>
    </w:p>
    <w:p>
      <w:pPr>
        <w:spacing w:after="240" w:line="264" w:lineRule="auto"/>
      </w:pPr>
      <w:r>
        <w:rPr>
          <w:rFonts w:ascii="DejaVu Sans" w:hAnsi="DejaVu Sans"/>
          <w:b w:val="0"/>
          <w:i w:val="0"/>
          <w:color w:val="1A1A1A"/>
          <w:sz w:val="30"/>
        </w:rPr>
        <w:t>Ici, on est enfin très proche de ce que le fondateur d'Anthropic décrivait.</w:t>
      </w:r>
    </w:p>
    <w:p>
      <w:pPr>
        <w:pageBreakBefore/>
        <w:spacing w:after="40"/>
      </w:pPr>
      <w:r>
        <w:rPr>
          <w:rFonts w:ascii="DejaVu Sans" w:hAnsi="DejaVu Sans"/>
          <w:b/>
          <w:color w:val="2E6B3E"/>
          <w:sz w:val="38"/>
        </w:rPr>
        <w:t>Slide 8 — Claude / Mythos : les 4 idées</w:t>
      </w:r>
    </w:p>
    <w:p>
      <w:pPr>
        <w:spacing w:after="40"/>
      </w:pPr>
      <w:r>
        <w:rPr>
          <w:rFonts w:ascii="DejaVu Sans" w:hAnsi="DejaVu Sans"/>
          <w:i/>
          <w:color w:val="777777"/>
          <w:sz w:val="20"/>
        </w:rPr>
        <w:t>Durée 74 s   ·   Fin de slide → 7:23</w:t>
      </w:r>
    </w:p>
    <w:p>
      <w:pPr>
        <w:spacing w:after="120"/>
      </w:pPr>
      <w:r>
        <w:rPr>
          <w:rFonts w:ascii="DejaVu Sans" w:hAnsi="DejaVu Sans"/>
          <w:i/>
          <w:color w:val="777777"/>
          <w:sz w:val="20"/>
        </w:rPr>
        <w:t>À l'écran : 4 cartes numérotées, orange</w:t>
      </w:r>
    </w:p>
    <w:p>
      <w:pPr>
        <w:spacing w:after="120"/>
      </w:pPr>
      <w:r>
        <w:rPr>
          <w:color w:val="DDDDDD"/>
          <w:sz w:val="16"/>
        </w:rPr>
        <w:t>――――――――――――――――――――――――――――――――――――――――</w:t>
      </w:r>
    </w:p>
    <w:p>
      <w:pPr>
        <w:spacing w:before="360" w:after="120"/>
      </w:pPr>
      <w:r>
        <w:rPr>
          <w:rFonts w:ascii="DejaVu Sans" w:hAnsi="DejaVu Sans"/>
          <w:b/>
          <w:i w:val="0"/>
          <w:color w:val="2E6B3E"/>
          <w:sz w:val="30"/>
        </w:rPr>
        <w:t>[Item 1 · Contexte — Mythos = un système, pas un chat]</w:t>
      </w:r>
    </w:p>
    <w:p>
      <w:pPr>
        <w:spacing w:after="240" w:line="264" w:lineRule="auto"/>
      </w:pPr>
      <w:r>
        <w:rPr>
          <w:rFonts w:ascii="DejaVu Sans" w:hAnsi="DejaVu Sans"/>
          <w:b w:val="0"/>
          <w:i w:val="0"/>
          <w:color w:val="1A1A1A"/>
          <w:sz w:val="30"/>
        </w:rPr>
        <w:t xml:space="preserve">Ce n'est pas une conversation avec un modèle. C'est tout un </w:t>
      </w:r>
      <w:r>
        <w:rPr>
          <w:rFonts w:ascii="DejaVu Sans" w:hAnsi="DejaVu Sans"/>
          <w:b/>
          <w:i w:val="0"/>
          <w:color w:val="1A1A1A"/>
          <w:sz w:val="30"/>
        </w:rPr>
        <w:t>écosystème</w:t>
      </w:r>
      <w:r>
        <w:rPr>
          <w:rFonts w:ascii="DejaVu Sans" w:hAnsi="DejaVu Sans"/>
          <w:b w:val="0"/>
          <w:i w:val="0"/>
          <w:color w:val="1A1A1A"/>
          <w:sz w:val="30"/>
        </w:rPr>
        <w:t xml:space="preserve">. Autour de Claude : des modèles scientifiques spécialisés, un corpus, des sous-agents, et surtout du calcul — jusqu'à </w:t>
      </w:r>
      <w:r>
        <w:rPr>
          <w:rFonts w:ascii="DejaVu Sans" w:hAnsi="DejaVu Sans"/>
          <w:b/>
          <w:i w:val="0"/>
          <w:color w:val="1A1A1A"/>
          <w:sz w:val="30"/>
        </w:rPr>
        <w:t>12 500 heures de GPU H100</w:t>
      </w:r>
      <w:r>
        <w:rPr>
          <w:rFonts w:ascii="DejaVu Sans" w:hAnsi="DejaVu Sans"/>
          <w:b w:val="0"/>
          <w:i w:val="0"/>
          <w:color w:val="1A1A1A"/>
          <w:sz w:val="30"/>
        </w:rPr>
        <w:t>.</w:t>
      </w:r>
    </w:p>
    <w:p>
      <w:pPr>
        <w:spacing w:before="360" w:after="120"/>
      </w:pPr>
      <w:r>
        <w:rPr>
          <w:rFonts w:ascii="DejaVu Sans" w:hAnsi="DejaVu Sans"/>
          <w:b/>
          <w:i w:val="0"/>
          <w:color w:val="2E6B3E"/>
          <w:sz w:val="30"/>
        </w:rPr>
        <w:t>[Item 2 · Boucle — Raisonner → Agir → Observer → Itérer]</w:t>
      </w:r>
    </w:p>
    <w:p>
      <w:pPr>
        <w:spacing w:after="240" w:line="264" w:lineRule="auto"/>
      </w:pPr>
      <w:r>
        <w:rPr>
          <w:rFonts w:ascii="DejaVu Sans" w:hAnsi="DejaVu Sans"/>
          <w:b w:val="0"/>
          <w:i w:val="0"/>
          <w:color w:val="1A1A1A"/>
          <w:sz w:val="30"/>
        </w:rPr>
        <w:t>La boucle ReAct, vous la connaissez. Ce qui compte c'est l'échelle : le système opère seul pendant 48 heures, sur quinze cibles en parallèle.</w:t>
      </w:r>
    </w:p>
    <w:p>
      <w:pPr>
        <w:spacing w:before="360" w:after="120"/>
      </w:pPr>
      <w:r>
        <w:rPr>
          <w:rFonts w:ascii="DejaVu Sans" w:hAnsi="DejaVu Sans"/>
          <w:b/>
          <w:i w:val="0"/>
          <w:color w:val="2E6B3E"/>
          <w:sz w:val="30"/>
        </w:rPr>
        <w:t>[Item 3 · Résultat physique — Protéines fabriquées et testées en labo]</w:t>
      </w:r>
    </w:p>
    <w:p>
      <w:pPr>
        <w:spacing w:after="240" w:line="264" w:lineRule="auto"/>
      </w:pPr>
      <w:r>
        <w:rPr>
          <w:rFonts w:ascii="DejaVu Sans" w:hAnsi="DejaVu Sans"/>
          <w:b w:val="0"/>
          <w:i w:val="0"/>
          <w:color w:val="1A1A1A"/>
          <w:sz w:val="30"/>
        </w:rPr>
        <w:t>Et là, le plus important : ça finit dans un laboratoire médical.</w:t>
      </w:r>
    </w:p>
    <w:p>
      <w:pPr>
        <w:spacing w:after="240" w:line="264" w:lineRule="auto"/>
      </w:pPr>
      <w:r>
        <w:rPr>
          <w:rFonts w:ascii="DejaVu Sans" w:hAnsi="DejaVu Sans"/>
          <w:b w:val="0"/>
          <w:i w:val="0"/>
          <w:color w:val="1A1A1A"/>
          <w:sz w:val="30"/>
        </w:rPr>
        <w:t xml:space="preserve">En général c'est </w:t>
      </w:r>
      <w:r>
        <w:rPr>
          <w:rFonts w:ascii="DejaVu Sans" w:hAnsi="DejaVu Sans"/>
          <w:b/>
          <w:i w:val="0"/>
          <w:color w:val="1A1A1A"/>
          <w:sz w:val="30"/>
        </w:rPr>
        <w:t>10 à 15 %</w:t>
      </w:r>
      <w:r>
        <w:rPr>
          <w:rFonts w:ascii="DejaVu Sans" w:hAnsi="DejaVu Sans"/>
          <w:b w:val="0"/>
          <w:i w:val="0"/>
          <w:color w:val="1A1A1A"/>
          <w:sz w:val="30"/>
        </w:rPr>
        <w:t xml:space="preserve"> de réussite dans le domaine. Là, on monte à </w:t>
      </w:r>
      <w:r>
        <w:rPr>
          <w:rFonts w:ascii="DejaVu Sans" w:hAnsi="DejaVu Sans"/>
          <w:b/>
          <w:i w:val="0"/>
          <w:color w:val="1A1A1A"/>
          <w:sz w:val="30"/>
        </w:rPr>
        <w:t>35 %</w:t>
      </w:r>
      <w:r>
        <w:rPr>
          <w:rFonts w:ascii="DejaVu Sans" w:hAnsi="DejaVu Sans"/>
          <w:b w:val="0"/>
          <w:i w:val="0"/>
          <w:color w:val="1A1A1A"/>
          <w:sz w:val="30"/>
        </w:rPr>
        <w:t>. Donc ça rate encore deux fois sur trois.</w:t>
      </w:r>
    </w:p>
    <w:p>
      <w:pPr>
        <w:spacing w:after="240" w:line="264" w:lineRule="auto"/>
      </w:pPr>
      <w:r>
        <w:rPr>
          <w:rFonts w:ascii="DejaVu Sans" w:hAnsi="DejaVu Sans"/>
          <w:b w:val="0"/>
          <w:i w:val="0"/>
          <w:color w:val="1A1A1A"/>
          <w:sz w:val="30"/>
        </w:rPr>
        <w:t xml:space="preserve">Mais au bout, il reste </w:t>
      </w:r>
      <w:r>
        <w:rPr>
          <w:rFonts w:ascii="DejaVu Sans" w:hAnsi="DejaVu Sans"/>
          <w:b/>
          <w:i w:val="0"/>
          <w:color w:val="1A1A1A"/>
          <w:sz w:val="30"/>
        </w:rPr>
        <w:t>354 protéines qui marchent</w:t>
      </w:r>
      <w:r>
        <w:rPr>
          <w:rFonts w:ascii="DejaVu Sans" w:hAnsi="DejaVu Sans"/>
          <w:b w:val="0"/>
          <w:i w:val="0"/>
          <w:color w:val="1A1A1A"/>
          <w:sz w:val="30"/>
        </w:rPr>
        <w:t xml:space="preserve"> — fabriquées et testées pour de vrai, par deux laboratoires indépendants d'Anthropic.</w:t>
      </w:r>
    </w:p>
    <w:p>
      <w:pPr>
        <w:spacing w:after="240" w:line="264" w:lineRule="auto"/>
      </w:pPr>
      <w:r>
        <w:rPr>
          <w:rFonts w:ascii="DejaVu Sans" w:hAnsi="DejaVu Sans"/>
          <w:b w:val="0"/>
          <w:i w:val="0"/>
          <w:color w:val="1A1A1A"/>
          <w:sz w:val="30"/>
        </w:rPr>
        <w:t>Des protéines, pas des médicaments : bien sûr, il reste les essais cliniques à faire. Cinq à dix ans à prévoir.</w:t>
      </w:r>
    </w:p>
    <w:p>
      <w:pPr>
        <w:spacing w:before="360" w:after="120"/>
      </w:pPr>
      <w:r>
        <w:rPr>
          <w:rFonts w:ascii="DejaVu Sans" w:hAnsi="DejaVu Sans"/>
          <w:b/>
          <w:i w:val="0"/>
          <w:color w:val="2E6B3E"/>
          <w:sz w:val="30"/>
        </w:rPr>
        <w:t>[Item 4 · Message — Le LLM devient orchestrateur]</w:t>
      </w:r>
    </w:p>
    <w:p>
      <w:pPr>
        <w:spacing w:after="240" w:line="264" w:lineRule="auto"/>
      </w:pPr>
      <w:r>
        <w:rPr>
          <w:rFonts w:ascii="DejaVu Sans" w:hAnsi="DejaVu Sans"/>
          <w:b w:val="0"/>
          <w:i w:val="0"/>
          <w:color w:val="1A1A1A"/>
          <w:sz w:val="30"/>
        </w:rPr>
        <w:t xml:space="preserve">Le message : la valeur ne vient pas du LLM seul, mais de </w:t>
      </w:r>
      <w:r>
        <w:rPr>
          <w:rFonts w:ascii="DejaVu Sans" w:hAnsi="DejaVu Sans"/>
          <w:b/>
          <w:i w:val="0"/>
          <w:color w:val="1A1A1A"/>
          <w:sz w:val="30"/>
        </w:rPr>
        <w:t>l'écosystème qu'il orchestre</w:t>
      </w:r>
      <w:r>
        <w:rPr>
          <w:rFonts w:ascii="DejaVu Sans" w:hAnsi="DejaVu Sans"/>
          <w:b w:val="0"/>
          <w:i w:val="0"/>
          <w:color w:val="1A1A1A"/>
          <w:sz w:val="30"/>
        </w:rPr>
        <w:t>.</w:t>
      </w:r>
    </w:p>
    <w:p>
      <w:pPr>
        <w:pageBreakBefore/>
        <w:spacing w:after="40"/>
      </w:pPr>
      <w:r>
        <w:rPr>
          <w:rFonts w:ascii="DejaVu Sans" w:hAnsi="DejaVu Sans"/>
          <w:b/>
          <w:color w:val="2E6B3E"/>
          <w:sz w:val="38"/>
        </w:rPr>
        <w:t>Slide 9 — Vaccination : le cas</w:t>
      </w:r>
    </w:p>
    <w:p>
      <w:pPr>
        <w:spacing w:after="40"/>
      </w:pPr>
      <w:r>
        <w:rPr>
          <w:rFonts w:ascii="DejaVu Sans" w:hAnsi="DejaVu Sans"/>
          <w:i/>
          <w:color w:val="777777"/>
          <w:sz w:val="20"/>
        </w:rPr>
        <w:t>Durée 86 s   ·   Fin de slide → 8:50</w:t>
      </w:r>
    </w:p>
    <w:p>
      <w:pPr>
        <w:spacing w:after="120"/>
      </w:pPr>
      <w:r>
        <w:rPr>
          <w:rFonts w:ascii="DejaVu Sans" w:hAnsi="DejaVu Sans"/>
          <w:i/>
          <w:color w:val="777777"/>
          <w:sz w:val="20"/>
        </w:rPr>
        <w:t>À l'écran : photo vaccination + « L'IA non-LLM — ASU / Cell Press Blue, août 2026 »</w:t>
      </w:r>
    </w:p>
    <w:p>
      <w:pPr>
        <w:spacing w:after="120"/>
      </w:pPr>
      <w:r>
        <w:rPr>
          <w:color w:val="DDDDDD"/>
          <w:sz w:val="16"/>
        </w:rPr>
        <w:t>――――――――――――――――――――――――――――――――――――――――</w:t>
      </w:r>
    </w:p>
    <w:p>
      <w:pPr>
        <w:spacing w:after="240" w:line="264" w:lineRule="auto"/>
      </w:pPr>
      <w:r>
        <w:rPr>
          <w:rFonts w:ascii="DejaVu Sans" w:hAnsi="DejaVu Sans"/>
          <w:b w:val="0"/>
          <w:i w:val="0"/>
          <w:color w:val="1A1A1A"/>
          <w:sz w:val="30"/>
        </w:rPr>
        <w:t>Troisième cas. Août 2026 aussi.</w:t>
      </w:r>
    </w:p>
    <w:p>
      <w:pPr>
        <w:spacing w:before="120" w:after="120" w:line="240" w:lineRule="auto"/>
      </w:pPr>
      <w:r>
        <w:rPr>
          <w:rFonts w:ascii="DejaVu Sans" w:hAnsi="DejaVu Sans"/>
          <w:b w:val="0"/>
          <w:i/>
          <w:color w:val="777777"/>
          <w:sz w:val="20"/>
        </w:rPr>
        <w:t>[Poser la prémisse — ce n'est pas évident pour tout le monde.]</w:t>
      </w:r>
    </w:p>
    <w:p>
      <w:pPr>
        <w:spacing w:after="240" w:line="264" w:lineRule="auto"/>
      </w:pPr>
      <w:r>
        <w:rPr>
          <w:rFonts w:ascii="DejaVu Sans" w:hAnsi="DejaVu Sans"/>
          <w:b w:val="0"/>
          <w:i w:val="0"/>
          <w:color w:val="1A1A1A"/>
          <w:sz w:val="30"/>
        </w:rPr>
        <w:t xml:space="preserve">Le point de départ : </w:t>
      </w:r>
      <w:r>
        <w:rPr>
          <w:rFonts w:ascii="DejaVu Sans" w:hAnsi="DejaVu Sans"/>
          <w:b/>
          <w:i w:val="0"/>
          <w:color w:val="1A1A1A"/>
          <w:sz w:val="30"/>
        </w:rPr>
        <w:t>un vaccin ne marche pas pareil chez tout le monde</w:t>
      </w:r>
      <w:r>
        <w:rPr>
          <w:rFonts w:ascii="DejaVu Sans" w:hAnsi="DejaVu Sans"/>
          <w:b w:val="0"/>
          <w:i w:val="0"/>
          <w:color w:val="1A1A1A"/>
          <w:sz w:val="30"/>
        </w:rPr>
        <w:t>. Selon les vaccins, quelques pourcents de gens ne développent quasiment pas de défenses. Et chez les immunodéprimés — greffés, chimio — c'est beaucoup plus fréquent. Le problème, c'est qu'aujourd'hui on s'en aperçoit après. On vaccine, et on voit.</w:t>
      </w:r>
    </w:p>
    <w:p>
      <w:pPr>
        <w:spacing w:after="240" w:line="264" w:lineRule="auto"/>
      </w:pPr>
      <w:r>
        <w:rPr>
          <w:rFonts w:ascii="DejaVu Sans" w:hAnsi="DejaVu Sans"/>
          <w:b w:val="0"/>
          <w:i w:val="0"/>
          <w:color w:val="1A1A1A"/>
          <w:sz w:val="30"/>
        </w:rPr>
        <w:t xml:space="preserve">Cette étude, elle, prédit la force de la réponse </w:t>
      </w:r>
      <w:r>
        <w:rPr>
          <w:rFonts w:ascii="DejaVu Sans" w:hAnsi="DejaVu Sans"/>
          <w:b/>
          <w:i w:val="0"/>
          <w:color w:val="1A1A1A"/>
          <w:sz w:val="30"/>
        </w:rPr>
        <w:t>avant</w:t>
      </w:r>
      <w:r>
        <w:rPr>
          <w:rFonts w:ascii="DejaVu Sans" w:hAnsi="DejaVu Sans"/>
          <w:b w:val="0"/>
          <w:i w:val="0"/>
          <w:color w:val="1A1A1A"/>
          <w:sz w:val="30"/>
        </w:rPr>
        <w:t xml:space="preserve"> l'injection.</w:t>
      </w:r>
    </w:p>
    <w:p>
      <w:pPr>
        <w:spacing w:before="120" w:after="120" w:line="240" w:lineRule="auto"/>
      </w:pPr>
      <w:r>
        <w:rPr>
          <w:rFonts w:ascii="DejaVu Sans" w:hAnsi="DejaVu Sans"/>
          <w:b w:val="0"/>
          <w:i/>
          <w:color w:val="777777"/>
          <w:sz w:val="20"/>
        </w:rPr>
        <w:t>[Pause. Regarder la salle.]</w:t>
      </w:r>
    </w:p>
    <w:p>
      <w:pPr>
        <w:spacing w:after="240" w:line="264" w:lineRule="auto"/>
      </w:pPr>
      <w:r>
        <w:rPr>
          <w:rFonts w:ascii="DejaVu Sans" w:hAnsi="DejaVu Sans"/>
          <w:b w:val="0"/>
          <w:i w:val="0"/>
          <w:color w:val="1A1A1A"/>
          <w:sz w:val="30"/>
        </w:rPr>
        <w:t>Vous cherchez le LLM ?</w:t>
      </w:r>
    </w:p>
    <w:p>
      <w:pPr>
        <w:spacing w:before="120" w:after="120" w:line="240" w:lineRule="auto"/>
      </w:pPr>
      <w:r>
        <w:rPr>
          <w:rFonts w:ascii="DejaVu Sans" w:hAnsi="DejaVu Sans"/>
          <w:b w:val="0"/>
          <w:i/>
          <w:color w:val="777777"/>
          <w:sz w:val="20"/>
        </w:rPr>
        <w:t>[Pause.]</w:t>
      </w:r>
    </w:p>
    <w:p>
      <w:pPr>
        <w:spacing w:after="240" w:line="264" w:lineRule="auto"/>
      </w:pPr>
      <w:r>
        <w:rPr>
          <w:rFonts w:ascii="DejaVu Sans" w:hAnsi="DejaVu Sans"/>
          <w:b w:val="0"/>
          <w:i w:val="0"/>
          <w:color w:val="1A1A1A"/>
          <w:sz w:val="30"/>
        </w:rPr>
        <w:t xml:space="preserve">Il n'y en a pas. C'est du </w:t>
      </w:r>
      <w:r>
        <w:rPr>
          <w:rFonts w:ascii="DejaVu Sans" w:hAnsi="DejaVu Sans"/>
          <w:b/>
          <w:i w:val="0"/>
          <w:color w:val="1A1A1A"/>
          <w:sz w:val="30"/>
        </w:rPr>
        <w:t>machine learning</w:t>
      </w:r>
      <w:r>
        <w:rPr>
          <w:rFonts w:ascii="DejaVu Sans" w:hAnsi="DejaVu Sans"/>
          <w:b w:val="0"/>
          <w:i w:val="0"/>
          <w:color w:val="1A1A1A"/>
          <w:sz w:val="30"/>
        </w:rPr>
        <w:t xml:space="preserve"> — un modèle de deep learning entraîné pour cette tâche, et rien d'autre.</w:t>
      </w:r>
    </w:p>
    <w:p>
      <w:pPr>
        <w:pageBreakBefore/>
        <w:spacing w:after="40"/>
      </w:pPr>
      <w:r>
        <w:rPr>
          <w:rFonts w:ascii="DejaVu Sans" w:hAnsi="DejaVu Sans"/>
          <w:b/>
          <w:color w:val="2E6B3E"/>
          <w:sz w:val="38"/>
        </w:rPr>
        <w:t>Slide 10 — Vaccination : les 4 idées</w:t>
      </w:r>
    </w:p>
    <w:p>
      <w:pPr>
        <w:spacing w:after="40"/>
      </w:pPr>
      <w:r>
        <w:rPr>
          <w:rFonts w:ascii="DejaVu Sans" w:hAnsi="DejaVu Sans"/>
          <w:i/>
          <w:color w:val="777777"/>
          <w:sz w:val="20"/>
        </w:rPr>
        <w:t>Durée 58 s   ·   Fin de slide → 9:47</w:t>
      </w:r>
    </w:p>
    <w:p>
      <w:pPr>
        <w:spacing w:after="120"/>
      </w:pPr>
      <w:r>
        <w:rPr>
          <w:rFonts w:ascii="DejaVu Sans" w:hAnsi="DejaVu Sans"/>
          <w:i/>
          <w:color w:val="777777"/>
          <w:sz w:val="20"/>
        </w:rPr>
        <w:t>À l'écran : 4 cartes numérotées, violet</w:t>
      </w:r>
    </w:p>
    <w:p>
      <w:pPr>
        <w:spacing w:after="120"/>
      </w:pPr>
      <w:r>
        <w:rPr>
          <w:color w:val="DDDDDD"/>
          <w:sz w:val="16"/>
        </w:rPr>
        <w:t>――――――――――――――――――――――――――――――――――――――――</w:t>
      </w:r>
    </w:p>
    <w:p>
      <w:pPr>
        <w:spacing w:before="360" w:after="120"/>
      </w:pPr>
      <w:r>
        <w:rPr>
          <w:rFonts w:ascii="DejaVu Sans" w:hAnsi="DejaVu Sans"/>
          <w:b/>
          <w:i w:val="0"/>
          <w:color w:val="2E6B3E"/>
          <w:sz w:val="30"/>
        </w:rPr>
        <w:t>[Item 1 · Contre-exemple — Ni LLM, ni agent, ni RAG]</w:t>
      </w:r>
    </w:p>
    <w:p>
      <w:pPr>
        <w:spacing w:after="240" w:line="264" w:lineRule="auto"/>
      </w:pPr>
      <w:r>
        <w:rPr>
          <w:rFonts w:ascii="DejaVu Sans" w:hAnsi="DejaVu Sans"/>
          <w:b w:val="0"/>
          <w:i w:val="0"/>
          <w:color w:val="1A1A1A"/>
          <w:sz w:val="30"/>
        </w:rPr>
        <w:t>Un contre-exemple, pour ce troisième cas, choisi exprès. Ce n'est ni un LLM, ni un agent, ni un RAG. Rien de ce qu'on apprend en ce moment.</w:t>
      </w:r>
    </w:p>
    <w:p>
      <w:pPr>
        <w:spacing w:before="360" w:after="120"/>
      </w:pPr>
      <w:r>
        <w:rPr>
          <w:rFonts w:ascii="DejaVu Sans" w:hAnsi="DejaVu Sans"/>
          <w:b/>
          <w:i w:val="0"/>
          <w:color w:val="2E6B3E"/>
          <w:sz w:val="30"/>
        </w:rPr>
        <w:t>[Item 2 · Méthode — Données bio → Deep learning spécialisé → Prédiction]</w:t>
      </w:r>
    </w:p>
    <w:p>
      <w:pPr>
        <w:spacing w:after="240" w:line="264" w:lineRule="auto"/>
      </w:pPr>
      <w:r>
        <w:rPr>
          <w:rFonts w:ascii="DejaVu Sans" w:hAnsi="DejaVu Sans"/>
          <w:b w:val="0"/>
          <w:i w:val="0"/>
          <w:color w:val="1A1A1A"/>
          <w:sz w:val="30"/>
        </w:rPr>
        <w:t xml:space="preserve">La méthode : un modèle de deep learning entraîné sur des données sanguines, qui fait de la </w:t>
      </w:r>
      <w:r>
        <w:rPr>
          <w:rFonts w:ascii="DejaVu Sans" w:hAnsi="DejaVu Sans"/>
          <w:b/>
          <w:i w:val="0"/>
          <w:color w:val="1A1A1A"/>
          <w:sz w:val="30"/>
        </w:rPr>
        <w:t>prédiction</w:t>
      </w:r>
      <w:r>
        <w:rPr>
          <w:rFonts w:ascii="DejaVu Sans" w:hAnsi="DejaVu Sans"/>
          <w:b w:val="0"/>
          <w:i w:val="0"/>
          <w:color w:val="1A1A1A"/>
          <w:sz w:val="30"/>
        </w:rPr>
        <w:t>. Une entrée, un modèle, une sortie.</w:t>
      </w:r>
    </w:p>
    <w:p>
      <w:pPr>
        <w:spacing w:after="240" w:line="264" w:lineRule="auto"/>
      </w:pPr>
      <w:r>
        <w:rPr>
          <w:rFonts w:ascii="DejaVu Sans" w:hAnsi="DejaVu Sans"/>
          <w:b w:val="0"/>
          <w:i w:val="0"/>
          <w:color w:val="1A1A1A"/>
          <w:sz w:val="30"/>
        </w:rPr>
        <w:t xml:space="preserve">Et le résultat marquant n'est pas celui qu'on attend. Que des malades répondent mal, on le savait. Le modèle montre que </w:t>
      </w:r>
      <w:r>
        <w:rPr>
          <w:rFonts w:ascii="DejaVu Sans" w:hAnsi="DejaVu Sans"/>
          <w:b/>
          <w:i w:val="0"/>
          <w:color w:val="1A1A1A"/>
          <w:sz w:val="30"/>
        </w:rPr>
        <w:t>5 à 6 % des gens en bonne santé</w:t>
      </w:r>
      <w:r>
        <w:rPr>
          <w:rFonts w:ascii="DejaVu Sans" w:hAnsi="DejaVu Sans"/>
          <w:b w:val="0"/>
          <w:i w:val="0"/>
          <w:color w:val="1A1A1A"/>
          <w:sz w:val="30"/>
        </w:rPr>
        <w:t xml:space="preserve"> répondent mal aussi.</w:t>
      </w:r>
    </w:p>
    <w:p>
      <w:pPr>
        <w:spacing w:before="360" w:after="120"/>
      </w:pPr>
      <w:r>
        <w:rPr>
          <w:rFonts w:ascii="DejaVu Sans" w:hAnsi="DejaVu Sans"/>
          <w:b/>
          <w:i w:val="0"/>
          <w:color w:val="2E6B3E"/>
          <w:sz w:val="30"/>
        </w:rPr>
        <w:t>[Item 3 · Message — IA ≠ LLM ≠ agent]</w:t>
      </w:r>
    </w:p>
    <w:p>
      <w:pPr>
        <w:spacing w:after="240" w:line="264" w:lineRule="auto"/>
      </w:pPr>
      <w:r>
        <w:rPr>
          <w:rFonts w:ascii="DejaVu Sans" w:hAnsi="DejaVu Sans"/>
          <w:b w:val="0"/>
          <w:i w:val="0"/>
          <w:color w:val="1A1A1A"/>
          <w:sz w:val="30"/>
        </w:rPr>
        <w:t>Le message : la mode veut que « IA = LLM = agent ». Cette affirmation est fausse.</w:t>
      </w:r>
    </w:p>
    <w:p>
      <w:pPr>
        <w:spacing w:before="360" w:after="120"/>
      </w:pPr>
      <w:r>
        <w:rPr>
          <w:rFonts w:ascii="DejaVu Sans" w:hAnsi="DejaVu Sans"/>
          <w:b/>
          <w:i w:val="0"/>
          <w:color w:val="2E6B3E"/>
          <w:sz w:val="30"/>
        </w:rPr>
        <w:t>[Item 4 · Constat — Un modèle spécialisé peut suffire — et consomme moins]</w:t>
      </w:r>
    </w:p>
    <w:p>
      <w:pPr>
        <w:spacing w:after="240" w:line="264" w:lineRule="auto"/>
      </w:pPr>
      <w:r>
        <w:rPr>
          <w:rFonts w:ascii="DejaVu Sans" w:hAnsi="DejaVu Sans"/>
          <w:b w:val="0"/>
          <w:i w:val="0"/>
          <w:color w:val="1A1A1A"/>
          <w:sz w:val="30"/>
        </w:rPr>
        <w:t xml:space="preserve">Sur un problème bien défini, un modèle spécialisé est plus naturel qu'un LLM. Et — je referme la boucle avec ma slide du début — </w:t>
      </w:r>
      <w:r>
        <w:rPr>
          <w:rFonts w:ascii="DejaVu Sans" w:hAnsi="DejaVu Sans"/>
          <w:b/>
          <w:i w:val="0"/>
          <w:color w:val="1A1A1A"/>
          <w:sz w:val="30"/>
        </w:rPr>
        <w:t>il consomme beaucoup moins</w:t>
      </w:r>
      <w:r>
        <w:rPr>
          <w:rFonts w:ascii="DejaVu Sans" w:hAnsi="DejaVu Sans"/>
          <w:b w:val="0"/>
          <w:i w:val="0"/>
          <w:color w:val="1A1A1A"/>
          <w:sz w:val="30"/>
        </w:rPr>
        <w:t>.</w:t>
      </w:r>
    </w:p>
    <w:p>
      <w:pPr>
        <w:pageBreakBefore/>
        <w:spacing w:after="40"/>
      </w:pPr>
      <w:r>
        <w:rPr>
          <w:rFonts w:ascii="DejaVu Sans" w:hAnsi="DejaVu Sans"/>
          <w:b/>
          <w:color w:val="2E6B3E"/>
          <w:sz w:val="38"/>
        </w:rPr>
        <w:t>Slide 11 — Ce qu'on a vu</w:t>
      </w:r>
    </w:p>
    <w:p>
      <w:pPr>
        <w:spacing w:after="40"/>
      </w:pPr>
      <w:r>
        <w:rPr>
          <w:rFonts w:ascii="DejaVu Sans" w:hAnsi="DejaVu Sans"/>
          <w:i/>
          <w:color w:val="777777"/>
          <w:sz w:val="20"/>
        </w:rPr>
        <w:t>Durée 44 s   ·   Fin de slide → 10:32</w:t>
      </w:r>
    </w:p>
    <w:p>
      <w:pPr>
        <w:spacing w:after="120"/>
      </w:pPr>
      <w:r>
        <w:rPr>
          <w:rFonts w:ascii="DejaVu Sans" w:hAnsi="DejaVu Sans"/>
          <w:i/>
          <w:color w:val="777777"/>
          <w:sz w:val="20"/>
        </w:rPr>
        <w:t>À l'écran : frise complète avec Nature / Idée clé / Question + bandeau Fil rouge</w:t>
      </w:r>
    </w:p>
    <w:p>
      <w:pPr>
        <w:spacing w:after="120"/>
      </w:pPr>
      <w:r>
        <w:rPr>
          <w:color w:val="DDDDDD"/>
          <w:sz w:val="16"/>
        </w:rPr>
        <w:t>――――――――――――――――――――――――――――――――――――――――</w:t>
      </w:r>
    </w:p>
    <w:p>
      <w:pPr>
        <w:spacing w:after="240" w:line="264" w:lineRule="auto"/>
      </w:pPr>
      <w:r>
        <w:rPr>
          <w:rFonts w:ascii="DejaVu Sans" w:hAnsi="DejaVu Sans"/>
          <w:b w:val="0"/>
          <w:i w:val="0"/>
          <w:color w:val="1A1A1A"/>
          <w:sz w:val="30"/>
        </w:rPr>
        <w:t>Analysons un peu ce qu'on a vu.</w:t>
      </w:r>
    </w:p>
    <w:p>
      <w:pPr>
        <w:spacing w:after="240" w:line="264" w:lineRule="auto"/>
      </w:pPr>
      <w:r>
        <w:rPr>
          <w:rFonts w:ascii="DejaVu Sans" w:hAnsi="DejaVu Sans"/>
          <w:b w:val="0"/>
          <w:i w:val="0"/>
          <w:color w:val="1A1A1A"/>
          <w:sz w:val="30"/>
        </w:rPr>
        <w:t>La prédiction : de la prospective, assumée comme telle par son auteur.</w:t>
      </w:r>
    </w:p>
    <w:p>
      <w:pPr>
        <w:spacing w:after="240" w:line="264" w:lineRule="auto"/>
      </w:pPr>
      <w:r>
        <w:rPr>
          <w:rFonts w:ascii="DejaVu Sans" w:hAnsi="DejaVu Sans"/>
          <w:b w:val="0"/>
          <w:i w:val="0"/>
          <w:color w:val="1A1A1A"/>
          <w:sz w:val="30"/>
        </w:rPr>
        <w:t>o1 : un LLM utilisé quasiment seul, déjà mieux calibré que des médecins sur le raisonnement probabiliste — mais irrégulier ailleurs.</w:t>
      </w:r>
    </w:p>
    <w:p>
      <w:pPr>
        <w:spacing w:after="240" w:line="264" w:lineRule="auto"/>
      </w:pPr>
      <w:r>
        <w:rPr>
          <w:rFonts w:ascii="DejaVu Sans" w:hAnsi="DejaVu Sans"/>
          <w:b w:val="0"/>
          <w:i w:val="0"/>
          <w:color w:val="1A1A1A"/>
          <w:sz w:val="30"/>
        </w:rPr>
        <w:t>Claude et Mythos : le même type de modèle, mais au centre d'un système agentique, validé physiquement en laboratoire.</w:t>
      </w:r>
    </w:p>
    <w:p>
      <w:pPr>
        <w:spacing w:after="240" w:line="264" w:lineRule="auto"/>
      </w:pPr>
      <w:r>
        <w:rPr>
          <w:rFonts w:ascii="DejaVu Sans" w:hAnsi="DejaVu Sans"/>
          <w:b w:val="0"/>
          <w:i w:val="0"/>
          <w:color w:val="1A1A1A"/>
          <w:sz w:val="30"/>
        </w:rPr>
        <w:t>La vaccination : du deep learning spécialisé, sans aucun LLM.</w:t>
      </w:r>
    </w:p>
    <w:p>
      <w:pPr>
        <w:spacing w:before="120" w:after="120" w:line="240" w:lineRule="auto"/>
      </w:pPr>
      <w:r>
        <w:rPr>
          <w:rFonts w:ascii="DejaVu Sans" w:hAnsi="DejaVu Sans"/>
          <w:b w:val="0"/>
          <w:i/>
          <w:color w:val="777777"/>
          <w:sz w:val="20"/>
        </w:rPr>
        <w:t>[Ralentir sur la phrase suivante — c'est le fil rouge.]</w:t>
      </w:r>
    </w:p>
    <w:p>
      <w:pPr>
        <w:spacing w:after="240" w:line="264" w:lineRule="auto"/>
      </w:pPr>
      <w:r>
        <w:rPr>
          <w:rFonts w:ascii="DejaVu Sans" w:hAnsi="DejaVu Sans"/>
          <w:b w:val="0"/>
          <w:i w:val="0"/>
          <w:color w:val="1A1A1A"/>
          <w:sz w:val="30"/>
        </w:rPr>
        <w:t xml:space="preserve">Et ce n'est pas une succession. Pas « l'ancienne IA, puis les LLM, puis les agents, et le reste disparaît ». En 2026, ces familles </w:t>
      </w:r>
      <w:r>
        <w:rPr>
          <w:rFonts w:ascii="DejaVu Sans" w:hAnsi="DejaVu Sans"/>
          <w:b/>
          <w:i w:val="0"/>
          <w:color w:val="1A1A1A"/>
          <w:sz w:val="30"/>
        </w:rPr>
        <w:t>coexistent</w:t>
      </w:r>
      <w:r>
        <w:rPr>
          <w:rFonts w:ascii="DejaVu Sans" w:hAnsi="DejaVu Sans"/>
          <w:b w:val="0"/>
          <w:i w:val="0"/>
          <w:color w:val="1A1A1A"/>
          <w:sz w:val="30"/>
        </w:rPr>
        <w:t>.</w:t>
      </w:r>
    </w:p>
    <w:p>
      <w:pPr>
        <w:pageBreakBefore/>
        <w:spacing w:after="40"/>
      </w:pPr>
      <w:r>
        <w:rPr>
          <w:rFonts w:ascii="DejaVu Sans" w:hAnsi="DejaVu Sans"/>
          <w:b/>
          <w:color w:val="2E6B3E"/>
          <w:sz w:val="38"/>
        </w:rPr>
        <w:t>Slide 12 — Conclusion et question ouverte</w:t>
      </w:r>
    </w:p>
    <w:p>
      <w:pPr>
        <w:spacing w:after="40"/>
      </w:pPr>
      <w:r>
        <w:rPr>
          <w:rFonts w:ascii="DejaVu Sans" w:hAnsi="DejaVu Sans"/>
          <w:i/>
          <w:color w:val="777777"/>
          <w:sz w:val="20"/>
        </w:rPr>
        <w:t>Durée 72 s   ·   Fin de slide → 11:44</w:t>
      </w:r>
    </w:p>
    <w:p>
      <w:pPr>
        <w:spacing w:after="120"/>
      </w:pPr>
      <w:r>
        <w:rPr>
          <w:rFonts w:ascii="DejaVu Sans" w:hAnsi="DejaVu Sans"/>
          <w:i/>
          <w:color w:val="777777"/>
          <w:sz w:val="20"/>
        </w:rPr>
        <w:t>À l'écran : « Le futur n'est probablement pas tout LLM. » + question + « On ne sait pas. »</w:t>
      </w:r>
    </w:p>
    <w:p>
      <w:pPr>
        <w:spacing w:after="120"/>
      </w:pPr>
      <w:r>
        <w:rPr>
          <w:color w:val="DDDDDD"/>
          <w:sz w:val="16"/>
        </w:rPr>
        <w:t>――――――――――――――――――――――――――――――――――――――――</w:t>
      </w:r>
    </w:p>
    <w:p>
      <w:pPr>
        <w:spacing w:after="240" w:line="264" w:lineRule="auto"/>
      </w:pPr>
      <w:r>
        <w:rPr>
          <w:rFonts w:ascii="DejaVu Sans" w:hAnsi="DejaVu Sans"/>
          <w:b w:val="0"/>
          <w:i w:val="0"/>
          <w:color w:val="1A1A1A"/>
          <w:sz w:val="30"/>
        </w:rPr>
        <w:t>En conclusion, je garde deux invariants.</w:t>
      </w:r>
    </w:p>
    <w:p>
      <w:pPr>
        <w:spacing w:after="240" w:line="264" w:lineRule="auto"/>
      </w:pPr>
      <w:r>
        <w:rPr>
          <w:rFonts w:ascii="DejaVu Sans" w:hAnsi="DejaVu Sans"/>
          <w:b/>
          <w:i w:val="0"/>
          <w:color w:val="1A1A1A"/>
          <w:sz w:val="30"/>
        </w:rPr>
        <w:t>Premier invariant : l'écosystème avant le modèle.</w:t>
      </w:r>
      <w:r>
        <w:rPr>
          <w:rFonts w:ascii="DejaVu Sans" w:hAnsi="DejaVu Sans"/>
          <w:b w:val="0"/>
          <w:i w:val="0"/>
          <w:color w:val="1A1A1A"/>
          <w:sz w:val="30"/>
        </w:rPr>
        <w:t xml:space="preserve"> Les protéines produites dans le deuxième cas ne sortent pas d'un modèle plus gros, elles sortent d'une orchestration. Donc ma question de départ n'est plus « quel modèle », mais « quel écosystème autour du modèle ».</w:t>
      </w:r>
    </w:p>
    <w:p>
      <w:pPr>
        <w:spacing w:after="240" w:line="264" w:lineRule="auto"/>
      </w:pPr>
      <w:r>
        <w:rPr>
          <w:rFonts w:ascii="DejaVu Sans" w:hAnsi="DejaVu Sans"/>
          <w:b/>
          <w:i w:val="0"/>
          <w:color w:val="1A1A1A"/>
          <w:sz w:val="30"/>
        </w:rPr>
        <w:t>Deuxième invariant : calibrer à la tâche.</w:t>
      </w:r>
      <w:r>
        <w:rPr>
          <w:rFonts w:ascii="DejaVu Sans" w:hAnsi="DejaVu Sans"/>
          <w:b w:val="0"/>
          <w:i w:val="0"/>
          <w:color w:val="1A1A1A"/>
          <w:sz w:val="30"/>
        </w:rPr>
        <w:t xml:space="preserve"> On n'a pas besoin d'un Opus 5 ou d'un GPT-5.6 Sol pour extraire une date — les deux éditeurs proposent des gammes entières pour ça. Et parfois, la bonne réponse n'est même pas un LLM (deep learning, jara ...etc) . Le réflexe « je prends le plus gros » coûte de l'argent et du carbone pour rien.</w:t>
      </w:r>
    </w:p>
    <w:p>
      <w:pPr>
        <w:spacing w:before="120" w:after="120" w:line="240" w:lineRule="auto"/>
      </w:pPr>
      <w:r>
        <w:rPr>
          <w:rFonts w:ascii="DejaVu Sans" w:hAnsi="DejaVu Sans"/>
          <w:b w:val="0"/>
          <w:i/>
          <w:color w:val="777777"/>
          <w:sz w:val="20"/>
        </w:rPr>
        <w:t>[Pause. Puis plus lentement pour la fin.]</w:t>
      </w:r>
    </w:p>
    <w:p>
      <w:pPr>
        <w:spacing w:after="240" w:line="264" w:lineRule="auto"/>
      </w:pPr>
      <w:r>
        <w:rPr>
          <w:rFonts w:ascii="DejaVu Sans" w:hAnsi="DejaVu Sans"/>
          <w:b w:val="0"/>
          <w:i w:val="0"/>
          <w:color w:val="1A1A1A"/>
          <w:sz w:val="30"/>
        </w:rPr>
        <w:t>Reste la question que je ne tranche pas : jusqu'où ce paradigme peut-il aller avant qu'une rupture soit nécessaire ? Les cas donnent des indices dans les deux sens.</w:t>
      </w:r>
    </w:p>
    <w:p>
      <w:pPr>
        <w:spacing w:after="240" w:line="264" w:lineRule="auto"/>
      </w:pPr>
      <w:r>
        <w:rPr>
          <w:rFonts w:ascii="DejaVu Sans" w:hAnsi="DejaVu Sans"/>
          <w:b w:val="0"/>
          <w:i w:val="0"/>
          <w:color w:val="1A1A1A"/>
          <w:sz w:val="30"/>
        </w:rPr>
        <w:t>Honnêtement — on ne sait pas.</w:t>
      </w:r>
    </w:p>
    <w:p>
      <w:pPr>
        <w:spacing w:after="240" w:line="264" w:lineRule="auto"/>
      </w:pPr>
      <w:r>
        <w:rPr>
          <w:rFonts w:ascii="DejaVu Sans" w:hAnsi="DejaVu Sans"/>
          <w:b w:val="0"/>
          <w:i w:val="0"/>
          <w:color w:val="1A1A1A"/>
          <w:sz w:val="30"/>
        </w:rPr>
        <w:t>Merci. Je prends vos questions — auxquelles je ne saurai probablement pas répondre.</w:t>
      </w:r>
    </w:p>
    <w:sectPr w:rsidR="00FC693F" w:rsidRPr="0006063C" w:rsidSect="00034616">
      <w:pgSz w:w="11906" w:h="16838"/>
      <w:pgMar w:top="737" w:right="1134"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