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68C5A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  <w:rPr>
          <w:b/>
          <w:bCs/>
        </w:rPr>
      </w:pPr>
      <w:r w:rsidRPr="007E08CF">
        <w:rPr>
          <w:b/>
          <w:bCs/>
        </w:rPr>
        <w:t>5.1 Руководство пользователя</w:t>
      </w:r>
    </w:p>
    <w:p w14:paraId="5EE31769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Общие сведения о программном продукте:</w:t>
      </w:r>
    </w:p>
    <w:p w14:paraId="4905F242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- название: «</w:t>
      </w:r>
      <w:r>
        <w:rPr>
          <w:lang w:val="en-US"/>
        </w:rPr>
        <w:t>The</w:t>
      </w:r>
      <w:r w:rsidRPr="00791568">
        <w:t xml:space="preserve"> </w:t>
      </w:r>
      <w:r>
        <w:rPr>
          <w:lang w:val="en-US"/>
        </w:rPr>
        <w:t>binariki</w:t>
      </w:r>
      <w:r>
        <w:t>»</w:t>
      </w:r>
    </w:p>
    <w:p w14:paraId="042BA306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 xml:space="preserve">- назначение: Назначение: Обучающее игровое приложение. Цель программы - в игровой форме познакомить пользователя с основами </w:t>
      </w:r>
      <w:r>
        <w:t>Арифметики логических операций вычислительной техники</w:t>
      </w:r>
      <w:r w:rsidRPr="00791568">
        <w:t xml:space="preserve"> </w:t>
      </w:r>
    </w:p>
    <w:p w14:paraId="1919D6E1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 xml:space="preserve">- возможности программы: прохождение </w:t>
      </w:r>
      <w:r>
        <w:t>10</w:t>
      </w:r>
      <w:r w:rsidRPr="00791568">
        <w:t xml:space="preserve"> последовательных этапов</w:t>
      </w:r>
      <w:r>
        <w:t>, создание учетных записей и контроль групп с рекордами, настройки звука и привязки клавиш</w:t>
      </w:r>
    </w:p>
    <w:p w14:paraId="0F5523F9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 xml:space="preserve">- основные характеристики: Приложение разработано на языке </w:t>
      </w:r>
      <w:r w:rsidRPr="00791568">
        <w:rPr>
          <w:lang w:val="en-US"/>
        </w:rPr>
        <w:t>C</w:t>
      </w:r>
      <w:r w:rsidRPr="00791568">
        <w:t xml:space="preserve"># с использованием </w:t>
      </w:r>
      <w:r>
        <w:t xml:space="preserve">игрового двигателя </w:t>
      </w:r>
      <w:r>
        <w:rPr>
          <w:lang w:val="en-US"/>
        </w:rPr>
        <w:t>Unity</w:t>
      </w:r>
      <w:r w:rsidRPr="00791568">
        <w:t>. Обладает интуитивно понятным интерфейсом</w:t>
      </w:r>
    </w:p>
    <w:p w14:paraId="5051BDB4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- область применения: Образовательная сфера, домашнее использование для досуга и обучения</w:t>
      </w:r>
      <w:r>
        <w:t>.</w:t>
      </w:r>
    </w:p>
    <w:p w14:paraId="6AE78FB5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- периодичность использования: По мере необходимости (однократное или повторное прохождение).</w:t>
      </w:r>
    </w:p>
    <w:p w14:paraId="5081137B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Среда функционирования:</w:t>
      </w:r>
    </w:p>
    <w:p w14:paraId="02D531ED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 xml:space="preserve">- ОС: </w:t>
      </w:r>
      <w:r w:rsidRPr="00791568">
        <w:rPr>
          <w:lang w:val="en-US"/>
        </w:rPr>
        <w:t>Windows</w:t>
      </w:r>
      <w:r w:rsidRPr="00791568">
        <w:t xml:space="preserve"> 10/11.</w:t>
      </w:r>
    </w:p>
    <w:p w14:paraId="47E8F537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 xml:space="preserve">- оперативная память: не менее </w:t>
      </w:r>
      <w:r>
        <w:t>4</w:t>
      </w:r>
      <w:r w:rsidRPr="00791568">
        <w:t xml:space="preserve"> ГБ.</w:t>
      </w:r>
    </w:p>
    <w:p w14:paraId="4F140796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 xml:space="preserve">- внешняя память: </w:t>
      </w:r>
      <w:r>
        <w:t>2</w:t>
      </w:r>
      <w:r w:rsidRPr="00791568">
        <w:t>00-</w:t>
      </w:r>
      <w:r>
        <w:t>4</w:t>
      </w:r>
      <w:r w:rsidRPr="00791568">
        <w:t>00 МБ свободного места на диске.</w:t>
      </w:r>
    </w:p>
    <w:p w14:paraId="4E73F6B5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- монитор: разрешение от 1280</w:t>
      </w:r>
      <w:r w:rsidRPr="00791568">
        <w:rPr>
          <w:lang w:val="en-US"/>
        </w:rPr>
        <w:t>x</w:t>
      </w:r>
      <w:r w:rsidRPr="00791568">
        <w:t>720 и выше.</w:t>
      </w:r>
    </w:p>
    <w:p w14:paraId="51CC6933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- периферия:</w:t>
      </w:r>
      <w:r>
        <w:t xml:space="preserve"> мышь, клавиатура</w:t>
      </w:r>
    </w:p>
    <w:p w14:paraId="29ECB580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78FBBF85" w14:textId="77777777" w:rsidR="00BD008A" w:rsidRPr="00791568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Инсталляция:</w:t>
      </w:r>
    </w:p>
    <w:p w14:paraId="6CEF5137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 w:rsidRPr="00791568">
        <w:t>Для установки игрового приложения «</w:t>
      </w:r>
      <w:r>
        <w:rPr>
          <w:lang w:val="en-US"/>
        </w:rPr>
        <w:t>The</w:t>
      </w:r>
      <w:r w:rsidRPr="00476466">
        <w:t xml:space="preserve"> </w:t>
      </w:r>
      <w:r>
        <w:rPr>
          <w:lang w:val="en-US"/>
        </w:rPr>
        <w:t>binariki</w:t>
      </w:r>
      <w:r w:rsidRPr="00791568">
        <w:t xml:space="preserve">» пользователю необходимо запустить исполняемый файл </w:t>
      </w:r>
      <w:r>
        <w:rPr>
          <w:lang w:val="en-US"/>
        </w:rPr>
        <w:t>Setup</w:t>
      </w:r>
      <w:r w:rsidRPr="00791568">
        <w:t>.</w:t>
      </w:r>
      <w:r w:rsidRPr="00791568">
        <w:rPr>
          <w:lang w:val="en-US"/>
        </w:rPr>
        <w:t>exe</w:t>
      </w:r>
      <w:r w:rsidRPr="00791568">
        <w:t>, изображенный на рисунке 1</w:t>
      </w:r>
      <w:r w:rsidRPr="00EF3256">
        <w:t>0</w:t>
      </w:r>
      <w:r w:rsidRPr="00791568">
        <w:t xml:space="preserve">. После запуска откроется диалоговое окно установки, изображенное на рисунке </w:t>
      </w:r>
      <w:r w:rsidRPr="00EF3256">
        <w:t>11</w:t>
      </w:r>
      <w:r w:rsidRPr="00791568">
        <w:t>, в котором следует выбрать путь установки и следовать подсказкам установщика.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</w:p>
    <w:p w14:paraId="340BAD95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 w:rsidRPr="008F452B">
        <w:rPr>
          <w:noProof/>
        </w:rPr>
        <w:drawing>
          <wp:anchor distT="0" distB="0" distL="114300" distR="114300" simplePos="0" relativeHeight="251659264" behindDoc="0" locked="0" layoutInCell="1" allowOverlap="1" wp14:anchorId="49E7603E" wp14:editId="4C64137F">
            <wp:simplePos x="0" y="0"/>
            <wp:positionH relativeFrom="margin">
              <wp:align>right</wp:align>
            </wp:positionH>
            <wp:positionV relativeFrom="paragraph">
              <wp:posOffset>300143</wp:posOffset>
            </wp:positionV>
            <wp:extent cx="6263640" cy="297180"/>
            <wp:effectExtent l="0" t="0" r="3810" b="7620"/>
            <wp:wrapTopAndBottom/>
            <wp:docPr id="574992512" name="Рисунок 57499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EF7AF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>
        <w:t>Рисунок 10 – Установщик</w:t>
      </w:r>
    </w:p>
    <w:p w14:paraId="3C40C426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 w:rsidRPr="00EF3256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64CDB56" wp14:editId="3D8730CF">
            <wp:simplePos x="0" y="0"/>
            <wp:positionH relativeFrom="page">
              <wp:posOffset>928793</wp:posOffset>
            </wp:positionH>
            <wp:positionV relativeFrom="paragraph">
              <wp:posOffset>0</wp:posOffset>
            </wp:positionV>
            <wp:extent cx="6263640" cy="4825365"/>
            <wp:effectExtent l="0" t="0" r="3810" b="0"/>
            <wp:wrapTopAndBottom/>
            <wp:docPr id="574992513" name="Рисунок 57499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11 – Окно установщика</w:t>
      </w:r>
    </w:p>
    <w:p w14:paraId="1BB1BBE6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</w:p>
    <w:p w14:paraId="0C823515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>
        <w:t>Запуск программы:</w:t>
      </w:r>
    </w:p>
    <w:p w14:paraId="7A3B27E3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 w:rsidRPr="00973108">
        <w:rPr>
          <w:noProof/>
        </w:rPr>
        <w:drawing>
          <wp:anchor distT="0" distB="0" distL="114300" distR="114300" simplePos="0" relativeHeight="251661312" behindDoc="0" locked="0" layoutInCell="1" allowOverlap="1" wp14:anchorId="06684261" wp14:editId="68C73A29">
            <wp:simplePos x="0" y="0"/>
            <wp:positionH relativeFrom="margin">
              <wp:posOffset>552450</wp:posOffset>
            </wp:positionH>
            <wp:positionV relativeFrom="paragraph">
              <wp:posOffset>969433</wp:posOffset>
            </wp:positionV>
            <wp:extent cx="5054600" cy="2240915"/>
            <wp:effectExtent l="0" t="0" r="0" b="6985"/>
            <wp:wrapTopAndBottom/>
            <wp:docPr id="574992514" name="Рисунок 57499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Игровое приложение «</w:t>
      </w:r>
      <w:r>
        <w:rPr>
          <w:lang w:val="en-US"/>
        </w:rPr>
        <w:t>The</w:t>
      </w:r>
      <w:r w:rsidRPr="00835811">
        <w:t xml:space="preserve"> </w:t>
      </w:r>
      <w:r>
        <w:rPr>
          <w:lang w:val="en-US"/>
        </w:rPr>
        <w:t>binariki</w:t>
      </w:r>
      <w:r>
        <w:t xml:space="preserve">» можно запустить из каталога, в который было установлено игровое приложение. Либо запустив </w:t>
      </w:r>
      <w:r>
        <w:rPr>
          <w:lang w:val="en-US"/>
        </w:rPr>
        <w:t>The</w:t>
      </w:r>
      <w:r w:rsidRPr="00D63738">
        <w:t xml:space="preserve"> </w:t>
      </w:r>
      <w:r>
        <w:rPr>
          <w:lang w:val="en-US"/>
        </w:rPr>
        <w:t>binariki</w:t>
      </w:r>
      <w:r>
        <w:t>.exe, либо через ярлык, созданный на рабочем столе (Запускать обязательно от имени администратора)</w:t>
      </w:r>
    </w:p>
    <w:p w14:paraId="4A7637AF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>
        <w:t>Рисунок 12 – Загрузка</w:t>
      </w:r>
    </w:p>
    <w:p w14:paraId="3443171B" w14:textId="77777777" w:rsidR="00BD008A" w:rsidRPr="00973108" w:rsidRDefault="00BD008A" w:rsidP="00BD008A">
      <w:pPr>
        <w:pStyle w:val="a5"/>
        <w:spacing w:before="0" w:line="360" w:lineRule="exact"/>
        <w:ind w:left="0" w:firstLine="851"/>
        <w:jc w:val="center"/>
      </w:pPr>
    </w:p>
    <w:p w14:paraId="0CDA3B2E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>
        <w:lastRenderedPageBreak/>
        <w:t>Инструкции по работе с программой:</w:t>
      </w:r>
    </w:p>
    <w:p w14:paraId="2B1D1B6B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 w:rsidRPr="00BD2E81">
        <w:rPr>
          <w:noProof/>
        </w:rPr>
        <w:drawing>
          <wp:anchor distT="0" distB="0" distL="114300" distR="114300" simplePos="0" relativeHeight="251662336" behindDoc="0" locked="0" layoutInCell="1" allowOverlap="1" wp14:anchorId="3E0F1634" wp14:editId="63D3A487">
            <wp:simplePos x="0" y="0"/>
            <wp:positionH relativeFrom="column">
              <wp:posOffset>2964</wp:posOffset>
            </wp:positionH>
            <wp:positionV relativeFrom="paragraph">
              <wp:posOffset>524933</wp:posOffset>
            </wp:positionV>
            <wp:extent cx="6263640" cy="2741295"/>
            <wp:effectExtent l="0" t="0" r="3810" b="1905"/>
            <wp:wrapTopAndBottom/>
            <wp:docPr id="574992515" name="Рисунок 57499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Управление осуществляется через графический интерфейс. После загрузки пользователь попадает на окно регистрации, отображенное на рисунке 13</w:t>
      </w:r>
    </w:p>
    <w:p w14:paraId="16B1AB32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>
        <w:t>Рисунок 13 – Окно регистрации</w:t>
      </w:r>
    </w:p>
    <w:p w14:paraId="3901500B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0268764A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>
        <w:t>Попав на окно, пользователь может ввести данные уже созданной учетной записи, создать учетную запись ученика либо восстановить пароль.</w:t>
      </w:r>
    </w:p>
    <w:p w14:paraId="7C8EA283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 w:rsidRPr="008945DC">
        <w:rPr>
          <w:noProof/>
        </w:rPr>
        <w:drawing>
          <wp:anchor distT="0" distB="0" distL="114300" distR="114300" simplePos="0" relativeHeight="251663360" behindDoc="0" locked="0" layoutInCell="1" allowOverlap="1" wp14:anchorId="495BAE80" wp14:editId="5D424E13">
            <wp:simplePos x="0" y="0"/>
            <wp:positionH relativeFrom="column">
              <wp:posOffset>79164</wp:posOffset>
            </wp:positionH>
            <wp:positionV relativeFrom="paragraph">
              <wp:posOffset>266700</wp:posOffset>
            </wp:positionV>
            <wp:extent cx="6263640" cy="2762250"/>
            <wp:effectExtent l="0" t="0" r="3810" b="0"/>
            <wp:wrapTopAndBottom/>
            <wp:docPr id="574992516" name="Рисунок 57499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После регистрации пользователь попадает на главное меню ученика</w:t>
      </w:r>
    </w:p>
    <w:p w14:paraId="06FD6D30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>
        <w:t>Рисунок 14 – Главное меню ученика</w:t>
      </w:r>
      <w:r>
        <w:br/>
      </w:r>
    </w:p>
    <w:p w14:paraId="43527CB7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>
        <w:t>Здесь пользователь может воспользоваться расширенным поиском рекордов и фильтрами. Нажав «</w:t>
      </w:r>
      <w:r>
        <w:rPr>
          <w:lang w:val="en-US"/>
        </w:rPr>
        <w:t>join</w:t>
      </w:r>
      <w:r w:rsidRPr="008945DC">
        <w:t xml:space="preserve"> </w:t>
      </w:r>
      <w:r>
        <w:rPr>
          <w:lang w:val="en-US"/>
        </w:rPr>
        <w:t>group</w:t>
      </w:r>
      <w:r>
        <w:t>»</w:t>
      </w:r>
      <w:r w:rsidRPr="008945DC">
        <w:t xml:space="preserve"> </w:t>
      </w:r>
      <w:r>
        <w:t>и введя название существующей группы он может присоединиться к ней, на 1 пользователя может быть только 1 группа. Нажав «</w:t>
      </w:r>
      <w:r>
        <w:rPr>
          <w:lang w:val="en-US"/>
        </w:rPr>
        <w:t>Authors</w:t>
      </w:r>
      <w:r>
        <w:t xml:space="preserve">» можно прочитать информацию о авторах и помощь </w:t>
      </w:r>
      <w:r>
        <w:lastRenderedPageBreak/>
        <w:t xml:space="preserve">по управлению в игре, если нажать на «?». При нажатии кнопки </w:t>
      </w:r>
      <w:r>
        <w:rPr>
          <w:lang w:val="en-US"/>
        </w:rPr>
        <w:t>Settings</w:t>
      </w:r>
      <w:r w:rsidRPr="008945DC">
        <w:t xml:space="preserve"> </w:t>
      </w:r>
      <w:r>
        <w:t>открывается панель настроек представленная на рисунке 15</w:t>
      </w:r>
    </w:p>
    <w:p w14:paraId="4E874DC0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37BE8D5A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 w:rsidRPr="00077512">
        <w:rPr>
          <w:noProof/>
        </w:rPr>
        <w:drawing>
          <wp:anchor distT="0" distB="0" distL="114300" distR="114300" simplePos="0" relativeHeight="251664384" behindDoc="0" locked="0" layoutInCell="1" allowOverlap="1" wp14:anchorId="53BA061E" wp14:editId="22899739">
            <wp:simplePos x="0" y="0"/>
            <wp:positionH relativeFrom="column">
              <wp:posOffset>28363</wp:posOffset>
            </wp:positionH>
            <wp:positionV relativeFrom="paragraph">
              <wp:posOffset>423</wp:posOffset>
            </wp:positionV>
            <wp:extent cx="6263640" cy="2802890"/>
            <wp:effectExtent l="0" t="0" r="3810" b="0"/>
            <wp:wrapTopAndBottom/>
            <wp:docPr id="574992517" name="Рисунок 57499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15 – Панель настроек</w:t>
      </w:r>
    </w:p>
    <w:p w14:paraId="24417DEE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</w:p>
    <w:p w14:paraId="7F88CAD4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 w:rsidRPr="00F600D9">
        <w:rPr>
          <w:noProof/>
        </w:rPr>
        <w:drawing>
          <wp:anchor distT="0" distB="0" distL="114300" distR="114300" simplePos="0" relativeHeight="251665408" behindDoc="0" locked="0" layoutInCell="1" allowOverlap="1" wp14:anchorId="137B35E2" wp14:editId="78CEE036">
            <wp:simplePos x="0" y="0"/>
            <wp:positionH relativeFrom="margin">
              <wp:align>right</wp:align>
            </wp:positionH>
            <wp:positionV relativeFrom="paragraph">
              <wp:posOffset>1112520</wp:posOffset>
            </wp:positionV>
            <wp:extent cx="6263640" cy="2723515"/>
            <wp:effectExtent l="0" t="0" r="3810" b="635"/>
            <wp:wrapTopAndBottom/>
            <wp:docPr id="574992518" name="Рисунок 57499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Здесь пользователь может выбрать желаемую громкость звука и привязать клавиши контроля персонажем в игре. Нажав на «</w:t>
      </w:r>
      <w:r>
        <w:rPr>
          <w:lang w:val="en-US"/>
        </w:rPr>
        <w:t>X</w:t>
      </w:r>
      <w:r>
        <w:t>» пользователь покинет панель настроек и вернется в главное меню. Нажав кнопку «</w:t>
      </w:r>
      <w:r>
        <w:rPr>
          <w:lang w:val="en-US"/>
        </w:rPr>
        <w:t>game</w:t>
      </w:r>
      <w:r>
        <w:t>» пользователя перенесет в саму игру, отображенную на рисунке 16</w:t>
      </w:r>
    </w:p>
    <w:p w14:paraId="3DDA3023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>
        <w:t>Рисунок 16 – Игра</w:t>
      </w:r>
    </w:p>
    <w:p w14:paraId="767571C6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129AA893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  <w:r>
        <w:t xml:space="preserve">Здесь пользователю надо выполнять задания исходя из условия на доске и вписывать ответ туда же. Нажав клавишу </w:t>
      </w:r>
      <w:r>
        <w:rPr>
          <w:lang w:val="en-US"/>
        </w:rPr>
        <w:t>ESC</w:t>
      </w:r>
      <w:r>
        <w:t xml:space="preserve"> откроется меню, отображенное на рисунке 17, тут можно преждевременно вернуться в меню, получить подсказку, посмотреть текущее время прохождения этапа и </w:t>
      </w:r>
      <w:r>
        <w:lastRenderedPageBreak/>
        <w:t>поставить таймер на паузу</w:t>
      </w:r>
    </w:p>
    <w:p w14:paraId="5241DBC1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43985879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4687003C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4420D550" w14:textId="77777777" w:rsidR="00BD008A" w:rsidRDefault="00BD008A" w:rsidP="00BD008A">
      <w:pPr>
        <w:pStyle w:val="a5"/>
        <w:spacing w:before="0" w:line="360" w:lineRule="exact"/>
        <w:ind w:left="0" w:firstLine="851"/>
        <w:jc w:val="both"/>
      </w:pPr>
    </w:p>
    <w:p w14:paraId="3AA43DE5" w14:textId="77777777" w:rsidR="00BD008A" w:rsidRDefault="00BD008A" w:rsidP="00BD008A">
      <w:pPr>
        <w:pStyle w:val="a5"/>
        <w:spacing w:before="0" w:line="360" w:lineRule="exact"/>
        <w:ind w:left="0" w:firstLine="851"/>
        <w:jc w:val="center"/>
      </w:pPr>
      <w:r w:rsidRPr="00A60914">
        <w:rPr>
          <w:noProof/>
        </w:rPr>
        <w:drawing>
          <wp:anchor distT="0" distB="0" distL="114300" distR="114300" simplePos="0" relativeHeight="251666432" behindDoc="0" locked="0" layoutInCell="1" allowOverlap="1" wp14:anchorId="337C71E7" wp14:editId="482A6F2D">
            <wp:simplePos x="0" y="0"/>
            <wp:positionH relativeFrom="column">
              <wp:posOffset>-22437</wp:posOffset>
            </wp:positionH>
            <wp:positionV relativeFrom="paragraph">
              <wp:posOffset>423</wp:posOffset>
            </wp:positionV>
            <wp:extent cx="6263640" cy="2677160"/>
            <wp:effectExtent l="0" t="0" r="3810" b="8890"/>
            <wp:wrapTopAndBottom/>
            <wp:docPr id="574992519" name="Рисунок 57499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17 – Меню</w:t>
      </w:r>
    </w:p>
    <w:p w14:paraId="1294814E" w14:textId="77777777" w:rsidR="00530457" w:rsidRPr="00BD008A" w:rsidRDefault="00530457" w:rsidP="00BD008A"/>
    <w:sectPr w:rsidR="00530457" w:rsidRPr="00BD0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87657"/>
    <w:multiLevelType w:val="multilevel"/>
    <w:tmpl w:val="7BA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3DD0"/>
    <w:multiLevelType w:val="multilevel"/>
    <w:tmpl w:val="4B4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F7418"/>
    <w:multiLevelType w:val="multilevel"/>
    <w:tmpl w:val="350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B6"/>
    <w:rsid w:val="0002110B"/>
    <w:rsid w:val="00153EE8"/>
    <w:rsid w:val="00300359"/>
    <w:rsid w:val="005302B6"/>
    <w:rsid w:val="00530457"/>
    <w:rsid w:val="00617244"/>
    <w:rsid w:val="00735891"/>
    <w:rsid w:val="00A55E5C"/>
    <w:rsid w:val="00BD008A"/>
    <w:rsid w:val="00C736A4"/>
    <w:rsid w:val="00CF098F"/>
    <w:rsid w:val="00D9243E"/>
    <w:rsid w:val="00E2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6E51"/>
  <w15:chartTrackingRefBased/>
  <w15:docId w15:val="{ADC39417-D982-455D-B7CB-52D55885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003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0359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semiHidden/>
    <w:unhideWhenUsed/>
    <w:rsid w:val="0030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30035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00359"/>
    <w:rPr>
      <w:b/>
      <w:bCs/>
    </w:rPr>
  </w:style>
  <w:style w:type="paragraph" w:styleId="a5">
    <w:name w:val="Body Text"/>
    <w:basedOn w:val="a"/>
    <w:link w:val="a6"/>
    <w:uiPriority w:val="1"/>
    <w:qFormat/>
    <w:rsid w:val="00A55E5C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6">
    <w:name w:val="Основной текст Знак"/>
    <w:basedOn w:val="a0"/>
    <w:link w:val="a5"/>
    <w:uiPriority w:val="1"/>
    <w:rsid w:val="00A55E5C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2026-01-08T12:08:00Z</dcterms:created>
  <dcterms:modified xsi:type="dcterms:W3CDTF">2026-01-08T13:58:00Z</dcterms:modified>
</cp:coreProperties>
</file>