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CA31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519D9D14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  <w:rPr>
          <w:b/>
          <w:bCs/>
        </w:rPr>
      </w:pPr>
      <w:r w:rsidRPr="00082C78">
        <w:rPr>
          <w:b/>
          <w:bCs/>
        </w:rPr>
        <w:t>5.2 Руководство программиста</w:t>
      </w:r>
    </w:p>
    <w:p w14:paraId="269FFC08" w14:textId="77777777" w:rsidR="002F4862" w:rsidRDefault="002F4862" w:rsidP="002F4862">
      <w:pPr>
        <w:pStyle w:val="a5"/>
        <w:spacing w:before="0" w:line="360" w:lineRule="exact"/>
        <w:ind w:left="0" w:firstLine="0"/>
        <w:jc w:val="both"/>
      </w:pPr>
    </w:p>
    <w:p w14:paraId="62948ABB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>Общие сведения о программном продукте</w:t>
      </w:r>
    </w:p>
    <w:p w14:paraId="779B213D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 xml:space="preserve">Разработанный программный продукт представляет собой обучающее игровое приложение «The </w:t>
      </w:r>
      <w:proofErr w:type="spellStart"/>
      <w:r>
        <w:t>binariki</w:t>
      </w:r>
      <w:proofErr w:type="spellEnd"/>
      <w:r>
        <w:t>», предназначенное для тренировки навыков работы с двоичными кодами и логическими задачами.</w:t>
      </w:r>
    </w:p>
    <w:p w14:paraId="1557244A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>Данный программный продукт ориентирован на студентов технических специальностей, а также на всех пользователей, заинтересованных в развитии логического мышления и изучении основ информатики. Ограничения по возрасту для использования программы отсутствуют.</w:t>
      </w:r>
    </w:p>
    <w:p w14:paraId="4B17D990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 xml:space="preserve">В отличие от веб-приложений, игра является автономным </w:t>
      </w:r>
      <w:proofErr w:type="spellStart"/>
      <w:r>
        <w:t>Standalone</w:t>
      </w:r>
      <w:proofErr w:type="spellEnd"/>
      <w:r>
        <w:t xml:space="preserve">-решением, что гарантирует стабильную работу и высокое быстродействие вне зависимости от наличия интернет-соединения. Благодаря оптимизации на движке </w:t>
      </w:r>
      <w:proofErr w:type="spellStart"/>
      <w:r>
        <w:t>Unity</w:t>
      </w:r>
      <w:proofErr w:type="spellEnd"/>
      <w:r>
        <w:t>, приложение легко запускается и функционирует на большинстве современных персональных компьютеров.</w:t>
      </w:r>
    </w:p>
    <w:p w14:paraId="6D02495E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>Тестирование работоспособности проводилось на различных конфигурациях ЭВМ. Программа разработана и отлажена на ПК со следующими характеристиками:</w:t>
      </w:r>
    </w:p>
    <w:p w14:paraId="0BC5961C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 xml:space="preserve">- процессор: AMD </w:t>
      </w:r>
      <w:proofErr w:type="spellStart"/>
      <w:r>
        <w:t>Ryzen</w:t>
      </w:r>
      <w:proofErr w:type="spellEnd"/>
      <w:r>
        <w:t xml:space="preserve"> 5 7535HS 3.30 </w:t>
      </w:r>
      <w:proofErr w:type="spellStart"/>
      <w:r>
        <w:t>GHz</w:t>
      </w:r>
      <w:proofErr w:type="spellEnd"/>
      <w:r>
        <w:t>;</w:t>
      </w:r>
    </w:p>
    <w:p w14:paraId="361C667F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>- объем оперативной памяти: 16.00 GB;</w:t>
      </w:r>
    </w:p>
    <w:p w14:paraId="7A94E40F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>
        <w:t>- объем места на жестком диске: 512 GB;</w:t>
      </w:r>
    </w:p>
    <w:p w14:paraId="3CFE100E" w14:textId="77777777" w:rsidR="002F4862" w:rsidRPr="00A771D6" w:rsidRDefault="002F4862" w:rsidP="002F4862">
      <w:pPr>
        <w:pStyle w:val="a5"/>
        <w:spacing w:before="0" w:line="360" w:lineRule="exact"/>
        <w:ind w:left="0" w:firstLine="851"/>
        <w:jc w:val="both"/>
        <w:rPr>
          <w:lang w:val="en-US"/>
        </w:rPr>
      </w:pPr>
      <w:r w:rsidRPr="00A771D6">
        <w:rPr>
          <w:lang w:val="en-US"/>
        </w:rPr>
        <w:t xml:space="preserve">- </w:t>
      </w:r>
      <w:r>
        <w:t>видеокарта</w:t>
      </w:r>
      <w:r w:rsidRPr="00A771D6">
        <w:rPr>
          <w:lang w:val="en-US"/>
        </w:rPr>
        <w:t>: NVIDIA GeForce RTX 4050 Laptop GPU;</w:t>
      </w:r>
    </w:p>
    <w:p w14:paraId="79BAC59F" w14:textId="77777777" w:rsidR="002F4862" w:rsidRPr="00082C78" w:rsidRDefault="002F4862" w:rsidP="002F4862">
      <w:pPr>
        <w:pStyle w:val="a5"/>
        <w:spacing w:before="0" w:line="360" w:lineRule="exact"/>
        <w:ind w:left="0" w:firstLine="851"/>
        <w:jc w:val="both"/>
      </w:pPr>
      <w:r>
        <w:t>- операционная система: Windows 11 Home.</w:t>
      </w:r>
    </w:p>
    <w:p w14:paraId="0D3C4B1E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  <w:rPr>
          <w:b/>
          <w:bCs/>
        </w:rPr>
      </w:pPr>
    </w:p>
    <w:p w14:paraId="5D1A762B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  <w:r w:rsidRPr="00A771D6">
        <w:t>При регистрации</w:t>
      </w:r>
      <w:r>
        <w:t xml:space="preserve"> пользователь может ввести логин</w:t>
      </w:r>
      <w:r w:rsidRPr="00A771D6">
        <w:t xml:space="preserve">: </w:t>
      </w:r>
      <w:r>
        <w:rPr>
          <w:lang w:val="en-US"/>
        </w:rPr>
        <w:t>admin</w:t>
      </w:r>
      <w:r w:rsidRPr="00A771D6">
        <w:t xml:space="preserve"> </w:t>
      </w:r>
      <w:r>
        <w:t>и пароль</w:t>
      </w:r>
      <w:r w:rsidRPr="00A771D6">
        <w:t>: 12345</w:t>
      </w:r>
      <w:r>
        <w:t xml:space="preserve">, тем самым войдя в главное меню преподавателя, отображенное на рисунке 18. Здесь он может создать группы, изменить их и посмотреть общие </w:t>
      </w:r>
      <w:r>
        <w:lastRenderedPageBreak/>
        <w:t xml:space="preserve">результаты </w:t>
      </w:r>
      <w:r w:rsidRPr="00554CF6">
        <w:rPr>
          <w:noProof/>
        </w:rPr>
        <w:drawing>
          <wp:anchor distT="0" distB="0" distL="114300" distR="114300" simplePos="0" relativeHeight="251659264" behindDoc="0" locked="0" layoutInCell="1" allowOverlap="1" wp14:anchorId="106ED742" wp14:editId="0744A771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6263640" cy="2760980"/>
            <wp:effectExtent l="0" t="0" r="3810" b="1270"/>
            <wp:wrapTopAndBottom/>
            <wp:docPr id="574992520" name="Рисунок 574992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пользователей в группах</w:t>
      </w:r>
    </w:p>
    <w:p w14:paraId="5B343945" w14:textId="77777777" w:rsidR="002F4862" w:rsidRPr="00554CF6" w:rsidRDefault="002F4862" w:rsidP="002F4862">
      <w:pPr>
        <w:pStyle w:val="a5"/>
        <w:spacing w:before="0" w:line="360" w:lineRule="exact"/>
        <w:ind w:left="0" w:firstLine="851"/>
        <w:jc w:val="center"/>
      </w:pPr>
      <w:r>
        <w:t>Рисунок 18 – Главное меню преподавателя</w:t>
      </w:r>
    </w:p>
    <w:p w14:paraId="7D85EA3F" w14:textId="77777777" w:rsidR="002F4862" w:rsidRDefault="002F4862" w:rsidP="002F4862">
      <w:pPr>
        <w:pStyle w:val="a5"/>
        <w:spacing w:before="0" w:line="360" w:lineRule="exact"/>
        <w:ind w:left="0" w:firstLine="851"/>
        <w:jc w:val="both"/>
      </w:pPr>
    </w:p>
    <w:p w14:paraId="15787F75" w14:textId="77777777" w:rsidR="002F4862" w:rsidRPr="00791568" w:rsidRDefault="002F4862" w:rsidP="002F4862">
      <w:pPr>
        <w:pStyle w:val="a5"/>
        <w:spacing w:before="0" w:line="360" w:lineRule="exact"/>
        <w:ind w:left="0" w:firstLine="851"/>
        <w:jc w:val="both"/>
      </w:pPr>
      <w:r w:rsidRPr="00791568">
        <w:t>Инсталляция:</w:t>
      </w:r>
    </w:p>
    <w:p w14:paraId="4ABE55B0" w14:textId="77777777" w:rsidR="002F4862" w:rsidRPr="00D31ACA" w:rsidRDefault="002F4862" w:rsidP="002F4862">
      <w:pPr>
        <w:pStyle w:val="a5"/>
        <w:spacing w:before="0" w:line="360" w:lineRule="exact"/>
        <w:ind w:left="0" w:firstLine="851"/>
        <w:jc w:val="both"/>
      </w:pPr>
      <w:r w:rsidRPr="00791568">
        <w:t>Для установки игрового приложения «</w:t>
      </w:r>
      <w:r>
        <w:rPr>
          <w:lang w:val="en-US"/>
        </w:rPr>
        <w:t>The</w:t>
      </w:r>
      <w:r w:rsidRPr="00476466">
        <w:t xml:space="preserve"> </w:t>
      </w:r>
      <w:proofErr w:type="spellStart"/>
      <w:r>
        <w:rPr>
          <w:lang w:val="en-US"/>
        </w:rPr>
        <w:t>binariki</w:t>
      </w:r>
      <w:proofErr w:type="spellEnd"/>
      <w:r w:rsidRPr="00791568">
        <w:t xml:space="preserve">» пользователю необходимо запустить исполняемый файл </w:t>
      </w:r>
      <w:r>
        <w:rPr>
          <w:lang w:val="en-US"/>
        </w:rPr>
        <w:t>Setup</w:t>
      </w:r>
      <w:r w:rsidRPr="00791568">
        <w:t>.</w:t>
      </w:r>
      <w:r w:rsidRPr="00791568">
        <w:rPr>
          <w:lang w:val="en-US"/>
        </w:rPr>
        <w:t>exe</w:t>
      </w:r>
      <w:r w:rsidRPr="00791568">
        <w:t>, изображенный на рисунке 1</w:t>
      </w:r>
      <w:r w:rsidRPr="000005E3">
        <w:t>9</w:t>
      </w:r>
      <w:r w:rsidRPr="00791568">
        <w:t xml:space="preserve">. После запуска откроется диалоговое окно установки, изображенное на рисунке </w:t>
      </w:r>
      <w:r w:rsidRPr="000005E3">
        <w:t>20</w:t>
      </w:r>
      <w:r w:rsidRPr="00791568">
        <w:t>, в котором следует выбрать путь установки и следовать подсказкам установщика. После завершения установки программа готова к использованию. Для запуска можно использовать ярлык, созданный на рабочем столе, либо открыть исполняемый файл вручную через установленную директорию.</w:t>
      </w:r>
      <w:r>
        <w:t xml:space="preserve"> Для установки понадобится до 2 </w:t>
      </w:r>
      <w:proofErr w:type="spellStart"/>
      <w:r>
        <w:t>гб</w:t>
      </w:r>
      <w:proofErr w:type="spellEnd"/>
      <w:r>
        <w:t xml:space="preserve"> оперативной памяти, ОС </w:t>
      </w:r>
      <w:r>
        <w:rPr>
          <w:lang w:val="en-US"/>
        </w:rPr>
        <w:t>windows</w:t>
      </w:r>
      <w:r w:rsidRPr="00D31ACA">
        <w:t xml:space="preserve"> 10 </w:t>
      </w:r>
      <w:r>
        <w:t>и выше и наличие свободного места на диске.</w:t>
      </w:r>
    </w:p>
    <w:p w14:paraId="02EA24E5" w14:textId="77777777" w:rsidR="002F4862" w:rsidRDefault="002F4862" w:rsidP="002F4862">
      <w:pPr>
        <w:pStyle w:val="a5"/>
        <w:spacing w:before="0" w:line="360" w:lineRule="exact"/>
        <w:ind w:left="0" w:firstLine="0"/>
        <w:jc w:val="both"/>
      </w:pPr>
      <w:r w:rsidRPr="008F452B">
        <w:rPr>
          <w:noProof/>
        </w:rPr>
        <w:drawing>
          <wp:anchor distT="0" distB="0" distL="114300" distR="114300" simplePos="0" relativeHeight="251660288" behindDoc="0" locked="0" layoutInCell="1" allowOverlap="1" wp14:anchorId="6FD850D2" wp14:editId="58A18006">
            <wp:simplePos x="0" y="0"/>
            <wp:positionH relativeFrom="margin">
              <wp:align>right</wp:align>
            </wp:positionH>
            <wp:positionV relativeFrom="paragraph">
              <wp:posOffset>300143</wp:posOffset>
            </wp:positionV>
            <wp:extent cx="6263640" cy="297180"/>
            <wp:effectExtent l="0" t="0" r="3810" b="7620"/>
            <wp:wrapTopAndBottom/>
            <wp:docPr id="574992521" name="Рисунок 574992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962481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  <w:r>
        <w:t>Рисунок 1</w:t>
      </w:r>
      <w:r w:rsidRPr="000005E3">
        <w:t>9</w:t>
      </w:r>
      <w:r>
        <w:t xml:space="preserve"> – Установщик</w:t>
      </w:r>
    </w:p>
    <w:p w14:paraId="7A03555C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6CEE9BF0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18E12739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10AA71E1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75DF72BE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1841D119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2FFF591E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720A8DBE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19EC948F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240BE008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769E6194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35126054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1D065035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  <w:r w:rsidRPr="00EF3256">
        <w:rPr>
          <w:noProof/>
        </w:rPr>
        <w:drawing>
          <wp:anchor distT="0" distB="0" distL="114300" distR="114300" simplePos="0" relativeHeight="251661312" behindDoc="0" locked="0" layoutInCell="1" allowOverlap="1" wp14:anchorId="46B94A35" wp14:editId="4D60BFE6">
            <wp:simplePos x="0" y="0"/>
            <wp:positionH relativeFrom="page">
              <wp:posOffset>2655207</wp:posOffset>
            </wp:positionH>
            <wp:positionV relativeFrom="paragraph">
              <wp:posOffset>272</wp:posOffset>
            </wp:positionV>
            <wp:extent cx="3389812" cy="2611434"/>
            <wp:effectExtent l="0" t="0" r="1270" b="0"/>
            <wp:wrapTopAndBottom/>
            <wp:docPr id="574992523" name="Рисунок 574992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812" cy="2611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Рисунок </w:t>
      </w:r>
      <w:r w:rsidRPr="00D31ACA">
        <w:t>20</w:t>
      </w:r>
      <w:r>
        <w:t xml:space="preserve"> – Окно установщика</w:t>
      </w:r>
    </w:p>
    <w:p w14:paraId="163FC4FE" w14:textId="77777777" w:rsidR="002F4862" w:rsidRDefault="002F4862" w:rsidP="002F4862">
      <w:pPr>
        <w:pStyle w:val="a5"/>
        <w:spacing w:before="0" w:line="360" w:lineRule="exact"/>
        <w:ind w:left="0" w:firstLine="851"/>
        <w:jc w:val="center"/>
      </w:pPr>
    </w:p>
    <w:p w14:paraId="2774FF8B" w14:textId="77777777" w:rsidR="002F4862" w:rsidRPr="00554CF6" w:rsidRDefault="002F4862" w:rsidP="002F4862">
      <w:pPr>
        <w:pStyle w:val="a5"/>
        <w:spacing w:before="0" w:line="360" w:lineRule="exact"/>
        <w:ind w:left="0" w:firstLine="0"/>
        <w:jc w:val="both"/>
      </w:pPr>
    </w:p>
    <w:p w14:paraId="4E7C44F9" w14:textId="77777777" w:rsidR="002F4862" w:rsidRPr="00F80791" w:rsidRDefault="002F4862" w:rsidP="002F4862">
      <w:pPr>
        <w:pStyle w:val="a5"/>
        <w:spacing w:before="0" w:line="360" w:lineRule="exact"/>
        <w:ind w:left="0" w:firstLine="851"/>
        <w:jc w:val="both"/>
      </w:pPr>
      <w:r>
        <w:rPr>
          <w:b/>
          <w:bCs/>
        </w:rPr>
        <w:br w:type="page"/>
      </w:r>
    </w:p>
    <w:p w14:paraId="1294814E" w14:textId="77777777" w:rsidR="00530457" w:rsidRPr="002F4862" w:rsidRDefault="00530457" w:rsidP="002F4862"/>
    <w:sectPr w:rsidR="00530457" w:rsidRPr="002F4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87657"/>
    <w:multiLevelType w:val="multilevel"/>
    <w:tmpl w:val="7BA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63DD0"/>
    <w:multiLevelType w:val="multilevel"/>
    <w:tmpl w:val="4B4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6F7418"/>
    <w:multiLevelType w:val="multilevel"/>
    <w:tmpl w:val="350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B6"/>
    <w:rsid w:val="0002110B"/>
    <w:rsid w:val="00153EE8"/>
    <w:rsid w:val="002F4862"/>
    <w:rsid w:val="00300359"/>
    <w:rsid w:val="005302B6"/>
    <w:rsid w:val="00530457"/>
    <w:rsid w:val="00617244"/>
    <w:rsid w:val="00735891"/>
    <w:rsid w:val="00A55E5C"/>
    <w:rsid w:val="00C736A4"/>
    <w:rsid w:val="00CF098F"/>
    <w:rsid w:val="00D9243E"/>
    <w:rsid w:val="00E2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6E51"/>
  <w15:chartTrackingRefBased/>
  <w15:docId w15:val="{ADC39417-D982-455D-B7CB-52D55885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03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00359"/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paragraph" w:styleId="a3">
    <w:name w:val="Normal (Web)"/>
    <w:basedOn w:val="a"/>
    <w:uiPriority w:val="99"/>
    <w:semiHidden/>
    <w:unhideWhenUsed/>
    <w:rsid w:val="003003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30035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00359"/>
    <w:rPr>
      <w:b/>
      <w:bCs/>
    </w:rPr>
  </w:style>
  <w:style w:type="paragraph" w:styleId="a5">
    <w:name w:val="Body Text"/>
    <w:basedOn w:val="a"/>
    <w:link w:val="a6"/>
    <w:uiPriority w:val="1"/>
    <w:qFormat/>
    <w:rsid w:val="00A55E5C"/>
    <w:pPr>
      <w:widowControl w:val="0"/>
      <w:autoSpaceDE w:val="0"/>
      <w:autoSpaceDN w:val="0"/>
      <w:spacing w:before="240" w:after="0" w:line="240" w:lineRule="auto"/>
      <w:ind w:left="142" w:firstLine="567"/>
    </w:pPr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a6">
    <w:name w:val="Основной текст Знак"/>
    <w:basedOn w:val="a0"/>
    <w:link w:val="a5"/>
    <w:uiPriority w:val="1"/>
    <w:rsid w:val="00A55E5C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14</cp:revision>
  <dcterms:created xsi:type="dcterms:W3CDTF">2026-01-08T12:08:00Z</dcterms:created>
  <dcterms:modified xsi:type="dcterms:W3CDTF">2026-01-08T13:58:00Z</dcterms:modified>
</cp:coreProperties>
</file>