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AA3" w:rsidRDefault="007B635C"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459pt;margin-top:738pt;width:123pt;height:48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" filled="f" stroked="f">
            <v:textbox>
              <w:txbxContent>
                <w:p w:rsidR="00EB12C1" w:rsidRPr="00EB12C1" w:rsidRDefault="00EB12C1" w:rsidP="00EB12C1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</w:pPr>
                  <w:r w:rsidRPr="00EB12C1"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  <w:t xml:space="preserve">255 Centrum Blvd., Suite 102 </w:t>
                  </w:r>
                </w:p>
                <w:p w:rsidR="00EB12C1" w:rsidRPr="00EB12C1" w:rsidRDefault="00EB12C1" w:rsidP="00EB12C1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</w:pPr>
                  <w:r w:rsidRPr="00EB12C1"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  <w:t xml:space="preserve">Ottawa, </w:t>
                  </w:r>
                  <w:proofErr w:type="gramStart"/>
                  <w:r w:rsidRPr="00EB12C1"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  <w:t>Ontario  K1E</w:t>
                  </w:r>
                  <w:proofErr w:type="gramEnd"/>
                  <w:r w:rsidRPr="00EB12C1"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  <w:t xml:space="preserve"> 3W3</w:t>
                  </w:r>
                </w:p>
                <w:p w:rsidR="00EB12C1" w:rsidRPr="00EB12C1" w:rsidRDefault="00EB12C1" w:rsidP="00EB12C1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</w:pPr>
                  <w:r w:rsidRPr="00EB12C1"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  <w:t xml:space="preserve">613.366.3055 ph / fax  </w:t>
                  </w:r>
                </w:p>
                <w:p w:rsidR="00EB12C1" w:rsidRPr="00EB12C1" w:rsidRDefault="00EB12C1" w:rsidP="00EB12C1">
                  <w:pPr>
                    <w:widowControl w:val="0"/>
                    <w:spacing w:after="0" w:line="240" w:lineRule="auto"/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</w:pPr>
                  <w:r w:rsidRPr="00EB12C1">
                    <w:rPr>
                      <w:rFonts w:ascii="Arial" w:hAnsi="Arial" w:cs="Arial"/>
                      <w:color w:val="FFFFFF" w:themeColor="background1"/>
                      <w:w w:val="90"/>
                      <w:sz w:val="14"/>
                      <w:szCs w:val="18"/>
                    </w:rPr>
                    <w:t>www.wawtechnologies.com</w:t>
                  </w:r>
                </w:p>
                <w:p w:rsidR="00EB12C1" w:rsidRPr="00EB12C1" w:rsidRDefault="00EB12C1">
                  <w:pPr>
                    <w:rPr>
                      <w:color w:val="FFFFFF" w:themeColor="background1"/>
                      <w:sz w:val="18"/>
                    </w:rPr>
                  </w:pPr>
                </w:p>
              </w:txbxContent>
            </v:textbox>
          </v:shape>
        </w:pict>
      </w:r>
      <w:r w:rsidR="00353BEB">
        <w:rPr>
          <w:noProof/>
          <w:lang w:eastAsia="en-CA"/>
        </w:rPr>
        <w:pict>
          <v:shape id="Text Box 307" o:spid="_x0000_s1028" type="#_x0000_t202" style="position:absolute;margin-left:86pt;margin-top:381pt;width:377.25pt;height:347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" filled="f" stroked="f">
            <v:textbox>
              <w:txbxContent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  <w:t>Advanced Threat Detection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internal IDS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data leakage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botnet detection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worm detection</w:t>
                  </w:r>
                </w:p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</w:p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  <w:t>Network Visibility and Security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communication monitoring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data leakage</w:t>
                  </w:r>
                </w:p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</w:p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  <w:t xml:space="preserve">Compliance 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(HIPAA, PCI, FISCA, SCADA, ITSG-33)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proofErr w:type="spellStart"/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>QoS</w:t>
                  </w:r>
                  <w:proofErr w:type="spellEnd"/>
                  <w:r w:rsidRPr="00EB12C1">
                    <w:rPr>
                      <w:rFonts w:cs="Arial"/>
                      <w:color w:val="595959" w:themeColor="text1" w:themeTint="A6"/>
                      <w:lang w:eastAsia="en-CA"/>
                    </w:rPr>
                    <w:t xml:space="preserve"> monitoring</w:t>
                  </w:r>
                </w:p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</w:p>
                <w:p w:rsidR="002046C2" w:rsidRPr="00EB12C1" w:rsidRDefault="002046C2" w:rsidP="002749D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b/>
                      <w:color w:val="595959" w:themeColor="text1" w:themeTint="A6"/>
                      <w:lang w:eastAsia="en-CA"/>
                    </w:rPr>
                    <w:t>Network Troubleshooting and Planning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</w:rPr>
                    <w:t>enterprise-wide view of network traffic usage</w:t>
                  </w:r>
                </w:p>
                <w:p w:rsidR="002046C2" w:rsidRPr="00EB12C1" w:rsidRDefault="002046C2" w:rsidP="002749DD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cs="Arial"/>
                      <w:color w:val="595959" w:themeColor="text1" w:themeTint="A6"/>
                      <w:lang w:eastAsia="en-CA"/>
                    </w:rPr>
                  </w:pPr>
                  <w:r w:rsidRPr="00EB12C1">
                    <w:rPr>
                      <w:rFonts w:cs="Arial"/>
                      <w:color w:val="595959" w:themeColor="text1" w:themeTint="A6"/>
                    </w:rPr>
                    <w:t>planning for capacity upgrades and elimination of bottlenecks</w:t>
                  </w: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b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</w:pP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b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</w:pPr>
                  <w:r w:rsidRPr="00EB12C1">
                    <w:rPr>
                      <w:rFonts w:asciiTheme="minorHAnsi" w:hAnsiTheme="minorHAnsi" w:cs="Arial"/>
                      <w:b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  <w:t>Forensics and Investigations</w:t>
                  </w: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1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</w:pPr>
                  <w:r w:rsidRPr="00EB12C1">
                    <w:rPr>
                      <w:rFonts w:asciiTheme="minorHAnsi" w:hAnsiTheme="minorHAnsi" w:cs="Arial"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  <w:t xml:space="preserve">continuous, flow-based information </w:t>
                  </w: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1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color w:val="595959" w:themeColor="text1" w:themeTint="A6"/>
                      <w:sz w:val="22"/>
                      <w:szCs w:val="22"/>
                    </w:rPr>
                  </w:pPr>
                  <w:r w:rsidRPr="00EB12C1">
                    <w:rPr>
                      <w:rFonts w:asciiTheme="minorHAnsi" w:hAnsiTheme="minorHAnsi" w:cs="Arial"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  <w:t>attack history reconstruction</w:t>
                  </w: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1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color w:val="595959" w:themeColor="text1" w:themeTint="A6"/>
                      <w:sz w:val="22"/>
                      <w:szCs w:val="22"/>
                    </w:rPr>
                  </w:pPr>
                  <w:r w:rsidRPr="00EB12C1">
                    <w:rPr>
                      <w:rFonts w:asciiTheme="minorHAnsi" w:hAnsiTheme="minorHAnsi" w:cs="Arial"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  <w:t xml:space="preserve">reporting on one, or on multiple users </w:t>
                  </w: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color w:val="595959" w:themeColor="text1" w:themeTint="A6"/>
                      <w:sz w:val="22"/>
                      <w:szCs w:val="22"/>
                    </w:rPr>
                  </w:pPr>
                </w:p>
                <w:p w:rsidR="002046C2" w:rsidRPr="00EB12C1" w:rsidRDefault="002046C2" w:rsidP="00460879">
                  <w:pPr>
                    <w:pStyle w:val="ListParagraph"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 w:cs="Arial"/>
                      <w:b/>
                      <w:color w:val="595959" w:themeColor="text1" w:themeTint="A6"/>
                      <w:sz w:val="22"/>
                      <w:szCs w:val="22"/>
                    </w:rPr>
                  </w:pPr>
                  <w:r w:rsidRPr="00EB12C1">
                    <w:rPr>
                      <w:rFonts w:asciiTheme="minorHAnsi" w:hAnsiTheme="minorHAnsi" w:cs="Arial"/>
                      <w:b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  <w:t>Industry</w:t>
                  </w:r>
                </w:p>
                <w:p w:rsidR="002046C2" w:rsidRPr="00EB12C1" w:rsidRDefault="002046C2" w:rsidP="00B50EA2">
                  <w:pPr>
                    <w:pStyle w:val="ListParagraph"/>
                    <w:numPr>
                      <w:ilvl w:val="1"/>
                      <w:numId w:val="1"/>
                    </w:numPr>
                    <w:spacing w:before="100" w:beforeAutospacing="1" w:after="100" w:afterAutospacing="1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EB12C1">
                    <w:rPr>
                      <w:rFonts w:asciiTheme="minorHAnsi" w:hAnsiTheme="minorHAnsi" w:cs="Arial"/>
                      <w:color w:val="595959" w:themeColor="text1" w:themeTint="A6"/>
                      <w:kern w:val="0"/>
                      <w:sz w:val="22"/>
                      <w:szCs w:val="22"/>
                      <w:lang w:eastAsia="en-CA"/>
                    </w:rPr>
                    <w:t>continuous industrial process monitoring</w:t>
                  </w:r>
                </w:p>
                <w:p w:rsidR="002046C2" w:rsidRPr="00EB12C1" w:rsidRDefault="002046C2" w:rsidP="00B50EA2">
                  <w:pPr>
                    <w:spacing w:before="100" w:beforeAutospacing="1" w:after="100" w:afterAutospacing="1"/>
                    <w:rPr>
                      <w:rFonts w:ascii="Rockwell" w:hAnsi="Rockwell"/>
                    </w:rPr>
                  </w:pPr>
                </w:p>
                <w:p w:rsidR="002046C2" w:rsidRPr="00EB12C1" w:rsidRDefault="002046C2" w:rsidP="001C7822">
                  <w:pPr>
                    <w:spacing w:before="100" w:beforeAutospacing="1" w:after="100" w:afterAutospacing="1"/>
                    <w:ind w:left="-426"/>
                    <w:rPr>
                      <w:rFonts w:ascii="Rockwell" w:hAnsi="Rockwell"/>
                    </w:rPr>
                  </w:pPr>
                </w:p>
                <w:p w:rsidR="002046C2" w:rsidRPr="00EB12C1" w:rsidRDefault="002046C2" w:rsidP="00B50EA2">
                  <w:pPr>
                    <w:spacing w:before="100" w:beforeAutospacing="1" w:after="100" w:afterAutospacing="1"/>
                    <w:rPr>
                      <w:rFonts w:ascii="Rockwell" w:hAnsi="Rockwell"/>
                    </w:rPr>
                  </w:pPr>
                </w:p>
                <w:p w:rsidR="002046C2" w:rsidRPr="00EB12C1" w:rsidRDefault="002046C2" w:rsidP="00BF4376">
                  <w:pPr>
                    <w:spacing w:before="100" w:beforeAutospacing="1" w:after="100" w:afterAutospacing="1"/>
                    <w:ind w:left="810"/>
                    <w:rPr>
                      <w:rFonts w:ascii="Rockwell" w:hAnsi="Rockwell"/>
                    </w:rPr>
                  </w:pPr>
                </w:p>
              </w:txbxContent>
            </v:textbox>
          </v:shape>
        </w:pict>
      </w:r>
      <w:r w:rsidR="00353BEB">
        <w:rPr>
          <w:noProof/>
          <w:lang w:eastAsia="en-CA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2514600</wp:posOffset>
            </wp:positionV>
            <wp:extent cx="4679950" cy="2628900"/>
            <wp:effectExtent l="19050" t="0" r="635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3BEB">
        <w:rPr>
          <w:noProof/>
          <w:lang w:eastAsia="en-C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9267825</wp:posOffset>
            </wp:positionV>
            <wp:extent cx="1219200" cy="609600"/>
            <wp:effectExtent l="19050" t="0" r="0" b="0"/>
            <wp:wrapNone/>
            <wp:docPr id="12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3CFA">
        <w:rPr>
          <w:noProof/>
          <w:lang w:eastAsia="en-CA"/>
        </w:rPr>
        <w:pict>
          <v:shape id="Freeform 1" o:spid="_x0000_s1026" style="position:absolute;margin-left:446.25pt;margin-top:-.75pt;width:165.4pt;height:797.25pt;z-index:251661312;visibility:visible;mso-position-horizontal-relative:page;mso-position-vertical-relative:page" coordsize="1181,31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" adj="-11796480,,5400" path="m1181,c94,,94,,94,,148,391,323,1904,,3168v1181,,1181,,1181,l1181,xe" fillcolor="#767676" stroked="f" strokecolor="#212120">
            <v:fill color2="#373737" rotate="t" angle="90" focus="100%" type="gradient"/>
            <v:stroke joinstyle="round"/>
            <v:shadow color="#8c8682"/>
            <v:formulas/>
            <v:path arrowok="t" o:connecttype="custom" o:connectlocs="2100580,0;167193,0;0,10125075;2100580,10125075;2100580,0" o:connectangles="0,0,0,0,0" textboxrect="0,0,1181,3168"/>
            <v:textbox>
              <w:txbxContent>
                <w:p w:rsidR="00EB12C1" w:rsidRDefault="00EB12C1" w:rsidP="00073D22">
                  <w:pPr>
                    <w:jc w:val="center"/>
                  </w:pPr>
                </w:p>
              </w:txbxContent>
            </v:textbox>
            <w10:wrap anchorx="page" anchory="page"/>
          </v:shape>
        </w:pict>
      </w:r>
      <w:r w:rsidR="00333CFA">
        <w:rPr>
          <w:noProof/>
          <w:lang w:eastAsia="en-CA"/>
        </w:rPr>
        <w:pict>
          <v:shape id="Text Box 13" o:spid="_x0000_s1027" type="#_x0000_t202" style="position:absolute;margin-left:93.75pt;margin-top:57.75pt;width:369.5pt;height:175.5pt;z-index:251663360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" filled="f" fillcolor="#fffffe" stroked="f" strokecolor="#212120" insetpen="t">
            <v:textbox inset="2.88pt,2.88pt,2.88pt,2.88pt">
              <w:txbxContent>
                <w:p w:rsidR="002046C2" w:rsidRPr="002046C2" w:rsidRDefault="002046C2" w:rsidP="00980BB2">
                  <w:pPr>
                    <w:pStyle w:val="NormalWeb"/>
                    <w:rPr>
                      <w:rFonts w:ascii="Calibri" w:hAnsi="Calibri" w:cs="Arial"/>
                      <w:color w:val="595959" w:themeColor="text1" w:themeTint="A6"/>
                    </w:rPr>
                  </w:pPr>
                  <w:r w:rsidRPr="002046C2">
                    <w:rPr>
                      <w:rFonts w:ascii="Calibri" w:hAnsi="Calibri" w:cs="Arial"/>
                      <w:color w:val="595959" w:themeColor="text1" w:themeTint="A6"/>
                    </w:rPr>
                    <w:t xml:space="preserve">WAW Technologies’ flagship product, </w:t>
                  </w:r>
                  <w:r w:rsidRPr="002046C2">
                    <w:rPr>
                      <w:rFonts w:ascii="Calibri" w:hAnsi="Calibri" w:cs="Arial"/>
                      <w:b/>
                      <w:color w:val="167BAF"/>
                    </w:rPr>
                    <w:t>NEWT</w:t>
                  </w:r>
                  <w:r w:rsidRPr="002046C2">
                    <w:rPr>
                      <w:rFonts w:ascii="Calibri" w:hAnsi="Calibri" w:cs="Arial"/>
                      <w:color w:val="595959" w:themeColor="text1" w:themeTint="A6"/>
                    </w:rPr>
                    <w:t>, is an intelligent, small form factor security appliance that can be installed in-line, at the endpoint equipment. It delivers real-time, host-level insight of activities and behaviors for individual workstations, servers and any other IP-based devices on the network.</w:t>
                  </w:r>
                </w:p>
                <w:p w:rsidR="002046C2" w:rsidRPr="002046C2" w:rsidRDefault="002046C2" w:rsidP="00980BB2">
                  <w:pPr>
                    <w:pStyle w:val="NormalWeb"/>
                    <w:rPr>
                      <w:rFonts w:ascii="Calibri" w:hAnsi="Calibri" w:cs="Arial"/>
                      <w:color w:val="595959" w:themeColor="text1" w:themeTint="A6"/>
                    </w:rPr>
                  </w:pPr>
                  <w:r w:rsidRPr="002046C2">
                    <w:rPr>
                      <w:rFonts w:ascii="Calibri" w:hAnsi="Calibri" w:cs="Arial"/>
                      <w:b/>
                      <w:color w:val="167BAF"/>
                    </w:rPr>
                    <w:t>NEWT</w:t>
                  </w:r>
                  <w:r w:rsidRPr="002046C2">
                    <w:rPr>
                      <w:rFonts w:ascii="Calibri" w:hAnsi="Calibri" w:cs="Arial"/>
                      <w:color w:val="595959" w:themeColor="text1" w:themeTint="A6"/>
                    </w:rPr>
                    <w:t xml:space="preserve"> helps address common network challenges and is f</w:t>
                  </w:r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ully interoperable with commercial network data collectors such as </w:t>
                  </w:r>
                  <w:proofErr w:type="spellStart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>IsarFlow</w:t>
                  </w:r>
                  <w:proofErr w:type="spellEnd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, Fluke, Cisco, </w:t>
                  </w:r>
                  <w:proofErr w:type="spellStart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>Dartware</w:t>
                  </w:r>
                  <w:proofErr w:type="spellEnd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, </w:t>
                  </w:r>
                  <w:proofErr w:type="spellStart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>AdventNet</w:t>
                  </w:r>
                  <w:proofErr w:type="spellEnd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, Arbor Networks, </w:t>
                  </w:r>
                  <w:proofErr w:type="spellStart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>Plixer</w:t>
                  </w:r>
                  <w:proofErr w:type="spellEnd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, </w:t>
                  </w:r>
                  <w:proofErr w:type="spellStart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>NetFlow</w:t>
                  </w:r>
                  <w:proofErr w:type="spellEnd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 Auditor, </w:t>
                  </w:r>
                  <w:proofErr w:type="spellStart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>SolarWinds</w:t>
                  </w:r>
                  <w:proofErr w:type="spellEnd"/>
                  <w:r w:rsidRPr="002046C2">
                    <w:rPr>
                      <w:rFonts w:ascii="Calibri" w:hAnsi="Calibri"/>
                      <w:color w:val="595959" w:themeColor="text1" w:themeTint="A6"/>
                    </w:rPr>
                    <w:t xml:space="preserve"> Orion NTA, etc</w:t>
                  </w:r>
                  <w:r w:rsidRPr="002046C2">
                    <w:rPr>
                      <w:rFonts w:ascii="Calibri" w:hAnsi="Calibri" w:cs="Arial"/>
                      <w:color w:val="595959" w:themeColor="text1" w:themeTint="A6"/>
                    </w:rPr>
                    <w:t>.</w:t>
                  </w: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  <w:p w:rsidR="002046C2" w:rsidRPr="002046C2" w:rsidRDefault="002046C2" w:rsidP="00980BB2">
                  <w:pPr>
                    <w:pStyle w:val="NormalWeb"/>
                    <w:rPr>
                      <w:rFonts w:asciiTheme="minorHAnsi" w:hAnsiTheme="minorHAnsi" w:cs="Arial"/>
                      <w:color w:val="595959" w:themeColor="text1" w:themeTint="A6"/>
                    </w:rPr>
                  </w:pPr>
                </w:p>
              </w:txbxContent>
            </v:textbox>
            <w10:wrap anchorx="page" anchory="page"/>
          </v:shape>
        </w:pict>
      </w:r>
      <w:r w:rsidR="00333CFA">
        <w:rPr>
          <w:noProof/>
          <w:lang w:eastAsia="en-CA"/>
        </w:rPr>
        <w:pict>
          <v:shape id="Text Box 11" o:spid="_x0000_s1032" type="#_x0000_t202" style="position:absolute;margin-left:90.75pt;margin-top:23.25pt;width:368.25pt;height:33.1pt;z-index:251664384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" filled="f" fillcolor="#fffffe" stroked="f" strokecolor="#212120" insetpen="t">
            <v:textbox inset="2.88pt,2.88pt,2.88pt,2.88pt">
              <w:txbxContent>
                <w:p w:rsidR="002046C2" w:rsidRPr="00562D06" w:rsidRDefault="002046C2" w:rsidP="0095628B">
                  <w:pPr>
                    <w:widowControl w:val="0"/>
                    <w:spacing w:line="520" w:lineRule="exact"/>
                    <w:rPr>
                      <w:rFonts w:ascii="Univers 57 Condensed" w:hAnsi="Univers 57 Condensed" w:cs="Arial"/>
                      <w:b/>
                      <w:color w:val="167BAF"/>
                      <w:w w:val="90"/>
                      <w:sz w:val="52"/>
                      <w:szCs w:val="52"/>
                    </w:rPr>
                  </w:pPr>
                  <w:r w:rsidRPr="00562D06">
                    <w:rPr>
                      <w:rFonts w:ascii="Univers 57 Condensed" w:hAnsi="Univers 57 Condensed" w:cs="Arial"/>
                      <w:b/>
                      <w:color w:val="167BAF"/>
                      <w:w w:val="90"/>
                      <w:sz w:val="52"/>
                      <w:szCs w:val="52"/>
                    </w:rPr>
                    <w:t>NEWT – Network Explorer Wire Tap</w:t>
                  </w:r>
                </w:p>
              </w:txbxContent>
            </v:textbox>
            <w10:wrap anchorx="page" anchory="page"/>
          </v:shape>
        </w:pict>
      </w:r>
      <w:r w:rsidR="00333CFA">
        <w:rPr>
          <w:noProof/>
          <w:lang w:eastAsia="en-CA"/>
        </w:rPr>
        <w:pict>
          <v:shape id="Text Box 14" o:spid="_x0000_s1033" type="#_x0000_t202" style="position:absolute;margin-left:476.25pt;margin-top:30pt;width:129.75pt;height:706.5pt;z-index:251662336;visibility:visible;mso-wrap-distance-left:2.88pt;mso-wrap-distance-top:2.88pt;mso-wrap-distance-right:2.88pt;mso-wrap-distance-bottom:2.88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" filled="f" fillcolor="#fffffe" stroked="f" strokecolor="#212120" insetpen="t">
            <v:textbox inset="2.88pt,2.88pt,2.88pt,2.88pt">
              <w:txbxContent>
                <w:p w:rsidR="00707448" w:rsidRPr="00707448" w:rsidRDefault="00707448" w:rsidP="0095628B">
                  <w:pPr>
                    <w:widowControl w:val="0"/>
                    <w:jc w:val="right"/>
                    <w:rPr>
                      <w:rFonts w:ascii="Gill Sans MT" w:eastAsia="Gulim" w:hAnsi="Gill Sans MT" w:cs="Miriam"/>
                      <w:b/>
                      <w:color w:val="FFFFFF" w:themeColor="background1"/>
                      <w:spacing w:val="20"/>
                      <w:w w:val="90"/>
                      <w:sz w:val="28"/>
                      <w:szCs w:val="36"/>
                    </w:rPr>
                  </w:pPr>
                  <w:r w:rsidRPr="00707448">
                    <w:rPr>
                      <w:rFonts w:ascii="Gill Sans MT" w:eastAsia="Gulim" w:hAnsi="Gill Sans MT" w:cs="Miriam"/>
                      <w:b/>
                      <w:color w:val="FFFFFF" w:themeColor="background1"/>
                      <w:spacing w:val="20"/>
                      <w:w w:val="90"/>
                      <w:sz w:val="28"/>
                      <w:szCs w:val="36"/>
                    </w:rPr>
                    <w:t>BENEFITS</w:t>
                  </w:r>
                </w:p>
                <w:p w:rsidR="00707448" w:rsidRPr="00707448" w:rsidRDefault="00707448" w:rsidP="004A6C74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sophisticated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data capture and reporting</w:t>
                  </w:r>
                </w:p>
                <w:p w:rsidR="00707448" w:rsidRPr="00707448" w:rsidRDefault="00707448" w:rsidP="004A6C74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leveraging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of flow data collected at the endpoints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visibility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into security control</w:t>
                  </w:r>
                  <w:r w:rsidR="00D468E4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</w:t>
                  </w:r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failures</w:t>
                  </w:r>
                </w:p>
                <w:p w:rsidR="00707448" w:rsidRPr="00707448" w:rsidRDefault="00707448" w:rsidP="004A6C74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ability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to fill in the gaps left by perimeter security solutions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better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understanding of network architecture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in-depth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, enterprise-wide view of network traffic use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identification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of behavioral-based anomalies </w:t>
                  </w:r>
                </w:p>
                <w:p w:rsidR="00707448" w:rsidRPr="00707448" w:rsidRDefault="00707448" w:rsidP="00D468E4">
                  <w:pPr>
                    <w:widowControl w:val="0"/>
                    <w:ind w:left="1080"/>
                    <w:jc w:val="center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r w:rsidRPr="00707448">
                    <w:rPr>
                      <w:rFonts w:ascii="Cambria" w:hAnsi="Cambria"/>
                      <w:noProof/>
                      <w:sz w:val="14"/>
                      <w:lang w:eastAsia="en-CA"/>
                    </w:rPr>
                    <w:drawing>
                      <wp:inline distT="0" distB="0" distL="0" distR="0">
                        <wp:extent cx="432000" cy="407920"/>
                        <wp:effectExtent l="0" t="0" r="6350" b="0"/>
                        <wp:docPr id="2" name="Picture 5" descr="C:\Users\alexz\AppData\Local\Microsoft\Windows\Temporary Internet Files\Content.Word\Sign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alexz\AppData\Local\Microsoft\Windows\Temporary Internet Files\Content.Word\Sign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000" cy="40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delivers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continuous flow-based information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allows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network and security teams to run tailored flow queries 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eliminates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network blind spots</w:t>
                  </w:r>
                </w:p>
                <w:p w:rsidR="00707448" w:rsidRPr="00707448" w:rsidRDefault="00707448" w:rsidP="00266DF0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brings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accountability and measurability to network use</w:t>
                  </w:r>
                </w:p>
                <w:p w:rsidR="00707448" w:rsidRPr="00707448" w:rsidRDefault="00707448" w:rsidP="00017EE6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maintains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the forensically clean state of endpoints</w:t>
                  </w:r>
                </w:p>
                <w:p w:rsidR="00707448" w:rsidRPr="00707448" w:rsidRDefault="00D468E4" w:rsidP="00C64BE3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D468E4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conduct</w:t>
                  </w:r>
                  <w:proofErr w:type="gramEnd"/>
                  <w:r w:rsidRPr="00D468E4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security investigations with granularity configurable from entire network visibility to a single user</w:t>
                  </w:r>
                </w:p>
                <w:p w:rsidR="00707448" w:rsidRPr="00707448" w:rsidRDefault="00707448" w:rsidP="00017EE6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identify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problems in a timely manner</w:t>
                  </w:r>
                </w:p>
                <w:p w:rsidR="00707448" w:rsidRPr="00707448" w:rsidRDefault="00707448" w:rsidP="00017EE6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reconstruct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the history of a compromise</w:t>
                  </w:r>
                </w:p>
                <w:p w:rsidR="00707448" w:rsidRPr="00707448" w:rsidRDefault="00707448" w:rsidP="00D468E4">
                  <w:pPr>
                    <w:widowControl w:val="0"/>
                    <w:ind w:left="1080"/>
                    <w:jc w:val="center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r w:rsidRPr="00707448">
                    <w:rPr>
                      <w:rFonts w:ascii="Cambria" w:hAnsi="Cambria"/>
                      <w:noProof/>
                      <w:sz w:val="14"/>
                      <w:lang w:eastAsia="en-CA"/>
                    </w:rPr>
                    <w:drawing>
                      <wp:inline distT="0" distB="0" distL="0" distR="0">
                        <wp:extent cx="432000" cy="432000"/>
                        <wp:effectExtent l="0" t="0" r="0" b="6350"/>
                        <wp:docPr id="3" name="Picture 6" descr="C:\Users\alexz\AppData\Local\Microsoft\Windows\Temporary Internet Files\Content.Word\Sign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lexz\AppData\Local\Microsoft\Windows\Temporary Internet Files\Content.Word\Sign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2000" cy="43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07448" w:rsidRPr="00707448" w:rsidRDefault="00707448" w:rsidP="00017EE6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provides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actionable intelligence </w:t>
                  </w:r>
                </w:p>
                <w:p w:rsidR="00707448" w:rsidRPr="00707448" w:rsidRDefault="00707448" w:rsidP="004A6C74">
                  <w:pPr>
                    <w:widowControl w:val="0"/>
                    <w:jc w:val="right"/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</w:pPr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"plug-and-play" functionality requires no infrastructure changes </w:t>
                  </w:r>
                </w:p>
                <w:p w:rsidR="00707448" w:rsidRPr="00707448" w:rsidRDefault="00707448" w:rsidP="004A6C74">
                  <w:pPr>
                    <w:widowControl w:val="0"/>
                    <w:jc w:val="right"/>
                    <w:rPr>
                      <w:rFonts w:ascii="Cambria" w:hAnsi="Cambria" w:cs="Myanmar Text"/>
                      <w:b/>
                      <w:color w:val="FFFFFF" w:themeColor="background1"/>
                      <w:sz w:val="14"/>
                    </w:rPr>
                  </w:pPr>
                  <w:proofErr w:type="gramStart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>lower</w:t>
                  </w:r>
                  <w:proofErr w:type="gramEnd"/>
                  <w:r w:rsidRPr="00707448">
                    <w:rPr>
                      <w:rFonts w:ascii="Cambria" w:eastAsia="Batang" w:hAnsi="Cambria" w:cs="Myanmar Text"/>
                      <w:b/>
                      <w:color w:val="FFFFFF" w:themeColor="background1"/>
                      <w:spacing w:val="20"/>
                      <w:w w:val="90"/>
                      <w:sz w:val="14"/>
                    </w:rPr>
                    <w:t xml:space="preserve"> cost unobtrusive alternative to existing enterprise grade solutions</w:t>
                  </w:r>
                </w:p>
              </w:txbxContent>
            </v:textbox>
            <w10:wrap anchorx="page" anchory="page"/>
          </v:shape>
        </w:pict>
      </w:r>
      <w:r w:rsidR="00333CFA">
        <w:rPr>
          <w:noProof/>
          <w:lang w:eastAsia="en-CA"/>
        </w:rPr>
        <w:pict>
          <v:group id="Group 111" o:spid="_x0000_s1035" style="position:absolute;margin-left:38.05pt;margin-top:0;width:65.85pt;height:792.25pt;z-index:251660288;mso-position-horizontal-relative:page;mso-position-vertical-relative:page" coordorigin="1143,360" coordsize="2377,1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">
            <v:shape id="Freeform 77" o:spid="_x0000_s1040" style="position:absolute;left:1143;top:360;width:2061;height:15120;visibility:visible;mso-wrap-style:square;v-text-anchor:top" coordsize="430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BpcAA&#10;AADcAAAADwAAAGRycy9kb3ducmV2LnhtbERPTWsCMRC9F/ofwhR6q1k9yHZrlLbQIl60Kj0PybhZ&#10;TCZLkur23xtB8DaP9zmzxeCdOFFMXWAF41EFglgH03GrYL/7eqlBpIxs0AUmBf+UYDF/fJhhY8KZ&#10;f+i0za0oIZwaVGBz7hspk7bkMY1CT1y4Q4gec4GxlSbiuYR7JydVNZUeOy4NFnv6tKSP2z+vIBhd&#10;96vXtdvsYu1+u9WH/dZWqeen4f0NRKYh38U399KU+eMJXJ8pF8j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OCBpcAAAADcAAAADwAAAAAAAAAAAAAAAACYAgAAZHJzL2Rvd25y&#10;ZXYueG1sUEsFBgAAAAAEAAQA9QAAAIUDAAAAAA==&#10;" path="m160,c430,1502,90,2850,,3164e" filled="f" fillcolor="#fffffe" strokecolor="#767676" strokeweight=".5pt">
              <v:stroke joinstyle="miter"/>
              <v:shadow color="#8c8682"/>
              <v:path arrowok="t" o:connecttype="custom" o:connectlocs="767,0;0,15120" o:connectangles="0,0"/>
            </v:shape>
            <v:shape id="Freeform 78" o:spid="_x0000_s1039" style="position:absolute;left:1598;top:360;width:1735;height:15120;visibility:visible;mso-wrap-style:square;v-text-anchor:top" coordsize="36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5/2sEA&#10;AADcAAAADwAAAGRycy9kb3ducmV2LnhtbERPTWvCQBC9F/oflhF6KbpRaZWYjZSCIHhq9NDjmB2T&#10;YHY2zY6a/ntXKPQ2j/c52XpwrbpSHxrPBqaTBBRx6W3DlYHDfjNeggqCbLH1TAZ+KcA6f37KMLX+&#10;xl90LaRSMYRDigZqkS7VOpQ1OQwT3xFH7uR7hxJhX2nb4y2Gu1bPkuRdO2w4NtTY0WdN5bm4OAM/&#10;szdviwUfX5O5YNfsvmknW2NeRsPHCpTQIP/iP/fWxvnTOTyeiRfo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Of9rBAAAA3AAAAA8AAAAAAAAAAAAAAAAAmAIAAGRycy9kb3du&#10;cmV2LnhtbFBLBQYAAAAABAAEAPUAAACGAwAAAAA=&#10;" path="m42,c362,1456,90,2791,,3164e" filled="f" fillcolor="#fffffe" strokecolor="#767676" strokeweight=".5pt">
              <v:stroke joinstyle="miter"/>
              <v:shadow color="#8c8682"/>
              <v:path arrowok="t" o:connecttype="custom" o:connectlocs="201,0;0,15120" o:connectangles="0,0"/>
            </v:shape>
            <v:shape id="Freeform 79" o:spid="_x0000_s1038" style="position:absolute;left:1689;top:360;width:1831;height:15120;visibility:visible;mso-wrap-style:square;v-text-anchor:top" coordsize="382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abcAA&#10;AADcAAAADwAAAGRycy9kb3ducmV2LnhtbERP24rCMBB9F/Yfwiz4ZhNFRLpGWYQFLyDqLouPQzO2&#10;xWZSm6j1740g+DaHc53JrLWVuFLjS8ca+okCQZw5U3Ku4e/3pzcG4QOywcoxabiTh9n0ozPB1Lgb&#10;7+i6D7mIIexT1FCEUKdS+qwgiz5xNXHkjq6xGCJscmkavMVwW8mBUiNpseTYUGBN84Ky0/5iNbjz&#10;Vi5X83/LauPKo2rN+sBG6+5n+/0FIlAb3uKXe2Hi/P4Qns/EC+T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PSabcAAAADcAAAADwAAAAAAAAAAAAAAAACYAgAAZHJzL2Rvd25y&#10;ZXYueG1sUEsFBgAAAAAEAAQA9QAAAIUDAAAAAA==&#10;" path="m80,c382,1458,96,2789,,3164e" filled="f" fillcolor="#fffffe" strokecolor="#167baf" strokeweight=".5pt">
              <v:stroke joinstyle="miter"/>
              <v:shadow color="#8c8682"/>
              <v:path arrowok="t" o:connecttype="custom" o:connectlocs="383,0;0,15120" o:connectangles="0,0"/>
            </v:shape>
            <v:shape id="Freeform 80" o:spid="_x0000_s1037" style="position:absolute;left:1488;top:360;width:1850;height:15120;visibility:visible;mso-wrap-style:square;v-text-anchor:top" coordsize="386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ccMA&#10;AADcAAAADwAAAGRycy9kb3ducmV2LnhtbERPTWvCQBC9C/0PyxR6KWajUpHoKkWoiNKDacXrkB2T&#10;tNnZsLtN0n/fFQre5vE+Z7UZTCM6cr62rGCSpCCIC6trLhV8fryNFyB8QNbYWCYFv+Rhs34YrTDT&#10;tucTdXkoRQxhn6GCKoQ2k9IXFRn0iW2JI3e1zmCI0JVSO+xjuGnkNE3n0mDNsaHClrYVFd/5j1Eg&#10;n/vj4aJnX27n/Pnd5tuuPdRKPT0Or0sQgYZwF/+79zrOn7zA7Zl4gV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0mccMAAADcAAAADwAAAAAAAAAAAAAAAACYAgAAZHJzL2Rv&#10;d25yZXYueG1sUEsFBgAAAAAEAAQA9QAAAIgDAAAAAA==&#10;" path="m87,c386,1461,95,2793,,3164e" filled="f" fillcolor="#fffffe" strokecolor="#767676" strokeweight=".5pt">
              <v:stroke joinstyle="miter"/>
              <v:shadow color="#8c8682"/>
              <v:path arrowok="t" o:connecttype="custom" o:connectlocs="417,0;0,15120" o:connectangles="0,0"/>
            </v:shape>
            <v:shape id="Freeform 81" o:spid="_x0000_s1036" style="position:absolute;left:1330;top:360;width:1826;height:15120;visibility:visible;mso-wrap-style:square;v-text-anchor:top" coordsize="381,3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/YVMMA&#10;AADcAAAADwAAAGRycy9kb3ducmV2LnhtbERPTWvCQBC9C/0PyxS81Y09iKSuIoWKPYgaS4u3ITtN&#10;QrOzITua6K93hYK3ebzPmS16V6sztaHybGA8SkAR595WXBj4Ony8TEEFQbZYeyYDFwqwmD8NZpha&#10;3/GezpkUKoZwSNFAKdKkWoe8JIdh5BviyP361qFE2BbattjFcFfr1ySZaIcVx4YSG3ovKf/LTs6A&#10;HLd+mx2vu9Nq8/kjyffSy7QzZvjcL99ACfXyEP+71zbOH0/g/ky8QM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/YVMMAAADcAAAADwAAAAAAAAAAAAAAAACYAgAAZHJzL2Rv&#10;d25yZXYueG1sUEsFBgAAAAAEAAQA9QAAAIgDAAAAAA==&#10;" path="m79,c381,1458,95,2789,,3164e" filled="f" fillcolor="#fffffe" strokecolor="#167baf" strokeweight=".5pt">
              <v:stroke joinstyle="miter"/>
              <v:shadow color="#8c8682"/>
              <v:path arrowok="t" o:connecttype="custom" o:connectlocs="379,0;0,15120" o:connectangles="0,0"/>
            </v:shape>
            <w10:wrap anchorx="page" anchory="page"/>
          </v:group>
        </w:pict>
      </w:r>
      <w:r w:rsidR="00333CFA">
        <w:rPr>
          <w:noProof/>
          <w:lang w:eastAsia="en-CA"/>
        </w:rPr>
        <w:pict>
          <v:shape id="Freeform 110" o:spid="_x0000_s1034" style="position:absolute;margin-left:0;margin-top:0;width:116.2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" path="m178,3168v-54,,-54,,-54,c,685,,685,,685,,,,,,,418,,418,,418,,476,384,630,1741,178,3168xm124,3168c,685,,685,,685,,3168,,3168,,3168r124,xe" fillcolor="#0a3951" stroked="f" strokecolor="#212120">
            <v:fill color2="#167baf" rotate="t" angle="90" focus="100%" type="gradient"/>
            <v:shadow color="#8c8682"/>
            <v:path arrowok="t" o:connecttype="custom" o:connectlocs="417058,10057946;290535,10057946;0,2174777;0,0;979383,0;417058,10057946;290535,10057946;0,2174777;0,10057946;290535,10057946" o:connectangles="0,0,0,0,0,0,0,0,0,0"/>
            <o:lock v:ext="edit" verticies="t"/>
            <w10:wrap anchorx="page" anchory="page"/>
          </v:shape>
        </w:pict>
      </w:r>
    </w:p>
    <w:sectPr w:rsidR="00AD3AA3" w:rsidSect="00926EA2">
      <w:pgSz w:w="12240" w:h="15840" w:code="1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Univers 57 Condensed">
    <w:altName w:val="Arial Narrow"/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anmar Text">
    <w:altName w:val="Times New Roman"/>
    <w:charset w:val="00"/>
    <w:family w:val="swiss"/>
    <w:pitch w:val="variable"/>
    <w:sig w:usb0="00000003" w:usb1="00000000" w:usb2="000004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90B11"/>
    <w:multiLevelType w:val="multilevel"/>
    <w:tmpl w:val="E800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FFFF" w:themeColor="backgroun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07448"/>
    <w:rsid w:val="00073D22"/>
    <w:rsid w:val="002046C2"/>
    <w:rsid w:val="00333CFA"/>
    <w:rsid w:val="00353BEB"/>
    <w:rsid w:val="003E7F9B"/>
    <w:rsid w:val="00562D06"/>
    <w:rsid w:val="005C08A4"/>
    <w:rsid w:val="006927AD"/>
    <w:rsid w:val="00707448"/>
    <w:rsid w:val="007528CC"/>
    <w:rsid w:val="007966EC"/>
    <w:rsid w:val="007B635C"/>
    <w:rsid w:val="00845E78"/>
    <w:rsid w:val="00877A51"/>
    <w:rsid w:val="00926EA2"/>
    <w:rsid w:val="0097160E"/>
    <w:rsid w:val="00AD3AA3"/>
    <w:rsid w:val="00D468E4"/>
    <w:rsid w:val="00D9590D"/>
    <w:rsid w:val="00E64533"/>
    <w:rsid w:val="00E64CB6"/>
    <w:rsid w:val="00EB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046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04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2046C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Heilik</dc:creator>
  <cp:lastModifiedBy>Robert Venczel</cp:lastModifiedBy>
  <cp:revision>6</cp:revision>
  <cp:lastPrinted>2014-10-15T12:20:00Z</cp:lastPrinted>
  <dcterms:created xsi:type="dcterms:W3CDTF">2014-10-15T15:58:00Z</dcterms:created>
  <dcterms:modified xsi:type="dcterms:W3CDTF">2014-10-15T16:16:00Z</dcterms:modified>
</cp:coreProperties>
</file>