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Algorithm Programming HW#1 Report</w:t>
      </w:r>
    </w:p>
    <w:p w:rsidR="00000000" w:rsidDel="00000000" w:rsidP="00000000" w:rsidRDefault="00000000" w:rsidRPr="00000000" w14:paraId="00000001">
      <w:pPr>
        <w:contextualSpacing w:val="0"/>
        <w:jc w:val="right"/>
        <w:rPr/>
      </w:pPr>
      <w:r w:rsidDel="00000000" w:rsidR="00000000" w:rsidRPr="00000000">
        <w:rPr>
          <w:rtl w:val="0"/>
        </w:rPr>
        <w:t xml:space="preserve">B04501095</w:t>
      </w:r>
    </w:p>
    <w:p w:rsidR="00000000" w:rsidDel="00000000" w:rsidP="00000000" w:rsidRDefault="00000000" w:rsidRPr="00000000" w14:paraId="00000002">
      <w:pPr>
        <w:contextualSpacing w:val="0"/>
        <w:jc w:val="righ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黃平瑋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Runtime &amp; memory used</w:t>
      </w:r>
    </w:p>
    <w:tbl>
      <w:tblPr>
        <w:tblStyle w:val="Table1"/>
        <w:tblW w:w="96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"/>
        <w:gridCol w:w="1155"/>
        <w:gridCol w:w="1020"/>
        <w:gridCol w:w="1155"/>
        <w:gridCol w:w="1095"/>
        <w:gridCol w:w="1125"/>
        <w:gridCol w:w="1020"/>
        <w:gridCol w:w="1155"/>
        <w:gridCol w:w="1035"/>
        <w:tblGridChange w:id="0">
          <w:tblGrid>
            <w:gridCol w:w="840"/>
            <w:gridCol w:w="1155"/>
            <w:gridCol w:w="1020"/>
            <w:gridCol w:w="1155"/>
            <w:gridCol w:w="1095"/>
            <w:gridCol w:w="1125"/>
            <w:gridCol w:w="1020"/>
            <w:gridCol w:w="1155"/>
            <w:gridCol w:w="1035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Insertion Sort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Merge Sort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Heap Sort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Quick Sort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Time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(Sec)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Memory</w:t>
              <w:br w:type="textWrapping"/>
              <w:t xml:space="preserve">(KB)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Time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(Sec)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Memory</w:t>
              <w:br w:type="textWrapping"/>
              <w:t xml:space="preserve">(KB)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Time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(Sec)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Memory</w:t>
              <w:br w:type="textWrapping"/>
              <w:t xml:space="preserve">(KB)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Time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(Sec)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Memory</w:t>
              <w:br w:type="textWrapping"/>
              <w:t xml:space="preserve">(KB)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case1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2.12e-3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13592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1.164e-3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13596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5.87e-4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13592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5.82e-4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13596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case2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0.1006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14652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7.481e-3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15272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4.767e-3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14652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4.179e-3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14656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case3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16.4679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23432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8.783e-2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28908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7.25e-2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23432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6.157e-2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23436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case4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134.866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34412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0.1812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46388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0.1867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34412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0.1513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34416</w:t>
            </w:r>
          </w:p>
        </w:tc>
      </w:tr>
    </w:tbl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Time is measured by AlgTimer.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Memory is measured by htop command.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Plotting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Runtime Comparision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15834" cy="3167063"/>
            <wp:effectExtent b="0" l="0" r="0" t="0"/>
            <wp:docPr descr="圖表" id="2" name="image4.png"/>
            <a:graphic>
              <a:graphicData uri="http://schemas.openxmlformats.org/drawingml/2006/picture">
                <pic:pic>
                  <pic:nvPicPr>
                    <pic:cNvPr descr="圖表"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5834" cy="3167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藍色為</w:t>
      </w:r>
      <w:r w:rsidDel="00000000" w:rsidR="00000000" w:rsidRPr="00000000">
        <w:rPr>
          <w:rtl w:val="0"/>
        </w:rPr>
        <w:t xml:space="preserve">insertion sort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紅色為merge sort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黃色為heap sort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綠色為quick sort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b. memory comparison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92688" cy="3186113"/>
            <wp:effectExtent b="0" l="0" r="0" t="0"/>
            <wp:docPr descr="圖表" id="1" name="image2.png"/>
            <a:graphic>
              <a:graphicData uri="http://schemas.openxmlformats.org/drawingml/2006/picture">
                <pic:pic>
                  <pic:nvPicPr>
                    <pic:cNvPr descr="圖表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92688" cy="3186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藍色為insertion sort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紅色為merge sort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黃色為heap sort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綠色為quick sort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