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5B6DB9" w:rsidR="00753637" w:rsidRPr="00A113B7" w:rsidRDefault="00B9194D" w:rsidP="00753637">
      <w:pPr>
        <w:spacing w:line="240" w:lineRule="auto"/>
        <w:jc w:val="center"/>
        <w:rPr>
          <w:rFonts w:eastAsia="Times New Roman" w:cstheme="minorHAnsi"/>
          <w:b/>
          <w:sz w:val="40"/>
          <w:szCs w:val="40"/>
        </w:rPr>
      </w:pPr>
      <w:r>
        <w:rPr>
          <w:rFonts w:eastAsia="Times New Roman" w:cstheme="minorHAnsi"/>
          <w:b/>
          <w:sz w:val="40"/>
          <w:szCs w:val="40"/>
        </w:rPr>
        <w:t>Compiler</w:t>
      </w:r>
    </w:p>
    <w:p w14:paraId="17E3E75F" w14:textId="77777777" w:rsidR="00753637" w:rsidRPr="00A113B7" w:rsidRDefault="00753637" w:rsidP="00753637">
      <w:pPr>
        <w:spacing w:line="240" w:lineRule="auto"/>
        <w:jc w:val="center"/>
        <w:rPr>
          <w:rFonts w:eastAsia="Times New Roman" w:cstheme="minorHAnsi"/>
          <w:sz w:val="24"/>
          <w:szCs w:val="24"/>
        </w:rPr>
      </w:pPr>
    </w:p>
    <w:p w14:paraId="1D2FECF9" w14:textId="5E1C2519" w:rsidR="00753637" w:rsidRPr="00A113B7" w:rsidRDefault="001212FA" w:rsidP="00753637">
      <w:pPr>
        <w:spacing w:line="240" w:lineRule="auto"/>
        <w:jc w:val="center"/>
        <w:rPr>
          <w:rFonts w:eastAsia="Times New Roman" w:cstheme="minorHAnsi"/>
          <w:sz w:val="24"/>
          <w:szCs w:val="24"/>
        </w:rPr>
      </w:pPr>
      <w:r>
        <w:rPr>
          <w:rFonts w:eastAsia="Times New Roman" w:cstheme="minorHAnsi"/>
          <w:sz w:val="24"/>
          <w:szCs w:val="24"/>
        </w:rPr>
        <w:t>Wayne Borg (445103L) *</w:t>
      </w:r>
    </w:p>
    <w:p w14:paraId="52A2CE8B"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1212FA">
      <w:pPr>
        <w:spacing w:line="240" w:lineRule="auto"/>
        <w:ind w:left="0" w:firstLine="0"/>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04A0E6E" w14:textId="77777777" w:rsidR="00B9194D"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B9194D" w:rsidRPr="00B9194D">
        <w:rPr>
          <w:rFonts w:eastAsia="Times New Roman" w:cstheme="minorHAnsi"/>
          <w:b/>
          <w:sz w:val="24"/>
          <w:szCs w:val="24"/>
        </w:rPr>
        <w:t>Compiler Theory and Practice</w:t>
      </w:r>
    </w:p>
    <w:p w14:paraId="07CADE3E" w14:textId="1047746C"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00C12700" w:rsidRPr="00C12700">
        <w:t xml:space="preserve"> </w:t>
      </w:r>
      <w:r w:rsidR="00B9194D">
        <w:rPr>
          <w:rFonts w:eastAsia="Times New Roman" w:cstheme="minorHAnsi"/>
          <w:b/>
          <w:sz w:val="24"/>
          <w:szCs w:val="24"/>
        </w:rPr>
        <w:t>CPS2000</w:t>
      </w:r>
    </w:p>
    <w:p w14:paraId="3A76B67C" w14:textId="291045A2" w:rsidR="00753637" w:rsidRPr="00A113B7" w:rsidRDefault="00753637" w:rsidP="00C12700">
      <w:pPr>
        <w:spacing w:line="240" w:lineRule="auto"/>
        <w:rPr>
          <w:rFonts w:eastAsia="Times New Roman" w:cstheme="minorHAnsi"/>
          <w:sz w:val="24"/>
          <w:szCs w:val="24"/>
        </w:rPr>
      </w:pPr>
      <w:r w:rsidRPr="00A113B7">
        <w:rPr>
          <w:rFonts w:eastAsia="Times New Roman" w:cstheme="minorHAnsi"/>
          <w:sz w:val="24"/>
          <w:szCs w:val="24"/>
        </w:rPr>
        <w:t xml:space="preserve">Lecturer: </w:t>
      </w:r>
      <w:r w:rsidR="00B9194D" w:rsidRPr="00B9194D">
        <w:rPr>
          <w:rFonts w:eastAsia="Times New Roman" w:cstheme="minorHAnsi"/>
          <w:b/>
          <w:sz w:val="24"/>
          <w:szCs w:val="24"/>
        </w:rPr>
        <w:t>Dr</w:t>
      </w:r>
      <w:r w:rsidR="00E35005">
        <w:rPr>
          <w:rFonts w:eastAsia="Times New Roman" w:cstheme="minorHAnsi"/>
          <w:b/>
          <w:sz w:val="24"/>
          <w:szCs w:val="24"/>
        </w:rPr>
        <w:t>.</w:t>
      </w:r>
      <w:r w:rsidR="00B9194D" w:rsidRPr="00B9194D">
        <w:rPr>
          <w:rFonts w:eastAsia="Times New Roman" w:cstheme="minorHAnsi"/>
          <w:b/>
          <w:sz w:val="24"/>
          <w:szCs w:val="24"/>
        </w:rPr>
        <w:t xml:space="preserve"> Sandro Spina</w:t>
      </w: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xml:space="preserve">, 2009, Regulation 39 (b)(i),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the undersigned, declare that the assignment submitted is my / our* work, except where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2033F71B"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6683BA72"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59504C63"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Title of work submitted</w:t>
      </w:r>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273A51EB" w:rsidR="00B9194D" w:rsidRDefault="00753637" w:rsidP="00B9194D">
      <w:r w:rsidRPr="00A113B7">
        <w:t>Date</w:t>
      </w:r>
    </w:p>
    <w:p w14:paraId="03655E72" w14:textId="77777777" w:rsidR="00B9194D" w:rsidRDefault="00B9194D">
      <w:pPr>
        <w:spacing w:after="160" w:line="259" w:lineRule="auto"/>
        <w:ind w:left="0" w:firstLine="0"/>
      </w:pPr>
      <w:r>
        <w:lastRenderedPageBreak/>
        <w:br w:type="page"/>
      </w:r>
    </w:p>
    <w:p w14:paraId="2925B916" w14:textId="416B03CE" w:rsidR="00753637" w:rsidRDefault="0085787C" w:rsidP="000D1950">
      <w:pPr>
        <w:pStyle w:val="Heading1"/>
      </w:pPr>
      <w:r>
        <w:lastRenderedPageBreak/>
        <w:t>Introduction</w:t>
      </w:r>
    </w:p>
    <w:p w14:paraId="134169C3" w14:textId="1FFF87FA" w:rsidR="0085787C" w:rsidRDefault="00EA1229" w:rsidP="0085787C">
      <w:r>
        <w:t>Th</w:t>
      </w:r>
      <w:r w:rsidR="00E35005">
        <w:t>is project aimed</w:t>
      </w:r>
      <w:r>
        <w:t xml:space="preserve"> to build a compiler </w:t>
      </w:r>
      <w:r w:rsidR="00E35005">
        <w:t>that</w:t>
      </w:r>
      <w:r>
        <w:t xml:space="preserve"> translates an input source code file using the</w:t>
      </w:r>
      <w:r w:rsidR="00AA40A0">
        <w:t xml:space="preserve"> imperative language</w:t>
      </w:r>
      <w:r>
        <w:t xml:space="preserve"> PixArLang</w:t>
      </w:r>
      <w:r w:rsidR="00AA40A0">
        <w:t>,</w:t>
      </w:r>
      <w:r>
        <w:t xml:space="preserve"> </w:t>
      </w:r>
      <w:r w:rsidR="00AA40A0">
        <w:t>to the assembly-like language PixIR.</w:t>
      </w:r>
    </w:p>
    <w:p w14:paraId="56DAE28E" w14:textId="3E9A1E7A" w:rsidR="00AA40A0" w:rsidRDefault="00B734D3" w:rsidP="0085787C">
      <w:r w:rsidRPr="00B734D3">
        <w:rPr>
          <w:noProof/>
        </w:rPr>
        <w:drawing>
          <wp:inline distT="0" distB="0" distL="0" distR="0" wp14:anchorId="036FF079" wp14:editId="2E2B9542">
            <wp:extent cx="5327650" cy="1700530"/>
            <wp:effectExtent l="19050" t="19050" r="25400" b="13970"/>
            <wp:docPr id="1677212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228"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1700530"/>
                    </a:xfrm>
                    <a:prstGeom prst="rect">
                      <a:avLst/>
                    </a:prstGeom>
                    <a:noFill/>
                    <a:ln>
                      <a:solidFill>
                        <a:schemeClr val="tx1"/>
                      </a:solidFill>
                    </a:ln>
                  </pic:spPr>
                </pic:pic>
              </a:graphicData>
            </a:graphic>
          </wp:inline>
        </w:drawing>
      </w:r>
    </w:p>
    <w:p w14:paraId="6A06717C" w14:textId="17A5031B" w:rsidR="00B734D3" w:rsidRDefault="00B734D3" w:rsidP="00B734D3">
      <w:pPr>
        <w:pStyle w:val="ListParagraph"/>
        <w:numPr>
          <w:ilvl w:val="0"/>
          <w:numId w:val="8"/>
        </w:numPr>
      </w:pPr>
      <w:r>
        <w:t xml:space="preserve">The compilation process works as </w:t>
      </w:r>
      <w:r w:rsidR="00F85775">
        <w:t>follows;</w:t>
      </w:r>
      <w:r>
        <w:t xml:space="preserve"> the user provides a source code file.</w:t>
      </w:r>
    </w:p>
    <w:p w14:paraId="1CE1C13D" w14:textId="37A59533" w:rsidR="00B734D3" w:rsidRDefault="00B734D3" w:rsidP="00B734D3">
      <w:pPr>
        <w:pStyle w:val="ListParagraph"/>
        <w:numPr>
          <w:ilvl w:val="0"/>
          <w:numId w:val="8"/>
        </w:numPr>
      </w:pPr>
      <w:r>
        <w:t xml:space="preserve">A lexer and parser are initiated, the parser gets tokens from the lexer and produces an AST </w:t>
      </w:r>
      <w:r w:rsidR="00F85775">
        <w:t>tree.</w:t>
      </w:r>
    </w:p>
    <w:p w14:paraId="36C08FE7" w14:textId="1BC4DAA3" w:rsidR="00B734D3" w:rsidRDefault="00B734D3" w:rsidP="00B734D3">
      <w:pPr>
        <w:pStyle w:val="ListParagraph"/>
        <w:numPr>
          <w:ilvl w:val="0"/>
          <w:numId w:val="8"/>
        </w:numPr>
      </w:pPr>
      <w:r>
        <w:t xml:space="preserve">The AST tree goes through the following passes in </w:t>
      </w:r>
      <w:r w:rsidR="00F85775">
        <w:t>order.</w:t>
      </w:r>
    </w:p>
    <w:p w14:paraId="451495B0" w14:textId="76AD8F94" w:rsidR="00B734D3" w:rsidRDefault="00B734D3" w:rsidP="00B734D3">
      <w:pPr>
        <w:pStyle w:val="ListParagraph"/>
        <w:numPr>
          <w:ilvl w:val="1"/>
          <w:numId w:val="8"/>
        </w:numPr>
      </w:pPr>
      <w:r>
        <w:t>X</w:t>
      </w:r>
      <w:r w:rsidR="00E35005">
        <w:t>ML</w:t>
      </w:r>
      <w:r>
        <w:t xml:space="preserve"> generation</w:t>
      </w:r>
    </w:p>
    <w:p w14:paraId="6385E5D1" w14:textId="77777777" w:rsidR="00B734D3" w:rsidRDefault="00B734D3" w:rsidP="00B734D3">
      <w:pPr>
        <w:pStyle w:val="ListParagraph"/>
        <w:numPr>
          <w:ilvl w:val="1"/>
          <w:numId w:val="8"/>
        </w:numPr>
      </w:pPr>
      <w:r>
        <w:t>Semantic analysis</w:t>
      </w:r>
    </w:p>
    <w:p w14:paraId="40C3C7A1" w14:textId="77777777" w:rsidR="00B734D3" w:rsidRDefault="00B734D3" w:rsidP="00B734D3">
      <w:pPr>
        <w:pStyle w:val="ListParagraph"/>
        <w:numPr>
          <w:ilvl w:val="1"/>
          <w:numId w:val="8"/>
        </w:numPr>
      </w:pPr>
      <w:r>
        <w:t>Code generation</w:t>
      </w:r>
    </w:p>
    <w:p w14:paraId="066A16B3" w14:textId="7B6A2130" w:rsidR="00F85775" w:rsidRDefault="00B734D3" w:rsidP="00F85775">
      <w:pPr>
        <w:pStyle w:val="ListParagraph"/>
        <w:numPr>
          <w:ilvl w:val="0"/>
          <w:numId w:val="8"/>
        </w:numPr>
      </w:pPr>
      <w:r>
        <w:t xml:space="preserve">The result of the code generation pass </w:t>
      </w:r>
      <w:r w:rsidR="00F85775">
        <w:t>is saved to a file where it is acce</w:t>
      </w:r>
      <w:r w:rsidR="00E35005">
        <w:t>s</w:t>
      </w:r>
      <w:r w:rsidR="00F85775">
        <w:t>sible to the user.</w:t>
      </w:r>
    </w:p>
    <w:p w14:paraId="229E0785" w14:textId="6259272D" w:rsidR="00F85775" w:rsidRDefault="00F85775" w:rsidP="000D1950">
      <w:pPr>
        <w:pStyle w:val="Heading1"/>
      </w:pPr>
      <w:r>
        <w:t>Frontend</w:t>
      </w:r>
    </w:p>
    <w:p w14:paraId="7D9B0DF3" w14:textId="7BB74A2F" w:rsidR="00F85775" w:rsidRDefault="00F85775" w:rsidP="00F85775">
      <w:r>
        <w:t>The front</w:t>
      </w:r>
      <w:r w:rsidR="00E35005">
        <w:t xml:space="preserve"> </w:t>
      </w:r>
      <w:r>
        <w:t xml:space="preserve">end of the compiler </w:t>
      </w:r>
      <w:r w:rsidR="00FC228E">
        <w:t xml:space="preserve">starts by initializing a CharacterProvider to read this source file. This character provider uses Java’s RandomAccessFIle, which allows us to read a file using a pointer </w:t>
      </w:r>
      <w:r w:rsidR="00E35005">
        <w:t>that</w:t>
      </w:r>
      <w:r w:rsidR="00FC228E">
        <w:t xml:space="preserve"> can go forward or backward as needed. These operations are then used by the lexer as needed.</w:t>
      </w:r>
      <w:r w:rsidR="00A92588">
        <w:t xml:space="preserve"> The character provider also provides a </w:t>
      </w:r>
      <w:r w:rsidR="004131FF">
        <w:t>L</w:t>
      </w:r>
      <w:r w:rsidR="00A92588">
        <w:t>ineNumberProvider which gives the ability to get the line, and column number from the character position.</w:t>
      </w:r>
      <w:r w:rsidR="004131FF">
        <w:t xml:space="preserve"> This is useful when showing errors to the user and is also used in the comments of the compiled PixIR program.</w:t>
      </w:r>
    </w:p>
    <w:p w14:paraId="556EAF13" w14:textId="77777777" w:rsidR="00FC228E" w:rsidRDefault="00FC228E" w:rsidP="00F85775"/>
    <w:p w14:paraId="1F9A24C0" w14:textId="05A22D73" w:rsidR="00FC228E" w:rsidRDefault="00FC228E" w:rsidP="00F85775">
      <w:r>
        <w:t xml:space="preserve">A lexer is also initialized, taking the </w:t>
      </w:r>
      <w:r w:rsidR="00E35005">
        <w:t xml:space="preserve">CharacterProvider as its input. The lexer has the method </w:t>
      </w:r>
      <w:r w:rsidR="00E35005" w:rsidRPr="00E35005">
        <w:t>nextToken</w:t>
      </w:r>
      <w:r w:rsidR="00E35005">
        <w:t xml:space="preserve"> which reads the next valid token from the characters returned by the character provider.</w:t>
      </w:r>
    </w:p>
    <w:p w14:paraId="0C014D3C" w14:textId="6F393629" w:rsidR="00E35005" w:rsidRDefault="00E35005" w:rsidP="00F85775">
      <w:r>
        <w:lastRenderedPageBreak/>
        <w:t>A parser is initialized taking the lexer as its input. The parser contains a parse method that produces an AST tree using the full input source.</w:t>
      </w:r>
    </w:p>
    <w:p w14:paraId="5397AE6D" w14:textId="590F0F54" w:rsidR="00E35005" w:rsidRDefault="00E35005" w:rsidP="000D1950">
      <w:pPr>
        <w:pStyle w:val="Heading2"/>
      </w:pPr>
      <w:r w:rsidRPr="000D1950">
        <w:t>Lexer</w:t>
      </w:r>
    </w:p>
    <w:p w14:paraId="795EC361" w14:textId="620EC0ED" w:rsidR="00E35005" w:rsidRDefault="00E35005" w:rsidP="00E35005">
      <w:r>
        <w:t>The lexer is implemented using classification table and a table-driven DFA of the micro-syntax of the language, using the following DFA.</w:t>
      </w:r>
    </w:p>
    <w:p w14:paraId="5FF300BE" w14:textId="6AF89A09" w:rsidR="004A5304" w:rsidRDefault="004A5304" w:rsidP="000D1950">
      <w:pPr>
        <w:pStyle w:val="Heading3"/>
      </w:pPr>
      <w:r>
        <w:t>Classification table</w:t>
      </w:r>
    </w:p>
    <w:p w14:paraId="6EDB7D41" w14:textId="7B0F1A0D" w:rsidR="004A5304" w:rsidRDefault="00260796" w:rsidP="004A5304">
      <w:pPr>
        <w:ind w:left="0" w:firstLine="0"/>
        <w:sectPr w:rsidR="004A5304" w:rsidSect="00CE2527">
          <w:footerReference w:type="default" r:id="rId10"/>
          <w:pgSz w:w="11906" w:h="16838" w:code="9"/>
          <w:pgMar w:top="1418" w:right="1418" w:bottom="1418" w:left="2098" w:header="709" w:footer="709" w:gutter="0"/>
          <w:pgNumType w:start="1"/>
          <w:cols w:space="708"/>
          <w:docGrid w:linePitch="360"/>
        </w:sectPr>
      </w:pPr>
      <w:r>
        <w:t>The characters are classified in the following classes as follows.</w:t>
      </w:r>
    </w:p>
    <w:tbl>
      <w:tblPr>
        <w:tblStyle w:val="TableGrid"/>
        <w:tblW w:w="2494" w:type="dxa"/>
        <w:tblLook w:val="04A0" w:firstRow="1" w:lastRow="0" w:firstColumn="1" w:lastColumn="0" w:noHBand="0" w:noVBand="1"/>
      </w:tblPr>
      <w:tblGrid>
        <w:gridCol w:w="1065"/>
        <w:gridCol w:w="1474"/>
      </w:tblGrid>
      <w:tr w:rsidR="004A5304" w:rsidRPr="004A5304" w14:paraId="2AE2006A" w14:textId="77777777" w:rsidTr="004A5304">
        <w:trPr>
          <w:trHeight w:val="57"/>
        </w:trPr>
        <w:tc>
          <w:tcPr>
            <w:tcW w:w="1020" w:type="dxa"/>
            <w:noWrap/>
            <w:hideMark/>
          </w:tcPr>
          <w:p w14:paraId="16D437BB" w14:textId="77777777" w:rsidR="004A5304" w:rsidRPr="004A5304" w:rsidRDefault="004A5304" w:rsidP="004A5304">
            <w:r w:rsidRPr="004A5304">
              <w:t>character</w:t>
            </w:r>
          </w:p>
        </w:tc>
        <w:tc>
          <w:tcPr>
            <w:tcW w:w="1474" w:type="dxa"/>
            <w:noWrap/>
            <w:hideMark/>
          </w:tcPr>
          <w:p w14:paraId="666AD108" w14:textId="77777777" w:rsidR="004A5304" w:rsidRPr="004A5304" w:rsidRDefault="004A5304">
            <w:r w:rsidRPr="004A5304">
              <w:t xml:space="preserve"> class</w:t>
            </w:r>
          </w:p>
        </w:tc>
      </w:tr>
      <w:tr w:rsidR="004A5304" w:rsidRPr="004A5304" w14:paraId="29A93661" w14:textId="77777777" w:rsidTr="004A5304">
        <w:trPr>
          <w:trHeight w:val="57"/>
        </w:trPr>
        <w:tc>
          <w:tcPr>
            <w:tcW w:w="1020" w:type="dxa"/>
            <w:noWrap/>
            <w:hideMark/>
          </w:tcPr>
          <w:p w14:paraId="3B36BA8D" w14:textId="77777777" w:rsidR="004A5304" w:rsidRPr="004A5304" w:rsidRDefault="004A5304" w:rsidP="004A5304">
            <w:r w:rsidRPr="004A5304">
              <w:t>0</w:t>
            </w:r>
          </w:p>
        </w:tc>
        <w:tc>
          <w:tcPr>
            <w:tcW w:w="1474" w:type="dxa"/>
            <w:noWrap/>
            <w:hideMark/>
          </w:tcPr>
          <w:p w14:paraId="3D9F771C" w14:textId="77777777" w:rsidR="004A5304" w:rsidRPr="004A5304" w:rsidRDefault="004A5304">
            <w:r w:rsidRPr="004A5304">
              <w:t>Digit</w:t>
            </w:r>
          </w:p>
        </w:tc>
      </w:tr>
      <w:tr w:rsidR="004A5304" w:rsidRPr="004A5304" w14:paraId="354169A5" w14:textId="77777777" w:rsidTr="004A5304">
        <w:trPr>
          <w:trHeight w:val="57"/>
        </w:trPr>
        <w:tc>
          <w:tcPr>
            <w:tcW w:w="1020" w:type="dxa"/>
            <w:noWrap/>
            <w:hideMark/>
          </w:tcPr>
          <w:p w14:paraId="5B97EC78" w14:textId="77777777" w:rsidR="004A5304" w:rsidRPr="004A5304" w:rsidRDefault="004A5304" w:rsidP="004A5304">
            <w:r w:rsidRPr="004A5304">
              <w:t>1</w:t>
            </w:r>
          </w:p>
        </w:tc>
        <w:tc>
          <w:tcPr>
            <w:tcW w:w="1474" w:type="dxa"/>
            <w:noWrap/>
            <w:hideMark/>
          </w:tcPr>
          <w:p w14:paraId="6E57B180" w14:textId="77777777" w:rsidR="004A5304" w:rsidRPr="004A5304" w:rsidRDefault="004A5304">
            <w:r w:rsidRPr="004A5304">
              <w:t>Digit</w:t>
            </w:r>
          </w:p>
        </w:tc>
      </w:tr>
      <w:tr w:rsidR="004A5304" w:rsidRPr="004A5304" w14:paraId="302A9908" w14:textId="77777777" w:rsidTr="004A5304">
        <w:trPr>
          <w:trHeight w:val="57"/>
        </w:trPr>
        <w:tc>
          <w:tcPr>
            <w:tcW w:w="1020" w:type="dxa"/>
            <w:noWrap/>
            <w:hideMark/>
          </w:tcPr>
          <w:p w14:paraId="297EB962" w14:textId="77777777" w:rsidR="004A5304" w:rsidRPr="004A5304" w:rsidRDefault="004A5304" w:rsidP="004A5304">
            <w:r w:rsidRPr="004A5304">
              <w:t>2</w:t>
            </w:r>
          </w:p>
        </w:tc>
        <w:tc>
          <w:tcPr>
            <w:tcW w:w="1474" w:type="dxa"/>
            <w:noWrap/>
            <w:hideMark/>
          </w:tcPr>
          <w:p w14:paraId="7D9AA14A" w14:textId="77777777" w:rsidR="004A5304" w:rsidRPr="004A5304" w:rsidRDefault="004A5304">
            <w:r w:rsidRPr="004A5304">
              <w:t>Digit</w:t>
            </w:r>
          </w:p>
        </w:tc>
      </w:tr>
      <w:tr w:rsidR="004A5304" w:rsidRPr="004A5304" w14:paraId="68C8674D" w14:textId="77777777" w:rsidTr="004A5304">
        <w:trPr>
          <w:trHeight w:val="57"/>
        </w:trPr>
        <w:tc>
          <w:tcPr>
            <w:tcW w:w="1020" w:type="dxa"/>
            <w:noWrap/>
            <w:hideMark/>
          </w:tcPr>
          <w:p w14:paraId="6D3D9933" w14:textId="77777777" w:rsidR="004A5304" w:rsidRPr="004A5304" w:rsidRDefault="004A5304" w:rsidP="004A5304">
            <w:r w:rsidRPr="004A5304">
              <w:t>3</w:t>
            </w:r>
          </w:p>
        </w:tc>
        <w:tc>
          <w:tcPr>
            <w:tcW w:w="1474" w:type="dxa"/>
            <w:noWrap/>
            <w:hideMark/>
          </w:tcPr>
          <w:p w14:paraId="6F2B3CCD" w14:textId="77777777" w:rsidR="004A5304" w:rsidRPr="004A5304" w:rsidRDefault="004A5304">
            <w:r w:rsidRPr="004A5304">
              <w:t>Digit</w:t>
            </w:r>
          </w:p>
        </w:tc>
      </w:tr>
      <w:tr w:rsidR="004A5304" w:rsidRPr="004A5304" w14:paraId="61C19589" w14:textId="77777777" w:rsidTr="004A5304">
        <w:trPr>
          <w:trHeight w:val="57"/>
        </w:trPr>
        <w:tc>
          <w:tcPr>
            <w:tcW w:w="1020" w:type="dxa"/>
            <w:noWrap/>
            <w:hideMark/>
          </w:tcPr>
          <w:p w14:paraId="6B2FE54A" w14:textId="77777777" w:rsidR="004A5304" w:rsidRPr="004A5304" w:rsidRDefault="004A5304" w:rsidP="004A5304">
            <w:r w:rsidRPr="004A5304">
              <w:t>4</w:t>
            </w:r>
          </w:p>
        </w:tc>
        <w:tc>
          <w:tcPr>
            <w:tcW w:w="1474" w:type="dxa"/>
            <w:noWrap/>
            <w:hideMark/>
          </w:tcPr>
          <w:p w14:paraId="277C2C70" w14:textId="77777777" w:rsidR="004A5304" w:rsidRPr="004A5304" w:rsidRDefault="004A5304">
            <w:r w:rsidRPr="004A5304">
              <w:t>Digit</w:t>
            </w:r>
          </w:p>
        </w:tc>
      </w:tr>
      <w:tr w:rsidR="004A5304" w:rsidRPr="004A5304" w14:paraId="744E33E7" w14:textId="77777777" w:rsidTr="004A5304">
        <w:trPr>
          <w:trHeight w:val="57"/>
        </w:trPr>
        <w:tc>
          <w:tcPr>
            <w:tcW w:w="1020" w:type="dxa"/>
            <w:noWrap/>
            <w:hideMark/>
          </w:tcPr>
          <w:p w14:paraId="5A92823C" w14:textId="77777777" w:rsidR="004A5304" w:rsidRPr="004A5304" w:rsidRDefault="004A5304" w:rsidP="004A5304">
            <w:r w:rsidRPr="004A5304">
              <w:t>5</w:t>
            </w:r>
          </w:p>
        </w:tc>
        <w:tc>
          <w:tcPr>
            <w:tcW w:w="1474" w:type="dxa"/>
            <w:noWrap/>
            <w:hideMark/>
          </w:tcPr>
          <w:p w14:paraId="419B0CFE" w14:textId="77777777" w:rsidR="004A5304" w:rsidRPr="004A5304" w:rsidRDefault="004A5304">
            <w:r w:rsidRPr="004A5304">
              <w:t>Digit</w:t>
            </w:r>
          </w:p>
        </w:tc>
      </w:tr>
      <w:tr w:rsidR="004A5304" w:rsidRPr="004A5304" w14:paraId="46F500D7" w14:textId="77777777" w:rsidTr="004A5304">
        <w:trPr>
          <w:trHeight w:val="57"/>
        </w:trPr>
        <w:tc>
          <w:tcPr>
            <w:tcW w:w="1020" w:type="dxa"/>
            <w:noWrap/>
            <w:hideMark/>
          </w:tcPr>
          <w:p w14:paraId="772A17A1" w14:textId="77777777" w:rsidR="004A5304" w:rsidRPr="004A5304" w:rsidRDefault="004A5304" w:rsidP="004A5304">
            <w:r w:rsidRPr="004A5304">
              <w:t>6</w:t>
            </w:r>
          </w:p>
        </w:tc>
        <w:tc>
          <w:tcPr>
            <w:tcW w:w="1474" w:type="dxa"/>
            <w:noWrap/>
            <w:hideMark/>
          </w:tcPr>
          <w:p w14:paraId="24D97F4A" w14:textId="77777777" w:rsidR="004A5304" w:rsidRPr="004A5304" w:rsidRDefault="004A5304">
            <w:r w:rsidRPr="004A5304">
              <w:t>Digit</w:t>
            </w:r>
          </w:p>
        </w:tc>
      </w:tr>
      <w:tr w:rsidR="004A5304" w:rsidRPr="004A5304" w14:paraId="5EBB331D" w14:textId="77777777" w:rsidTr="004A5304">
        <w:trPr>
          <w:trHeight w:val="57"/>
        </w:trPr>
        <w:tc>
          <w:tcPr>
            <w:tcW w:w="1020" w:type="dxa"/>
            <w:noWrap/>
            <w:hideMark/>
          </w:tcPr>
          <w:p w14:paraId="402E1278" w14:textId="77777777" w:rsidR="004A5304" w:rsidRPr="004A5304" w:rsidRDefault="004A5304" w:rsidP="004A5304">
            <w:r w:rsidRPr="004A5304">
              <w:t>7</w:t>
            </w:r>
          </w:p>
        </w:tc>
        <w:tc>
          <w:tcPr>
            <w:tcW w:w="1474" w:type="dxa"/>
            <w:noWrap/>
            <w:hideMark/>
          </w:tcPr>
          <w:p w14:paraId="428761AE" w14:textId="77777777" w:rsidR="004A5304" w:rsidRPr="004A5304" w:rsidRDefault="004A5304">
            <w:r w:rsidRPr="004A5304">
              <w:t>Digit</w:t>
            </w:r>
          </w:p>
        </w:tc>
      </w:tr>
      <w:tr w:rsidR="004A5304" w:rsidRPr="004A5304" w14:paraId="3C781E64" w14:textId="77777777" w:rsidTr="004A5304">
        <w:trPr>
          <w:trHeight w:val="57"/>
        </w:trPr>
        <w:tc>
          <w:tcPr>
            <w:tcW w:w="1020" w:type="dxa"/>
            <w:noWrap/>
            <w:hideMark/>
          </w:tcPr>
          <w:p w14:paraId="4EA4D6BF" w14:textId="77777777" w:rsidR="004A5304" w:rsidRPr="004A5304" w:rsidRDefault="004A5304" w:rsidP="004A5304">
            <w:r w:rsidRPr="004A5304">
              <w:t>8</w:t>
            </w:r>
          </w:p>
        </w:tc>
        <w:tc>
          <w:tcPr>
            <w:tcW w:w="1474" w:type="dxa"/>
            <w:noWrap/>
            <w:hideMark/>
          </w:tcPr>
          <w:p w14:paraId="24CF36DA" w14:textId="77777777" w:rsidR="004A5304" w:rsidRPr="004A5304" w:rsidRDefault="004A5304">
            <w:r w:rsidRPr="004A5304">
              <w:t>Digit</w:t>
            </w:r>
          </w:p>
        </w:tc>
      </w:tr>
      <w:tr w:rsidR="004A5304" w:rsidRPr="004A5304" w14:paraId="5FD48634" w14:textId="77777777" w:rsidTr="004A5304">
        <w:trPr>
          <w:trHeight w:val="57"/>
        </w:trPr>
        <w:tc>
          <w:tcPr>
            <w:tcW w:w="1020" w:type="dxa"/>
            <w:noWrap/>
            <w:hideMark/>
          </w:tcPr>
          <w:p w14:paraId="6732A9F5" w14:textId="77777777" w:rsidR="004A5304" w:rsidRPr="004A5304" w:rsidRDefault="004A5304" w:rsidP="004A5304">
            <w:r w:rsidRPr="004A5304">
              <w:t>9</w:t>
            </w:r>
          </w:p>
        </w:tc>
        <w:tc>
          <w:tcPr>
            <w:tcW w:w="1474" w:type="dxa"/>
            <w:noWrap/>
            <w:hideMark/>
          </w:tcPr>
          <w:p w14:paraId="1DAF0EB9" w14:textId="77777777" w:rsidR="004A5304" w:rsidRPr="004A5304" w:rsidRDefault="004A5304">
            <w:r w:rsidRPr="004A5304">
              <w:t>Digit</w:t>
            </w:r>
          </w:p>
        </w:tc>
      </w:tr>
      <w:tr w:rsidR="004A5304" w:rsidRPr="004A5304" w14:paraId="40AC3A8C" w14:textId="77777777" w:rsidTr="004A5304">
        <w:trPr>
          <w:trHeight w:val="57"/>
        </w:trPr>
        <w:tc>
          <w:tcPr>
            <w:tcW w:w="1020" w:type="dxa"/>
            <w:noWrap/>
            <w:hideMark/>
          </w:tcPr>
          <w:p w14:paraId="772D5F2A" w14:textId="77777777" w:rsidR="004A5304" w:rsidRPr="004A5304" w:rsidRDefault="004A5304">
            <w:r w:rsidRPr="004A5304">
              <w:t>A</w:t>
            </w:r>
          </w:p>
        </w:tc>
        <w:tc>
          <w:tcPr>
            <w:tcW w:w="1474" w:type="dxa"/>
            <w:noWrap/>
            <w:hideMark/>
          </w:tcPr>
          <w:p w14:paraId="22A8CC24" w14:textId="77777777" w:rsidR="004A5304" w:rsidRPr="004A5304" w:rsidRDefault="004A5304">
            <w:r w:rsidRPr="004A5304">
              <w:t>AtoF</w:t>
            </w:r>
          </w:p>
        </w:tc>
      </w:tr>
      <w:tr w:rsidR="004A5304" w:rsidRPr="004A5304" w14:paraId="237C4299" w14:textId="77777777" w:rsidTr="004A5304">
        <w:trPr>
          <w:trHeight w:val="57"/>
        </w:trPr>
        <w:tc>
          <w:tcPr>
            <w:tcW w:w="1020" w:type="dxa"/>
            <w:noWrap/>
            <w:hideMark/>
          </w:tcPr>
          <w:p w14:paraId="2A4EF2EA" w14:textId="77777777" w:rsidR="004A5304" w:rsidRPr="004A5304" w:rsidRDefault="004A5304">
            <w:r w:rsidRPr="004A5304">
              <w:t>B</w:t>
            </w:r>
          </w:p>
        </w:tc>
        <w:tc>
          <w:tcPr>
            <w:tcW w:w="1474" w:type="dxa"/>
            <w:noWrap/>
            <w:hideMark/>
          </w:tcPr>
          <w:p w14:paraId="31C9BD9F" w14:textId="77777777" w:rsidR="004A5304" w:rsidRPr="004A5304" w:rsidRDefault="004A5304">
            <w:r w:rsidRPr="004A5304">
              <w:t>AtoF</w:t>
            </w:r>
          </w:p>
        </w:tc>
      </w:tr>
      <w:tr w:rsidR="004A5304" w:rsidRPr="004A5304" w14:paraId="5399969E" w14:textId="77777777" w:rsidTr="004A5304">
        <w:trPr>
          <w:trHeight w:val="57"/>
        </w:trPr>
        <w:tc>
          <w:tcPr>
            <w:tcW w:w="1020" w:type="dxa"/>
            <w:noWrap/>
            <w:hideMark/>
          </w:tcPr>
          <w:p w14:paraId="7113A625" w14:textId="77777777" w:rsidR="004A5304" w:rsidRPr="004A5304" w:rsidRDefault="004A5304">
            <w:r w:rsidRPr="004A5304">
              <w:t>C</w:t>
            </w:r>
          </w:p>
        </w:tc>
        <w:tc>
          <w:tcPr>
            <w:tcW w:w="1474" w:type="dxa"/>
            <w:noWrap/>
            <w:hideMark/>
          </w:tcPr>
          <w:p w14:paraId="19D9CCFC" w14:textId="77777777" w:rsidR="004A5304" w:rsidRPr="004A5304" w:rsidRDefault="004A5304">
            <w:r w:rsidRPr="004A5304">
              <w:t>AtoF</w:t>
            </w:r>
          </w:p>
        </w:tc>
      </w:tr>
      <w:tr w:rsidR="004A5304" w:rsidRPr="004A5304" w14:paraId="074AD474" w14:textId="77777777" w:rsidTr="004A5304">
        <w:trPr>
          <w:trHeight w:val="57"/>
        </w:trPr>
        <w:tc>
          <w:tcPr>
            <w:tcW w:w="1020" w:type="dxa"/>
            <w:noWrap/>
            <w:hideMark/>
          </w:tcPr>
          <w:p w14:paraId="463418A5" w14:textId="77777777" w:rsidR="004A5304" w:rsidRPr="004A5304" w:rsidRDefault="004A5304">
            <w:r w:rsidRPr="004A5304">
              <w:t>D</w:t>
            </w:r>
          </w:p>
        </w:tc>
        <w:tc>
          <w:tcPr>
            <w:tcW w:w="1474" w:type="dxa"/>
            <w:noWrap/>
            <w:hideMark/>
          </w:tcPr>
          <w:p w14:paraId="57A24556" w14:textId="77777777" w:rsidR="004A5304" w:rsidRPr="004A5304" w:rsidRDefault="004A5304">
            <w:r w:rsidRPr="004A5304">
              <w:t>AtoF</w:t>
            </w:r>
          </w:p>
        </w:tc>
      </w:tr>
      <w:tr w:rsidR="004A5304" w:rsidRPr="004A5304" w14:paraId="5B494B3E" w14:textId="77777777" w:rsidTr="004A5304">
        <w:trPr>
          <w:trHeight w:val="57"/>
        </w:trPr>
        <w:tc>
          <w:tcPr>
            <w:tcW w:w="1020" w:type="dxa"/>
            <w:noWrap/>
            <w:hideMark/>
          </w:tcPr>
          <w:p w14:paraId="5CC5224E" w14:textId="77777777" w:rsidR="004A5304" w:rsidRPr="004A5304" w:rsidRDefault="004A5304">
            <w:r w:rsidRPr="004A5304">
              <w:t>E</w:t>
            </w:r>
          </w:p>
        </w:tc>
        <w:tc>
          <w:tcPr>
            <w:tcW w:w="1474" w:type="dxa"/>
            <w:noWrap/>
            <w:hideMark/>
          </w:tcPr>
          <w:p w14:paraId="11C20512" w14:textId="77777777" w:rsidR="004A5304" w:rsidRPr="004A5304" w:rsidRDefault="004A5304">
            <w:r w:rsidRPr="004A5304">
              <w:t>AtoF</w:t>
            </w:r>
          </w:p>
        </w:tc>
      </w:tr>
      <w:tr w:rsidR="004A5304" w:rsidRPr="004A5304" w14:paraId="545F056D" w14:textId="77777777" w:rsidTr="004A5304">
        <w:trPr>
          <w:trHeight w:val="57"/>
        </w:trPr>
        <w:tc>
          <w:tcPr>
            <w:tcW w:w="1020" w:type="dxa"/>
            <w:noWrap/>
            <w:hideMark/>
          </w:tcPr>
          <w:p w14:paraId="25D88335" w14:textId="77777777" w:rsidR="004A5304" w:rsidRPr="004A5304" w:rsidRDefault="004A5304">
            <w:r w:rsidRPr="004A5304">
              <w:t>F</w:t>
            </w:r>
          </w:p>
        </w:tc>
        <w:tc>
          <w:tcPr>
            <w:tcW w:w="1474" w:type="dxa"/>
            <w:noWrap/>
            <w:hideMark/>
          </w:tcPr>
          <w:p w14:paraId="7E2E617D" w14:textId="77777777" w:rsidR="004A5304" w:rsidRPr="004A5304" w:rsidRDefault="004A5304">
            <w:r w:rsidRPr="004A5304">
              <w:t>AtoF</w:t>
            </w:r>
          </w:p>
        </w:tc>
      </w:tr>
      <w:tr w:rsidR="004A5304" w:rsidRPr="004A5304" w14:paraId="04302520" w14:textId="77777777" w:rsidTr="004A5304">
        <w:trPr>
          <w:trHeight w:val="57"/>
        </w:trPr>
        <w:tc>
          <w:tcPr>
            <w:tcW w:w="1020" w:type="dxa"/>
            <w:noWrap/>
            <w:hideMark/>
          </w:tcPr>
          <w:p w14:paraId="5C5FFABE" w14:textId="77777777" w:rsidR="004A5304" w:rsidRPr="004A5304" w:rsidRDefault="004A5304">
            <w:r w:rsidRPr="004A5304">
              <w:t>a</w:t>
            </w:r>
          </w:p>
        </w:tc>
        <w:tc>
          <w:tcPr>
            <w:tcW w:w="1474" w:type="dxa"/>
            <w:noWrap/>
            <w:hideMark/>
          </w:tcPr>
          <w:p w14:paraId="69232430" w14:textId="77777777" w:rsidR="004A5304" w:rsidRPr="004A5304" w:rsidRDefault="004A5304">
            <w:r w:rsidRPr="004A5304">
              <w:t>AtoF</w:t>
            </w:r>
          </w:p>
        </w:tc>
      </w:tr>
      <w:tr w:rsidR="004A5304" w:rsidRPr="004A5304" w14:paraId="2052BFCE" w14:textId="77777777" w:rsidTr="004A5304">
        <w:trPr>
          <w:trHeight w:val="57"/>
        </w:trPr>
        <w:tc>
          <w:tcPr>
            <w:tcW w:w="1020" w:type="dxa"/>
            <w:noWrap/>
            <w:hideMark/>
          </w:tcPr>
          <w:p w14:paraId="460CEE61" w14:textId="77777777" w:rsidR="004A5304" w:rsidRPr="004A5304" w:rsidRDefault="004A5304">
            <w:r w:rsidRPr="004A5304">
              <w:t>b</w:t>
            </w:r>
          </w:p>
        </w:tc>
        <w:tc>
          <w:tcPr>
            <w:tcW w:w="1474" w:type="dxa"/>
            <w:noWrap/>
            <w:hideMark/>
          </w:tcPr>
          <w:p w14:paraId="7921CA17" w14:textId="77777777" w:rsidR="004A5304" w:rsidRPr="004A5304" w:rsidRDefault="004A5304">
            <w:r w:rsidRPr="004A5304">
              <w:t>AtoF</w:t>
            </w:r>
          </w:p>
        </w:tc>
      </w:tr>
      <w:tr w:rsidR="004A5304" w:rsidRPr="004A5304" w14:paraId="5EB22602" w14:textId="77777777" w:rsidTr="004A5304">
        <w:trPr>
          <w:trHeight w:val="57"/>
        </w:trPr>
        <w:tc>
          <w:tcPr>
            <w:tcW w:w="1020" w:type="dxa"/>
            <w:noWrap/>
            <w:hideMark/>
          </w:tcPr>
          <w:p w14:paraId="21950799" w14:textId="77777777" w:rsidR="004A5304" w:rsidRPr="004A5304" w:rsidRDefault="004A5304">
            <w:r w:rsidRPr="004A5304">
              <w:t>c</w:t>
            </w:r>
          </w:p>
        </w:tc>
        <w:tc>
          <w:tcPr>
            <w:tcW w:w="1474" w:type="dxa"/>
            <w:noWrap/>
            <w:hideMark/>
          </w:tcPr>
          <w:p w14:paraId="6D51302D" w14:textId="77777777" w:rsidR="004A5304" w:rsidRPr="004A5304" w:rsidRDefault="004A5304">
            <w:r w:rsidRPr="004A5304">
              <w:t>AtoF</w:t>
            </w:r>
          </w:p>
        </w:tc>
      </w:tr>
      <w:tr w:rsidR="004A5304" w:rsidRPr="004A5304" w14:paraId="5487FF21" w14:textId="77777777" w:rsidTr="004A5304">
        <w:trPr>
          <w:trHeight w:val="57"/>
        </w:trPr>
        <w:tc>
          <w:tcPr>
            <w:tcW w:w="1020" w:type="dxa"/>
            <w:noWrap/>
            <w:hideMark/>
          </w:tcPr>
          <w:p w14:paraId="7368F7B6" w14:textId="77777777" w:rsidR="004A5304" w:rsidRPr="004A5304" w:rsidRDefault="004A5304">
            <w:r w:rsidRPr="004A5304">
              <w:t>d</w:t>
            </w:r>
          </w:p>
        </w:tc>
        <w:tc>
          <w:tcPr>
            <w:tcW w:w="1474" w:type="dxa"/>
            <w:noWrap/>
            <w:hideMark/>
          </w:tcPr>
          <w:p w14:paraId="1CF3EAEB" w14:textId="77777777" w:rsidR="004A5304" w:rsidRPr="004A5304" w:rsidRDefault="004A5304">
            <w:r w:rsidRPr="004A5304">
              <w:t>AtoF</w:t>
            </w:r>
          </w:p>
        </w:tc>
      </w:tr>
      <w:tr w:rsidR="004A5304" w:rsidRPr="004A5304" w14:paraId="3575D551" w14:textId="77777777" w:rsidTr="004A5304">
        <w:trPr>
          <w:trHeight w:val="57"/>
        </w:trPr>
        <w:tc>
          <w:tcPr>
            <w:tcW w:w="1020" w:type="dxa"/>
            <w:noWrap/>
            <w:hideMark/>
          </w:tcPr>
          <w:p w14:paraId="005372F4" w14:textId="77777777" w:rsidR="004A5304" w:rsidRPr="004A5304" w:rsidRDefault="004A5304">
            <w:r w:rsidRPr="004A5304">
              <w:t>e</w:t>
            </w:r>
          </w:p>
        </w:tc>
        <w:tc>
          <w:tcPr>
            <w:tcW w:w="1474" w:type="dxa"/>
            <w:noWrap/>
            <w:hideMark/>
          </w:tcPr>
          <w:p w14:paraId="1C6DA594" w14:textId="77777777" w:rsidR="004A5304" w:rsidRPr="004A5304" w:rsidRDefault="004A5304">
            <w:r w:rsidRPr="004A5304">
              <w:t>AtoF</w:t>
            </w:r>
          </w:p>
        </w:tc>
      </w:tr>
      <w:tr w:rsidR="004A5304" w:rsidRPr="004A5304" w14:paraId="5ADD0A21" w14:textId="77777777" w:rsidTr="004A5304">
        <w:trPr>
          <w:trHeight w:val="57"/>
        </w:trPr>
        <w:tc>
          <w:tcPr>
            <w:tcW w:w="1020" w:type="dxa"/>
            <w:noWrap/>
            <w:hideMark/>
          </w:tcPr>
          <w:p w14:paraId="04854F48" w14:textId="77777777" w:rsidR="004A5304" w:rsidRPr="004A5304" w:rsidRDefault="004A5304">
            <w:r w:rsidRPr="004A5304">
              <w:t>f</w:t>
            </w:r>
          </w:p>
        </w:tc>
        <w:tc>
          <w:tcPr>
            <w:tcW w:w="1474" w:type="dxa"/>
            <w:noWrap/>
            <w:hideMark/>
          </w:tcPr>
          <w:p w14:paraId="093F423E" w14:textId="77777777" w:rsidR="004A5304" w:rsidRPr="004A5304" w:rsidRDefault="004A5304">
            <w:r w:rsidRPr="004A5304">
              <w:t>AtoF</w:t>
            </w:r>
          </w:p>
        </w:tc>
      </w:tr>
      <w:tr w:rsidR="004A5304" w:rsidRPr="004A5304" w14:paraId="4461E4BF" w14:textId="77777777" w:rsidTr="004A5304">
        <w:trPr>
          <w:trHeight w:val="57"/>
        </w:trPr>
        <w:tc>
          <w:tcPr>
            <w:tcW w:w="1020" w:type="dxa"/>
            <w:noWrap/>
            <w:hideMark/>
          </w:tcPr>
          <w:p w14:paraId="6CDA8A5F" w14:textId="77777777" w:rsidR="004A5304" w:rsidRPr="004A5304" w:rsidRDefault="004A5304">
            <w:r w:rsidRPr="004A5304">
              <w:t>G</w:t>
            </w:r>
          </w:p>
        </w:tc>
        <w:tc>
          <w:tcPr>
            <w:tcW w:w="1474" w:type="dxa"/>
            <w:noWrap/>
            <w:hideMark/>
          </w:tcPr>
          <w:p w14:paraId="16FB5E6B" w14:textId="77777777" w:rsidR="004A5304" w:rsidRPr="004A5304" w:rsidRDefault="004A5304">
            <w:r w:rsidRPr="004A5304">
              <w:t>GtoZ</w:t>
            </w:r>
          </w:p>
        </w:tc>
      </w:tr>
      <w:tr w:rsidR="004A5304" w:rsidRPr="004A5304" w14:paraId="49D135E7" w14:textId="77777777" w:rsidTr="004A5304">
        <w:trPr>
          <w:trHeight w:val="57"/>
        </w:trPr>
        <w:tc>
          <w:tcPr>
            <w:tcW w:w="1020" w:type="dxa"/>
            <w:noWrap/>
            <w:hideMark/>
          </w:tcPr>
          <w:p w14:paraId="7A913DDD" w14:textId="77777777" w:rsidR="004A5304" w:rsidRPr="004A5304" w:rsidRDefault="004A5304">
            <w:r w:rsidRPr="004A5304">
              <w:t>H</w:t>
            </w:r>
          </w:p>
        </w:tc>
        <w:tc>
          <w:tcPr>
            <w:tcW w:w="1474" w:type="dxa"/>
            <w:noWrap/>
            <w:hideMark/>
          </w:tcPr>
          <w:p w14:paraId="30FF3641" w14:textId="77777777" w:rsidR="004A5304" w:rsidRPr="004A5304" w:rsidRDefault="004A5304">
            <w:r w:rsidRPr="004A5304">
              <w:t>GtoZ</w:t>
            </w:r>
          </w:p>
        </w:tc>
      </w:tr>
      <w:tr w:rsidR="004A5304" w:rsidRPr="004A5304" w14:paraId="4B6BC828" w14:textId="77777777" w:rsidTr="004A5304">
        <w:trPr>
          <w:trHeight w:val="57"/>
        </w:trPr>
        <w:tc>
          <w:tcPr>
            <w:tcW w:w="1020" w:type="dxa"/>
            <w:noWrap/>
            <w:hideMark/>
          </w:tcPr>
          <w:p w14:paraId="7A0DB409" w14:textId="77777777" w:rsidR="004A5304" w:rsidRPr="004A5304" w:rsidRDefault="004A5304">
            <w:r w:rsidRPr="004A5304">
              <w:t>I</w:t>
            </w:r>
          </w:p>
        </w:tc>
        <w:tc>
          <w:tcPr>
            <w:tcW w:w="1474" w:type="dxa"/>
            <w:noWrap/>
            <w:hideMark/>
          </w:tcPr>
          <w:p w14:paraId="7AC0A44B" w14:textId="77777777" w:rsidR="004A5304" w:rsidRPr="004A5304" w:rsidRDefault="004A5304">
            <w:r w:rsidRPr="004A5304">
              <w:t>GtoZ</w:t>
            </w:r>
          </w:p>
        </w:tc>
      </w:tr>
      <w:tr w:rsidR="004A5304" w:rsidRPr="004A5304" w14:paraId="6602BB98" w14:textId="77777777" w:rsidTr="004A5304">
        <w:trPr>
          <w:trHeight w:val="57"/>
        </w:trPr>
        <w:tc>
          <w:tcPr>
            <w:tcW w:w="1020" w:type="dxa"/>
            <w:noWrap/>
            <w:hideMark/>
          </w:tcPr>
          <w:p w14:paraId="00EA8A91" w14:textId="77777777" w:rsidR="004A5304" w:rsidRPr="004A5304" w:rsidRDefault="004A5304">
            <w:r w:rsidRPr="004A5304">
              <w:t>J</w:t>
            </w:r>
          </w:p>
        </w:tc>
        <w:tc>
          <w:tcPr>
            <w:tcW w:w="1474" w:type="dxa"/>
            <w:noWrap/>
            <w:hideMark/>
          </w:tcPr>
          <w:p w14:paraId="40D27C98" w14:textId="77777777" w:rsidR="004A5304" w:rsidRPr="004A5304" w:rsidRDefault="004A5304">
            <w:r w:rsidRPr="004A5304">
              <w:t>GtoZ</w:t>
            </w:r>
          </w:p>
        </w:tc>
      </w:tr>
      <w:tr w:rsidR="004A5304" w:rsidRPr="004A5304" w14:paraId="2AB56581" w14:textId="77777777" w:rsidTr="004A5304">
        <w:trPr>
          <w:trHeight w:val="57"/>
        </w:trPr>
        <w:tc>
          <w:tcPr>
            <w:tcW w:w="1020" w:type="dxa"/>
            <w:noWrap/>
            <w:hideMark/>
          </w:tcPr>
          <w:p w14:paraId="11E39C80" w14:textId="77777777" w:rsidR="004A5304" w:rsidRPr="004A5304" w:rsidRDefault="004A5304">
            <w:r w:rsidRPr="004A5304">
              <w:t>K</w:t>
            </w:r>
          </w:p>
        </w:tc>
        <w:tc>
          <w:tcPr>
            <w:tcW w:w="1474" w:type="dxa"/>
            <w:noWrap/>
            <w:hideMark/>
          </w:tcPr>
          <w:p w14:paraId="63F78BA7" w14:textId="77777777" w:rsidR="004A5304" w:rsidRPr="004A5304" w:rsidRDefault="004A5304">
            <w:r w:rsidRPr="004A5304">
              <w:t>GtoZ</w:t>
            </w:r>
          </w:p>
        </w:tc>
      </w:tr>
      <w:tr w:rsidR="004A5304" w:rsidRPr="004A5304" w14:paraId="3654B95D" w14:textId="77777777" w:rsidTr="004A5304">
        <w:trPr>
          <w:trHeight w:val="57"/>
        </w:trPr>
        <w:tc>
          <w:tcPr>
            <w:tcW w:w="1020" w:type="dxa"/>
            <w:noWrap/>
            <w:hideMark/>
          </w:tcPr>
          <w:p w14:paraId="0C03C58E" w14:textId="77777777" w:rsidR="004A5304" w:rsidRPr="004A5304" w:rsidRDefault="004A5304">
            <w:r w:rsidRPr="004A5304">
              <w:t>L</w:t>
            </w:r>
          </w:p>
        </w:tc>
        <w:tc>
          <w:tcPr>
            <w:tcW w:w="1474" w:type="dxa"/>
            <w:noWrap/>
            <w:hideMark/>
          </w:tcPr>
          <w:p w14:paraId="07BE9B33" w14:textId="77777777" w:rsidR="004A5304" w:rsidRPr="004A5304" w:rsidRDefault="004A5304">
            <w:r w:rsidRPr="004A5304">
              <w:t>GtoZ</w:t>
            </w:r>
          </w:p>
        </w:tc>
      </w:tr>
      <w:tr w:rsidR="004A5304" w:rsidRPr="004A5304" w14:paraId="62290872" w14:textId="77777777" w:rsidTr="004A5304">
        <w:trPr>
          <w:trHeight w:val="57"/>
        </w:trPr>
        <w:tc>
          <w:tcPr>
            <w:tcW w:w="1020" w:type="dxa"/>
            <w:noWrap/>
            <w:hideMark/>
          </w:tcPr>
          <w:p w14:paraId="6B57E359" w14:textId="77777777" w:rsidR="004A5304" w:rsidRPr="004A5304" w:rsidRDefault="004A5304">
            <w:r w:rsidRPr="004A5304">
              <w:t>M</w:t>
            </w:r>
          </w:p>
        </w:tc>
        <w:tc>
          <w:tcPr>
            <w:tcW w:w="1474" w:type="dxa"/>
            <w:noWrap/>
            <w:hideMark/>
          </w:tcPr>
          <w:p w14:paraId="25B9C0E0" w14:textId="77777777" w:rsidR="004A5304" w:rsidRPr="004A5304" w:rsidRDefault="004A5304">
            <w:r w:rsidRPr="004A5304">
              <w:t>GtoZ</w:t>
            </w:r>
          </w:p>
        </w:tc>
      </w:tr>
      <w:tr w:rsidR="004A5304" w:rsidRPr="004A5304" w14:paraId="22C1AD98" w14:textId="77777777" w:rsidTr="004A5304">
        <w:trPr>
          <w:trHeight w:val="57"/>
        </w:trPr>
        <w:tc>
          <w:tcPr>
            <w:tcW w:w="1020" w:type="dxa"/>
            <w:noWrap/>
            <w:hideMark/>
          </w:tcPr>
          <w:p w14:paraId="5B35EAA8" w14:textId="77777777" w:rsidR="004A5304" w:rsidRPr="004A5304" w:rsidRDefault="004A5304">
            <w:r w:rsidRPr="004A5304">
              <w:t>N</w:t>
            </w:r>
          </w:p>
        </w:tc>
        <w:tc>
          <w:tcPr>
            <w:tcW w:w="1474" w:type="dxa"/>
            <w:noWrap/>
            <w:hideMark/>
          </w:tcPr>
          <w:p w14:paraId="3E7828CA" w14:textId="77777777" w:rsidR="004A5304" w:rsidRPr="004A5304" w:rsidRDefault="004A5304">
            <w:r w:rsidRPr="004A5304">
              <w:t>GtoZ</w:t>
            </w:r>
          </w:p>
        </w:tc>
      </w:tr>
      <w:tr w:rsidR="004A5304" w:rsidRPr="004A5304" w14:paraId="66EBA919" w14:textId="77777777" w:rsidTr="004A5304">
        <w:trPr>
          <w:trHeight w:val="57"/>
        </w:trPr>
        <w:tc>
          <w:tcPr>
            <w:tcW w:w="1020" w:type="dxa"/>
            <w:noWrap/>
            <w:hideMark/>
          </w:tcPr>
          <w:p w14:paraId="7B2D5C62" w14:textId="77777777" w:rsidR="004A5304" w:rsidRPr="004A5304" w:rsidRDefault="004A5304">
            <w:r w:rsidRPr="004A5304">
              <w:t>O</w:t>
            </w:r>
          </w:p>
        </w:tc>
        <w:tc>
          <w:tcPr>
            <w:tcW w:w="1474" w:type="dxa"/>
            <w:noWrap/>
            <w:hideMark/>
          </w:tcPr>
          <w:p w14:paraId="163E1656" w14:textId="77777777" w:rsidR="004A5304" w:rsidRPr="004A5304" w:rsidRDefault="004A5304">
            <w:r w:rsidRPr="004A5304">
              <w:t>GtoZ</w:t>
            </w:r>
          </w:p>
        </w:tc>
      </w:tr>
      <w:tr w:rsidR="004A5304" w:rsidRPr="004A5304" w14:paraId="19B41A6D" w14:textId="77777777" w:rsidTr="004A5304">
        <w:trPr>
          <w:trHeight w:val="57"/>
        </w:trPr>
        <w:tc>
          <w:tcPr>
            <w:tcW w:w="1020" w:type="dxa"/>
            <w:noWrap/>
            <w:hideMark/>
          </w:tcPr>
          <w:p w14:paraId="79C30556" w14:textId="77777777" w:rsidR="004A5304" w:rsidRPr="004A5304" w:rsidRDefault="004A5304">
            <w:r w:rsidRPr="004A5304">
              <w:t>P</w:t>
            </w:r>
          </w:p>
        </w:tc>
        <w:tc>
          <w:tcPr>
            <w:tcW w:w="1474" w:type="dxa"/>
            <w:noWrap/>
            <w:hideMark/>
          </w:tcPr>
          <w:p w14:paraId="49B0AB9A" w14:textId="77777777" w:rsidR="004A5304" w:rsidRPr="004A5304" w:rsidRDefault="004A5304">
            <w:r w:rsidRPr="004A5304">
              <w:t>GtoZ</w:t>
            </w:r>
          </w:p>
        </w:tc>
      </w:tr>
      <w:tr w:rsidR="004A5304" w:rsidRPr="004A5304" w14:paraId="4E9A886E" w14:textId="77777777" w:rsidTr="004A5304">
        <w:trPr>
          <w:trHeight w:val="57"/>
        </w:trPr>
        <w:tc>
          <w:tcPr>
            <w:tcW w:w="1020" w:type="dxa"/>
            <w:noWrap/>
            <w:hideMark/>
          </w:tcPr>
          <w:p w14:paraId="2D667528" w14:textId="77777777" w:rsidR="004A5304" w:rsidRPr="004A5304" w:rsidRDefault="004A5304">
            <w:r w:rsidRPr="004A5304">
              <w:t>Q</w:t>
            </w:r>
          </w:p>
        </w:tc>
        <w:tc>
          <w:tcPr>
            <w:tcW w:w="1474" w:type="dxa"/>
            <w:noWrap/>
            <w:hideMark/>
          </w:tcPr>
          <w:p w14:paraId="4EA943CA" w14:textId="77777777" w:rsidR="004A5304" w:rsidRPr="004A5304" w:rsidRDefault="004A5304">
            <w:r w:rsidRPr="004A5304">
              <w:t>GtoZ</w:t>
            </w:r>
          </w:p>
        </w:tc>
      </w:tr>
      <w:tr w:rsidR="004A5304" w:rsidRPr="004A5304" w14:paraId="49F933FC" w14:textId="77777777" w:rsidTr="004A5304">
        <w:trPr>
          <w:trHeight w:val="57"/>
        </w:trPr>
        <w:tc>
          <w:tcPr>
            <w:tcW w:w="1020" w:type="dxa"/>
            <w:noWrap/>
            <w:hideMark/>
          </w:tcPr>
          <w:p w14:paraId="1970BAF5" w14:textId="77777777" w:rsidR="004A5304" w:rsidRPr="004A5304" w:rsidRDefault="004A5304">
            <w:r w:rsidRPr="004A5304">
              <w:t>R</w:t>
            </w:r>
          </w:p>
        </w:tc>
        <w:tc>
          <w:tcPr>
            <w:tcW w:w="1474" w:type="dxa"/>
            <w:noWrap/>
            <w:hideMark/>
          </w:tcPr>
          <w:p w14:paraId="14C0F810" w14:textId="77777777" w:rsidR="004A5304" w:rsidRPr="004A5304" w:rsidRDefault="004A5304">
            <w:r w:rsidRPr="004A5304">
              <w:t>GtoZ</w:t>
            </w:r>
          </w:p>
        </w:tc>
      </w:tr>
      <w:tr w:rsidR="004A5304" w:rsidRPr="004A5304" w14:paraId="0546496D" w14:textId="77777777" w:rsidTr="004A5304">
        <w:trPr>
          <w:trHeight w:val="57"/>
        </w:trPr>
        <w:tc>
          <w:tcPr>
            <w:tcW w:w="1020" w:type="dxa"/>
            <w:noWrap/>
            <w:hideMark/>
          </w:tcPr>
          <w:p w14:paraId="784C30E5" w14:textId="77777777" w:rsidR="004A5304" w:rsidRPr="004A5304" w:rsidRDefault="004A5304">
            <w:r w:rsidRPr="004A5304">
              <w:t>S</w:t>
            </w:r>
          </w:p>
        </w:tc>
        <w:tc>
          <w:tcPr>
            <w:tcW w:w="1474" w:type="dxa"/>
            <w:noWrap/>
            <w:hideMark/>
          </w:tcPr>
          <w:p w14:paraId="1DFCC60B" w14:textId="77777777" w:rsidR="004A5304" w:rsidRPr="004A5304" w:rsidRDefault="004A5304">
            <w:r w:rsidRPr="004A5304">
              <w:t>GtoZ</w:t>
            </w:r>
          </w:p>
        </w:tc>
      </w:tr>
      <w:tr w:rsidR="004A5304" w:rsidRPr="004A5304" w14:paraId="42DE4E4F" w14:textId="77777777" w:rsidTr="004A5304">
        <w:trPr>
          <w:trHeight w:val="57"/>
        </w:trPr>
        <w:tc>
          <w:tcPr>
            <w:tcW w:w="1020" w:type="dxa"/>
            <w:noWrap/>
            <w:hideMark/>
          </w:tcPr>
          <w:p w14:paraId="747B7B43" w14:textId="77777777" w:rsidR="004A5304" w:rsidRPr="004A5304" w:rsidRDefault="004A5304">
            <w:r w:rsidRPr="004A5304">
              <w:t>T</w:t>
            </w:r>
          </w:p>
        </w:tc>
        <w:tc>
          <w:tcPr>
            <w:tcW w:w="1474" w:type="dxa"/>
            <w:noWrap/>
            <w:hideMark/>
          </w:tcPr>
          <w:p w14:paraId="4034C109" w14:textId="77777777" w:rsidR="004A5304" w:rsidRPr="004A5304" w:rsidRDefault="004A5304">
            <w:r w:rsidRPr="004A5304">
              <w:t>GtoZ</w:t>
            </w:r>
          </w:p>
        </w:tc>
      </w:tr>
      <w:tr w:rsidR="004A5304" w:rsidRPr="004A5304" w14:paraId="5B072747" w14:textId="77777777" w:rsidTr="004A5304">
        <w:trPr>
          <w:trHeight w:val="57"/>
        </w:trPr>
        <w:tc>
          <w:tcPr>
            <w:tcW w:w="1020" w:type="dxa"/>
            <w:noWrap/>
            <w:hideMark/>
          </w:tcPr>
          <w:p w14:paraId="656F16F2" w14:textId="77777777" w:rsidR="004A5304" w:rsidRPr="004A5304" w:rsidRDefault="004A5304">
            <w:r w:rsidRPr="004A5304">
              <w:t>U</w:t>
            </w:r>
          </w:p>
        </w:tc>
        <w:tc>
          <w:tcPr>
            <w:tcW w:w="1474" w:type="dxa"/>
            <w:noWrap/>
            <w:hideMark/>
          </w:tcPr>
          <w:p w14:paraId="71D0317B" w14:textId="77777777" w:rsidR="004A5304" w:rsidRPr="004A5304" w:rsidRDefault="004A5304">
            <w:r w:rsidRPr="004A5304">
              <w:t>GtoZ</w:t>
            </w:r>
          </w:p>
        </w:tc>
      </w:tr>
      <w:tr w:rsidR="004A5304" w:rsidRPr="004A5304" w14:paraId="39399746" w14:textId="77777777" w:rsidTr="004A5304">
        <w:trPr>
          <w:trHeight w:val="57"/>
        </w:trPr>
        <w:tc>
          <w:tcPr>
            <w:tcW w:w="1020" w:type="dxa"/>
            <w:noWrap/>
            <w:hideMark/>
          </w:tcPr>
          <w:p w14:paraId="3C7AC8B4" w14:textId="77777777" w:rsidR="004A5304" w:rsidRPr="004A5304" w:rsidRDefault="004A5304">
            <w:r w:rsidRPr="004A5304">
              <w:t>V</w:t>
            </w:r>
          </w:p>
        </w:tc>
        <w:tc>
          <w:tcPr>
            <w:tcW w:w="1474" w:type="dxa"/>
            <w:noWrap/>
            <w:hideMark/>
          </w:tcPr>
          <w:p w14:paraId="4D72692C" w14:textId="77777777" w:rsidR="004A5304" w:rsidRPr="004A5304" w:rsidRDefault="004A5304">
            <w:r w:rsidRPr="004A5304">
              <w:t>GtoZ</w:t>
            </w:r>
          </w:p>
        </w:tc>
      </w:tr>
      <w:tr w:rsidR="004A5304" w:rsidRPr="004A5304" w14:paraId="39D4E703" w14:textId="77777777" w:rsidTr="004A5304">
        <w:trPr>
          <w:trHeight w:val="57"/>
        </w:trPr>
        <w:tc>
          <w:tcPr>
            <w:tcW w:w="1020" w:type="dxa"/>
            <w:noWrap/>
            <w:hideMark/>
          </w:tcPr>
          <w:p w14:paraId="716D2D8C" w14:textId="77777777" w:rsidR="004A5304" w:rsidRPr="004A5304" w:rsidRDefault="004A5304">
            <w:r w:rsidRPr="004A5304">
              <w:t>W</w:t>
            </w:r>
          </w:p>
        </w:tc>
        <w:tc>
          <w:tcPr>
            <w:tcW w:w="1474" w:type="dxa"/>
            <w:noWrap/>
            <w:hideMark/>
          </w:tcPr>
          <w:p w14:paraId="04793AE4" w14:textId="77777777" w:rsidR="004A5304" w:rsidRPr="004A5304" w:rsidRDefault="004A5304">
            <w:r w:rsidRPr="004A5304">
              <w:t>GtoZ</w:t>
            </w:r>
          </w:p>
        </w:tc>
      </w:tr>
      <w:tr w:rsidR="004A5304" w:rsidRPr="004A5304" w14:paraId="726603FA" w14:textId="77777777" w:rsidTr="004A5304">
        <w:trPr>
          <w:trHeight w:val="57"/>
        </w:trPr>
        <w:tc>
          <w:tcPr>
            <w:tcW w:w="1020" w:type="dxa"/>
            <w:noWrap/>
            <w:hideMark/>
          </w:tcPr>
          <w:p w14:paraId="37AF420C" w14:textId="77777777" w:rsidR="004A5304" w:rsidRPr="004A5304" w:rsidRDefault="004A5304">
            <w:r w:rsidRPr="004A5304">
              <w:t>X</w:t>
            </w:r>
          </w:p>
        </w:tc>
        <w:tc>
          <w:tcPr>
            <w:tcW w:w="1474" w:type="dxa"/>
            <w:noWrap/>
            <w:hideMark/>
          </w:tcPr>
          <w:p w14:paraId="598585AC" w14:textId="77777777" w:rsidR="004A5304" w:rsidRPr="004A5304" w:rsidRDefault="004A5304">
            <w:r w:rsidRPr="004A5304">
              <w:t>GtoZ</w:t>
            </w:r>
          </w:p>
        </w:tc>
      </w:tr>
      <w:tr w:rsidR="004A5304" w:rsidRPr="004A5304" w14:paraId="3759AC95" w14:textId="77777777" w:rsidTr="004A5304">
        <w:trPr>
          <w:trHeight w:val="57"/>
        </w:trPr>
        <w:tc>
          <w:tcPr>
            <w:tcW w:w="1020" w:type="dxa"/>
            <w:noWrap/>
            <w:hideMark/>
          </w:tcPr>
          <w:p w14:paraId="4EB38E9F" w14:textId="77777777" w:rsidR="004A5304" w:rsidRPr="004A5304" w:rsidRDefault="004A5304">
            <w:r w:rsidRPr="004A5304">
              <w:t>Y</w:t>
            </w:r>
          </w:p>
        </w:tc>
        <w:tc>
          <w:tcPr>
            <w:tcW w:w="1474" w:type="dxa"/>
            <w:noWrap/>
            <w:hideMark/>
          </w:tcPr>
          <w:p w14:paraId="59734CE4" w14:textId="77777777" w:rsidR="004A5304" w:rsidRPr="004A5304" w:rsidRDefault="004A5304">
            <w:r w:rsidRPr="004A5304">
              <w:t>GtoZ</w:t>
            </w:r>
          </w:p>
        </w:tc>
      </w:tr>
      <w:tr w:rsidR="004A5304" w:rsidRPr="004A5304" w14:paraId="6DC9C72D" w14:textId="77777777" w:rsidTr="004A5304">
        <w:trPr>
          <w:trHeight w:val="57"/>
        </w:trPr>
        <w:tc>
          <w:tcPr>
            <w:tcW w:w="1020" w:type="dxa"/>
            <w:noWrap/>
            <w:hideMark/>
          </w:tcPr>
          <w:p w14:paraId="063E9D3C" w14:textId="77777777" w:rsidR="004A5304" w:rsidRPr="004A5304" w:rsidRDefault="004A5304">
            <w:r w:rsidRPr="004A5304">
              <w:t>Z</w:t>
            </w:r>
          </w:p>
        </w:tc>
        <w:tc>
          <w:tcPr>
            <w:tcW w:w="1474" w:type="dxa"/>
            <w:noWrap/>
            <w:hideMark/>
          </w:tcPr>
          <w:p w14:paraId="2B22B6C1" w14:textId="77777777" w:rsidR="004A5304" w:rsidRPr="004A5304" w:rsidRDefault="004A5304">
            <w:r w:rsidRPr="004A5304">
              <w:t>GtoZ</w:t>
            </w:r>
          </w:p>
        </w:tc>
      </w:tr>
      <w:tr w:rsidR="004A5304" w:rsidRPr="004A5304" w14:paraId="14DEC153" w14:textId="77777777" w:rsidTr="004A5304">
        <w:trPr>
          <w:trHeight w:val="57"/>
        </w:trPr>
        <w:tc>
          <w:tcPr>
            <w:tcW w:w="1020" w:type="dxa"/>
            <w:noWrap/>
            <w:hideMark/>
          </w:tcPr>
          <w:p w14:paraId="70EB0AF9" w14:textId="77777777" w:rsidR="004A5304" w:rsidRPr="004A5304" w:rsidRDefault="004A5304">
            <w:r w:rsidRPr="004A5304">
              <w:t>g</w:t>
            </w:r>
          </w:p>
        </w:tc>
        <w:tc>
          <w:tcPr>
            <w:tcW w:w="1474" w:type="dxa"/>
            <w:noWrap/>
            <w:hideMark/>
          </w:tcPr>
          <w:p w14:paraId="0410D597" w14:textId="77777777" w:rsidR="004A5304" w:rsidRPr="004A5304" w:rsidRDefault="004A5304">
            <w:r w:rsidRPr="004A5304">
              <w:t>GtoZ</w:t>
            </w:r>
          </w:p>
        </w:tc>
      </w:tr>
      <w:tr w:rsidR="004A5304" w:rsidRPr="004A5304" w14:paraId="3CF24EB4" w14:textId="77777777" w:rsidTr="004A5304">
        <w:trPr>
          <w:trHeight w:val="57"/>
        </w:trPr>
        <w:tc>
          <w:tcPr>
            <w:tcW w:w="1020" w:type="dxa"/>
            <w:noWrap/>
            <w:hideMark/>
          </w:tcPr>
          <w:p w14:paraId="40AB3ADC" w14:textId="77777777" w:rsidR="004A5304" w:rsidRPr="004A5304" w:rsidRDefault="004A5304">
            <w:r w:rsidRPr="004A5304">
              <w:t>h</w:t>
            </w:r>
          </w:p>
        </w:tc>
        <w:tc>
          <w:tcPr>
            <w:tcW w:w="1474" w:type="dxa"/>
            <w:noWrap/>
            <w:hideMark/>
          </w:tcPr>
          <w:p w14:paraId="03FDDC1F" w14:textId="77777777" w:rsidR="004A5304" w:rsidRPr="004A5304" w:rsidRDefault="004A5304">
            <w:r w:rsidRPr="004A5304">
              <w:t>GtoZ</w:t>
            </w:r>
          </w:p>
        </w:tc>
      </w:tr>
      <w:tr w:rsidR="004A5304" w:rsidRPr="004A5304" w14:paraId="0708E643" w14:textId="77777777" w:rsidTr="004A5304">
        <w:trPr>
          <w:trHeight w:val="57"/>
        </w:trPr>
        <w:tc>
          <w:tcPr>
            <w:tcW w:w="1020" w:type="dxa"/>
            <w:noWrap/>
            <w:hideMark/>
          </w:tcPr>
          <w:p w14:paraId="36C22722" w14:textId="77777777" w:rsidR="004A5304" w:rsidRPr="004A5304" w:rsidRDefault="004A5304">
            <w:r w:rsidRPr="004A5304">
              <w:t>i</w:t>
            </w:r>
          </w:p>
        </w:tc>
        <w:tc>
          <w:tcPr>
            <w:tcW w:w="1474" w:type="dxa"/>
            <w:noWrap/>
            <w:hideMark/>
          </w:tcPr>
          <w:p w14:paraId="516411BA" w14:textId="77777777" w:rsidR="004A5304" w:rsidRPr="004A5304" w:rsidRDefault="004A5304">
            <w:r w:rsidRPr="004A5304">
              <w:t>GtoZ</w:t>
            </w:r>
          </w:p>
        </w:tc>
      </w:tr>
      <w:tr w:rsidR="004A5304" w:rsidRPr="004A5304" w14:paraId="3B4E2352" w14:textId="77777777" w:rsidTr="004A5304">
        <w:trPr>
          <w:trHeight w:val="57"/>
        </w:trPr>
        <w:tc>
          <w:tcPr>
            <w:tcW w:w="1020" w:type="dxa"/>
            <w:noWrap/>
            <w:hideMark/>
          </w:tcPr>
          <w:p w14:paraId="7B765C12" w14:textId="77777777" w:rsidR="004A5304" w:rsidRPr="004A5304" w:rsidRDefault="004A5304">
            <w:r w:rsidRPr="004A5304">
              <w:t>j</w:t>
            </w:r>
          </w:p>
        </w:tc>
        <w:tc>
          <w:tcPr>
            <w:tcW w:w="1474" w:type="dxa"/>
            <w:noWrap/>
            <w:hideMark/>
          </w:tcPr>
          <w:p w14:paraId="06B7268A" w14:textId="77777777" w:rsidR="004A5304" w:rsidRPr="004A5304" w:rsidRDefault="004A5304">
            <w:r w:rsidRPr="004A5304">
              <w:t>GtoZ</w:t>
            </w:r>
          </w:p>
        </w:tc>
      </w:tr>
      <w:tr w:rsidR="004A5304" w:rsidRPr="004A5304" w14:paraId="0496A866" w14:textId="77777777" w:rsidTr="004A5304">
        <w:trPr>
          <w:trHeight w:val="57"/>
        </w:trPr>
        <w:tc>
          <w:tcPr>
            <w:tcW w:w="1020" w:type="dxa"/>
            <w:noWrap/>
            <w:hideMark/>
          </w:tcPr>
          <w:p w14:paraId="3FADDA8E" w14:textId="77777777" w:rsidR="004A5304" w:rsidRPr="004A5304" w:rsidRDefault="004A5304">
            <w:r w:rsidRPr="004A5304">
              <w:t>k</w:t>
            </w:r>
          </w:p>
        </w:tc>
        <w:tc>
          <w:tcPr>
            <w:tcW w:w="1474" w:type="dxa"/>
            <w:noWrap/>
            <w:hideMark/>
          </w:tcPr>
          <w:p w14:paraId="0BA6444B" w14:textId="77777777" w:rsidR="004A5304" w:rsidRPr="004A5304" w:rsidRDefault="004A5304">
            <w:r w:rsidRPr="004A5304">
              <w:t>GtoZ</w:t>
            </w:r>
          </w:p>
        </w:tc>
      </w:tr>
      <w:tr w:rsidR="004A5304" w:rsidRPr="004A5304" w14:paraId="2FE55526" w14:textId="77777777" w:rsidTr="004A5304">
        <w:trPr>
          <w:trHeight w:val="57"/>
        </w:trPr>
        <w:tc>
          <w:tcPr>
            <w:tcW w:w="1020" w:type="dxa"/>
            <w:noWrap/>
            <w:hideMark/>
          </w:tcPr>
          <w:p w14:paraId="22C6F88B" w14:textId="77777777" w:rsidR="004A5304" w:rsidRPr="004A5304" w:rsidRDefault="004A5304">
            <w:r w:rsidRPr="004A5304">
              <w:t>l</w:t>
            </w:r>
          </w:p>
        </w:tc>
        <w:tc>
          <w:tcPr>
            <w:tcW w:w="1474" w:type="dxa"/>
            <w:noWrap/>
            <w:hideMark/>
          </w:tcPr>
          <w:p w14:paraId="4639BBC5" w14:textId="77777777" w:rsidR="004A5304" w:rsidRPr="004A5304" w:rsidRDefault="004A5304">
            <w:r w:rsidRPr="004A5304">
              <w:t>GtoZ</w:t>
            </w:r>
          </w:p>
        </w:tc>
      </w:tr>
      <w:tr w:rsidR="004A5304" w:rsidRPr="004A5304" w14:paraId="137535E2" w14:textId="77777777" w:rsidTr="004A5304">
        <w:trPr>
          <w:trHeight w:val="57"/>
        </w:trPr>
        <w:tc>
          <w:tcPr>
            <w:tcW w:w="1020" w:type="dxa"/>
            <w:noWrap/>
            <w:hideMark/>
          </w:tcPr>
          <w:p w14:paraId="0C0071D1" w14:textId="77777777" w:rsidR="004A5304" w:rsidRPr="004A5304" w:rsidRDefault="004A5304">
            <w:r w:rsidRPr="004A5304">
              <w:t>m</w:t>
            </w:r>
          </w:p>
        </w:tc>
        <w:tc>
          <w:tcPr>
            <w:tcW w:w="1474" w:type="dxa"/>
            <w:noWrap/>
            <w:hideMark/>
          </w:tcPr>
          <w:p w14:paraId="081B1EB2" w14:textId="77777777" w:rsidR="004A5304" w:rsidRPr="004A5304" w:rsidRDefault="004A5304">
            <w:r w:rsidRPr="004A5304">
              <w:t>GtoZ</w:t>
            </w:r>
          </w:p>
        </w:tc>
      </w:tr>
      <w:tr w:rsidR="004A5304" w:rsidRPr="004A5304" w14:paraId="0A3FBE4E" w14:textId="77777777" w:rsidTr="004A5304">
        <w:trPr>
          <w:trHeight w:val="57"/>
        </w:trPr>
        <w:tc>
          <w:tcPr>
            <w:tcW w:w="1020" w:type="dxa"/>
            <w:noWrap/>
            <w:hideMark/>
          </w:tcPr>
          <w:p w14:paraId="12A0E0D1" w14:textId="77777777" w:rsidR="004A5304" w:rsidRPr="004A5304" w:rsidRDefault="004A5304">
            <w:r w:rsidRPr="004A5304">
              <w:t>n</w:t>
            </w:r>
          </w:p>
        </w:tc>
        <w:tc>
          <w:tcPr>
            <w:tcW w:w="1474" w:type="dxa"/>
            <w:noWrap/>
            <w:hideMark/>
          </w:tcPr>
          <w:p w14:paraId="40DD70DE" w14:textId="77777777" w:rsidR="004A5304" w:rsidRPr="004A5304" w:rsidRDefault="004A5304">
            <w:r w:rsidRPr="004A5304">
              <w:t>GtoZ</w:t>
            </w:r>
          </w:p>
        </w:tc>
      </w:tr>
      <w:tr w:rsidR="004A5304" w:rsidRPr="004A5304" w14:paraId="2761403F" w14:textId="77777777" w:rsidTr="004A5304">
        <w:trPr>
          <w:trHeight w:val="57"/>
        </w:trPr>
        <w:tc>
          <w:tcPr>
            <w:tcW w:w="1020" w:type="dxa"/>
            <w:noWrap/>
            <w:hideMark/>
          </w:tcPr>
          <w:p w14:paraId="4A747F04" w14:textId="77777777" w:rsidR="004A5304" w:rsidRPr="004A5304" w:rsidRDefault="004A5304">
            <w:r w:rsidRPr="004A5304">
              <w:t>o</w:t>
            </w:r>
          </w:p>
        </w:tc>
        <w:tc>
          <w:tcPr>
            <w:tcW w:w="1474" w:type="dxa"/>
            <w:noWrap/>
            <w:hideMark/>
          </w:tcPr>
          <w:p w14:paraId="72399DA2" w14:textId="77777777" w:rsidR="004A5304" w:rsidRPr="004A5304" w:rsidRDefault="004A5304">
            <w:r w:rsidRPr="004A5304">
              <w:t>GtoZ</w:t>
            </w:r>
          </w:p>
        </w:tc>
      </w:tr>
      <w:tr w:rsidR="004A5304" w:rsidRPr="004A5304" w14:paraId="0D42A118" w14:textId="77777777" w:rsidTr="004A5304">
        <w:trPr>
          <w:trHeight w:val="57"/>
        </w:trPr>
        <w:tc>
          <w:tcPr>
            <w:tcW w:w="1020" w:type="dxa"/>
            <w:noWrap/>
            <w:hideMark/>
          </w:tcPr>
          <w:p w14:paraId="58EA760B" w14:textId="77777777" w:rsidR="004A5304" w:rsidRPr="004A5304" w:rsidRDefault="004A5304">
            <w:r w:rsidRPr="004A5304">
              <w:t>p</w:t>
            </w:r>
          </w:p>
        </w:tc>
        <w:tc>
          <w:tcPr>
            <w:tcW w:w="1474" w:type="dxa"/>
            <w:noWrap/>
            <w:hideMark/>
          </w:tcPr>
          <w:p w14:paraId="35BF76F0" w14:textId="77777777" w:rsidR="004A5304" w:rsidRPr="004A5304" w:rsidRDefault="004A5304">
            <w:r w:rsidRPr="004A5304">
              <w:t>GtoZ</w:t>
            </w:r>
          </w:p>
        </w:tc>
      </w:tr>
      <w:tr w:rsidR="004A5304" w:rsidRPr="004A5304" w14:paraId="628AD905" w14:textId="77777777" w:rsidTr="004A5304">
        <w:trPr>
          <w:trHeight w:val="57"/>
        </w:trPr>
        <w:tc>
          <w:tcPr>
            <w:tcW w:w="1020" w:type="dxa"/>
            <w:noWrap/>
            <w:hideMark/>
          </w:tcPr>
          <w:p w14:paraId="502AC945" w14:textId="77777777" w:rsidR="004A5304" w:rsidRPr="004A5304" w:rsidRDefault="004A5304">
            <w:r w:rsidRPr="004A5304">
              <w:t>q</w:t>
            </w:r>
          </w:p>
        </w:tc>
        <w:tc>
          <w:tcPr>
            <w:tcW w:w="1474" w:type="dxa"/>
            <w:noWrap/>
            <w:hideMark/>
          </w:tcPr>
          <w:p w14:paraId="147834B6" w14:textId="77777777" w:rsidR="004A5304" w:rsidRPr="004A5304" w:rsidRDefault="004A5304">
            <w:r w:rsidRPr="004A5304">
              <w:t>GtoZ</w:t>
            </w:r>
          </w:p>
        </w:tc>
      </w:tr>
      <w:tr w:rsidR="004A5304" w:rsidRPr="004A5304" w14:paraId="3B1B3333" w14:textId="77777777" w:rsidTr="004A5304">
        <w:trPr>
          <w:trHeight w:val="57"/>
        </w:trPr>
        <w:tc>
          <w:tcPr>
            <w:tcW w:w="1020" w:type="dxa"/>
            <w:noWrap/>
            <w:hideMark/>
          </w:tcPr>
          <w:p w14:paraId="03B489C9" w14:textId="77777777" w:rsidR="004A5304" w:rsidRPr="004A5304" w:rsidRDefault="004A5304">
            <w:r w:rsidRPr="004A5304">
              <w:t>r</w:t>
            </w:r>
          </w:p>
        </w:tc>
        <w:tc>
          <w:tcPr>
            <w:tcW w:w="1474" w:type="dxa"/>
            <w:noWrap/>
            <w:hideMark/>
          </w:tcPr>
          <w:p w14:paraId="401685E3" w14:textId="77777777" w:rsidR="004A5304" w:rsidRPr="004A5304" w:rsidRDefault="004A5304">
            <w:r w:rsidRPr="004A5304">
              <w:t>GtoZ</w:t>
            </w:r>
          </w:p>
        </w:tc>
      </w:tr>
      <w:tr w:rsidR="004A5304" w:rsidRPr="004A5304" w14:paraId="0B7462AC" w14:textId="77777777" w:rsidTr="004A5304">
        <w:trPr>
          <w:trHeight w:val="57"/>
        </w:trPr>
        <w:tc>
          <w:tcPr>
            <w:tcW w:w="1020" w:type="dxa"/>
            <w:noWrap/>
            <w:hideMark/>
          </w:tcPr>
          <w:p w14:paraId="1D880E49" w14:textId="77777777" w:rsidR="004A5304" w:rsidRPr="004A5304" w:rsidRDefault="004A5304">
            <w:r w:rsidRPr="004A5304">
              <w:t>s</w:t>
            </w:r>
          </w:p>
        </w:tc>
        <w:tc>
          <w:tcPr>
            <w:tcW w:w="1474" w:type="dxa"/>
            <w:noWrap/>
            <w:hideMark/>
          </w:tcPr>
          <w:p w14:paraId="0798C96F" w14:textId="77777777" w:rsidR="004A5304" w:rsidRPr="004A5304" w:rsidRDefault="004A5304">
            <w:r w:rsidRPr="004A5304">
              <w:t>GtoZ</w:t>
            </w:r>
          </w:p>
        </w:tc>
      </w:tr>
      <w:tr w:rsidR="004A5304" w:rsidRPr="004A5304" w14:paraId="43A70EE5" w14:textId="77777777" w:rsidTr="004A5304">
        <w:trPr>
          <w:trHeight w:val="57"/>
        </w:trPr>
        <w:tc>
          <w:tcPr>
            <w:tcW w:w="1020" w:type="dxa"/>
            <w:noWrap/>
            <w:hideMark/>
          </w:tcPr>
          <w:p w14:paraId="0AFA0E92" w14:textId="77777777" w:rsidR="004A5304" w:rsidRPr="004A5304" w:rsidRDefault="004A5304">
            <w:r w:rsidRPr="004A5304">
              <w:t>t</w:t>
            </w:r>
          </w:p>
        </w:tc>
        <w:tc>
          <w:tcPr>
            <w:tcW w:w="1474" w:type="dxa"/>
            <w:noWrap/>
            <w:hideMark/>
          </w:tcPr>
          <w:p w14:paraId="360D9F5A" w14:textId="77777777" w:rsidR="004A5304" w:rsidRPr="004A5304" w:rsidRDefault="004A5304">
            <w:r w:rsidRPr="004A5304">
              <w:t>GtoZ</w:t>
            </w:r>
          </w:p>
        </w:tc>
      </w:tr>
      <w:tr w:rsidR="004A5304" w:rsidRPr="004A5304" w14:paraId="57FA468F" w14:textId="77777777" w:rsidTr="004A5304">
        <w:trPr>
          <w:trHeight w:val="57"/>
        </w:trPr>
        <w:tc>
          <w:tcPr>
            <w:tcW w:w="1020" w:type="dxa"/>
            <w:noWrap/>
            <w:hideMark/>
          </w:tcPr>
          <w:p w14:paraId="7AF340CD" w14:textId="77777777" w:rsidR="004A5304" w:rsidRPr="004A5304" w:rsidRDefault="004A5304">
            <w:r w:rsidRPr="004A5304">
              <w:t>u</w:t>
            </w:r>
          </w:p>
        </w:tc>
        <w:tc>
          <w:tcPr>
            <w:tcW w:w="1474" w:type="dxa"/>
            <w:noWrap/>
            <w:hideMark/>
          </w:tcPr>
          <w:p w14:paraId="610A01F7" w14:textId="77777777" w:rsidR="004A5304" w:rsidRPr="004A5304" w:rsidRDefault="004A5304">
            <w:r w:rsidRPr="004A5304">
              <w:t>GtoZ</w:t>
            </w:r>
          </w:p>
        </w:tc>
      </w:tr>
      <w:tr w:rsidR="004A5304" w:rsidRPr="004A5304" w14:paraId="39DA90E5" w14:textId="77777777" w:rsidTr="004A5304">
        <w:trPr>
          <w:trHeight w:val="57"/>
        </w:trPr>
        <w:tc>
          <w:tcPr>
            <w:tcW w:w="1020" w:type="dxa"/>
            <w:noWrap/>
            <w:hideMark/>
          </w:tcPr>
          <w:p w14:paraId="3771B005" w14:textId="77777777" w:rsidR="004A5304" w:rsidRPr="004A5304" w:rsidRDefault="004A5304">
            <w:r w:rsidRPr="004A5304">
              <w:t>v</w:t>
            </w:r>
          </w:p>
        </w:tc>
        <w:tc>
          <w:tcPr>
            <w:tcW w:w="1474" w:type="dxa"/>
            <w:noWrap/>
            <w:hideMark/>
          </w:tcPr>
          <w:p w14:paraId="1F7A8204" w14:textId="77777777" w:rsidR="004A5304" w:rsidRPr="004A5304" w:rsidRDefault="004A5304">
            <w:r w:rsidRPr="004A5304">
              <w:t>GtoZ</w:t>
            </w:r>
          </w:p>
        </w:tc>
      </w:tr>
      <w:tr w:rsidR="004A5304" w:rsidRPr="004A5304" w14:paraId="45AB7937" w14:textId="77777777" w:rsidTr="004A5304">
        <w:trPr>
          <w:trHeight w:val="57"/>
        </w:trPr>
        <w:tc>
          <w:tcPr>
            <w:tcW w:w="1020" w:type="dxa"/>
            <w:noWrap/>
            <w:hideMark/>
          </w:tcPr>
          <w:p w14:paraId="10F578F0" w14:textId="77777777" w:rsidR="004A5304" w:rsidRPr="004A5304" w:rsidRDefault="004A5304">
            <w:r w:rsidRPr="004A5304">
              <w:t>w</w:t>
            </w:r>
          </w:p>
        </w:tc>
        <w:tc>
          <w:tcPr>
            <w:tcW w:w="1474" w:type="dxa"/>
            <w:noWrap/>
            <w:hideMark/>
          </w:tcPr>
          <w:p w14:paraId="342D3733" w14:textId="77777777" w:rsidR="004A5304" w:rsidRPr="004A5304" w:rsidRDefault="004A5304">
            <w:r w:rsidRPr="004A5304">
              <w:t>GtoZ</w:t>
            </w:r>
          </w:p>
        </w:tc>
      </w:tr>
      <w:tr w:rsidR="004A5304" w:rsidRPr="004A5304" w14:paraId="13396A09" w14:textId="77777777" w:rsidTr="004A5304">
        <w:trPr>
          <w:trHeight w:val="57"/>
        </w:trPr>
        <w:tc>
          <w:tcPr>
            <w:tcW w:w="1020" w:type="dxa"/>
            <w:noWrap/>
            <w:hideMark/>
          </w:tcPr>
          <w:p w14:paraId="5E561D14" w14:textId="77777777" w:rsidR="004A5304" w:rsidRPr="004A5304" w:rsidRDefault="004A5304">
            <w:r w:rsidRPr="004A5304">
              <w:t>x</w:t>
            </w:r>
          </w:p>
        </w:tc>
        <w:tc>
          <w:tcPr>
            <w:tcW w:w="1474" w:type="dxa"/>
            <w:noWrap/>
            <w:hideMark/>
          </w:tcPr>
          <w:p w14:paraId="28A669E6" w14:textId="77777777" w:rsidR="004A5304" w:rsidRPr="004A5304" w:rsidRDefault="004A5304">
            <w:r w:rsidRPr="004A5304">
              <w:t>GtoZ</w:t>
            </w:r>
          </w:p>
        </w:tc>
      </w:tr>
      <w:tr w:rsidR="004A5304" w:rsidRPr="004A5304" w14:paraId="4BDAC21E" w14:textId="77777777" w:rsidTr="004A5304">
        <w:trPr>
          <w:trHeight w:val="57"/>
        </w:trPr>
        <w:tc>
          <w:tcPr>
            <w:tcW w:w="1020" w:type="dxa"/>
            <w:noWrap/>
            <w:hideMark/>
          </w:tcPr>
          <w:p w14:paraId="1CA587B4" w14:textId="77777777" w:rsidR="004A5304" w:rsidRPr="004A5304" w:rsidRDefault="004A5304">
            <w:r w:rsidRPr="004A5304">
              <w:t>y</w:t>
            </w:r>
          </w:p>
        </w:tc>
        <w:tc>
          <w:tcPr>
            <w:tcW w:w="1474" w:type="dxa"/>
            <w:noWrap/>
            <w:hideMark/>
          </w:tcPr>
          <w:p w14:paraId="1553D338" w14:textId="77777777" w:rsidR="004A5304" w:rsidRPr="004A5304" w:rsidRDefault="004A5304">
            <w:r w:rsidRPr="004A5304">
              <w:t>GtoZ</w:t>
            </w:r>
          </w:p>
        </w:tc>
      </w:tr>
      <w:tr w:rsidR="004A5304" w:rsidRPr="004A5304" w14:paraId="66BACE9F" w14:textId="77777777" w:rsidTr="004A5304">
        <w:trPr>
          <w:trHeight w:val="57"/>
        </w:trPr>
        <w:tc>
          <w:tcPr>
            <w:tcW w:w="1020" w:type="dxa"/>
            <w:noWrap/>
            <w:hideMark/>
          </w:tcPr>
          <w:p w14:paraId="2255CA46" w14:textId="77777777" w:rsidR="004A5304" w:rsidRPr="004A5304" w:rsidRDefault="004A5304">
            <w:r w:rsidRPr="004A5304">
              <w:t>z</w:t>
            </w:r>
          </w:p>
        </w:tc>
        <w:tc>
          <w:tcPr>
            <w:tcW w:w="1474" w:type="dxa"/>
            <w:noWrap/>
            <w:hideMark/>
          </w:tcPr>
          <w:p w14:paraId="503D9CF2" w14:textId="77777777" w:rsidR="004A5304" w:rsidRPr="004A5304" w:rsidRDefault="004A5304">
            <w:r w:rsidRPr="004A5304">
              <w:t>GtoZ</w:t>
            </w:r>
          </w:p>
        </w:tc>
      </w:tr>
      <w:tr w:rsidR="004A5304" w:rsidRPr="004A5304" w14:paraId="71E5518C" w14:textId="77777777" w:rsidTr="004A5304">
        <w:trPr>
          <w:trHeight w:val="57"/>
        </w:trPr>
        <w:tc>
          <w:tcPr>
            <w:tcW w:w="1020" w:type="dxa"/>
            <w:noWrap/>
            <w:hideMark/>
          </w:tcPr>
          <w:p w14:paraId="27959A61" w14:textId="77777777" w:rsidR="004A5304" w:rsidRPr="004A5304" w:rsidRDefault="004A5304">
            <w:r w:rsidRPr="004A5304">
              <w:t>.</w:t>
            </w:r>
          </w:p>
        </w:tc>
        <w:tc>
          <w:tcPr>
            <w:tcW w:w="1474" w:type="dxa"/>
            <w:noWrap/>
            <w:hideMark/>
          </w:tcPr>
          <w:p w14:paraId="3150554E" w14:textId="77777777" w:rsidR="004A5304" w:rsidRPr="004A5304" w:rsidRDefault="004A5304">
            <w:r w:rsidRPr="004A5304">
              <w:t>Point</w:t>
            </w:r>
          </w:p>
        </w:tc>
      </w:tr>
      <w:tr w:rsidR="004A5304" w:rsidRPr="004A5304" w14:paraId="55875622" w14:textId="77777777" w:rsidTr="004A5304">
        <w:trPr>
          <w:trHeight w:val="57"/>
        </w:trPr>
        <w:tc>
          <w:tcPr>
            <w:tcW w:w="1020" w:type="dxa"/>
            <w:noWrap/>
            <w:hideMark/>
          </w:tcPr>
          <w:p w14:paraId="05765B41" w14:textId="77777777" w:rsidR="004A5304" w:rsidRPr="004A5304" w:rsidRDefault="004A5304">
            <w:r w:rsidRPr="004A5304">
              <w:t>#</w:t>
            </w:r>
          </w:p>
        </w:tc>
        <w:tc>
          <w:tcPr>
            <w:tcW w:w="1474" w:type="dxa"/>
            <w:noWrap/>
            <w:hideMark/>
          </w:tcPr>
          <w:p w14:paraId="2897759A" w14:textId="77777777" w:rsidR="004A5304" w:rsidRPr="004A5304" w:rsidRDefault="004A5304">
            <w:r w:rsidRPr="004A5304">
              <w:t>Pound</w:t>
            </w:r>
          </w:p>
        </w:tc>
      </w:tr>
      <w:tr w:rsidR="004A5304" w:rsidRPr="004A5304" w14:paraId="4EF75AD1" w14:textId="77777777" w:rsidTr="004A5304">
        <w:trPr>
          <w:trHeight w:val="57"/>
        </w:trPr>
        <w:tc>
          <w:tcPr>
            <w:tcW w:w="1020" w:type="dxa"/>
            <w:noWrap/>
            <w:hideMark/>
          </w:tcPr>
          <w:p w14:paraId="4400313D" w14:textId="77777777" w:rsidR="004A5304" w:rsidRPr="004A5304" w:rsidRDefault="004A5304">
            <w:r w:rsidRPr="004A5304">
              <w:t>_</w:t>
            </w:r>
          </w:p>
        </w:tc>
        <w:tc>
          <w:tcPr>
            <w:tcW w:w="1474" w:type="dxa"/>
            <w:noWrap/>
            <w:hideMark/>
          </w:tcPr>
          <w:p w14:paraId="566DD7A9" w14:textId="77777777" w:rsidR="004A5304" w:rsidRPr="004A5304" w:rsidRDefault="004A5304">
            <w:r w:rsidRPr="004A5304">
              <w:t>Underscore</w:t>
            </w:r>
          </w:p>
        </w:tc>
      </w:tr>
      <w:tr w:rsidR="004A5304" w:rsidRPr="004A5304" w14:paraId="1CD23710" w14:textId="77777777" w:rsidTr="004A5304">
        <w:trPr>
          <w:trHeight w:val="57"/>
        </w:trPr>
        <w:tc>
          <w:tcPr>
            <w:tcW w:w="1020" w:type="dxa"/>
            <w:noWrap/>
            <w:hideMark/>
          </w:tcPr>
          <w:p w14:paraId="0263D766" w14:textId="77777777" w:rsidR="004A5304" w:rsidRPr="004A5304" w:rsidRDefault="004A5304">
            <w:r w:rsidRPr="004A5304">
              <w:t>*</w:t>
            </w:r>
          </w:p>
        </w:tc>
        <w:tc>
          <w:tcPr>
            <w:tcW w:w="1474" w:type="dxa"/>
            <w:noWrap/>
            <w:hideMark/>
          </w:tcPr>
          <w:p w14:paraId="4B4B24DE" w14:textId="77777777" w:rsidR="004A5304" w:rsidRPr="004A5304" w:rsidRDefault="004A5304">
            <w:r w:rsidRPr="004A5304">
              <w:t>Asterisk</w:t>
            </w:r>
          </w:p>
        </w:tc>
      </w:tr>
      <w:tr w:rsidR="004A5304" w:rsidRPr="004A5304" w14:paraId="1E60F8D9" w14:textId="77777777" w:rsidTr="004A5304">
        <w:trPr>
          <w:trHeight w:val="57"/>
        </w:trPr>
        <w:tc>
          <w:tcPr>
            <w:tcW w:w="1020" w:type="dxa"/>
            <w:noWrap/>
            <w:hideMark/>
          </w:tcPr>
          <w:p w14:paraId="47972632" w14:textId="77777777" w:rsidR="004A5304" w:rsidRPr="004A5304" w:rsidRDefault="004A5304">
            <w:r w:rsidRPr="004A5304">
              <w:t>/</w:t>
            </w:r>
          </w:p>
        </w:tc>
        <w:tc>
          <w:tcPr>
            <w:tcW w:w="1474" w:type="dxa"/>
            <w:noWrap/>
            <w:hideMark/>
          </w:tcPr>
          <w:p w14:paraId="0CA12DA6" w14:textId="77777777" w:rsidR="004A5304" w:rsidRPr="004A5304" w:rsidRDefault="004A5304">
            <w:r w:rsidRPr="004A5304">
              <w:t>Slash</w:t>
            </w:r>
          </w:p>
        </w:tc>
      </w:tr>
      <w:tr w:rsidR="004A5304" w:rsidRPr="004A5304" w14:paraId="42E48C27" w14:textId="77777777" w:rsidTr="004A5304">
        <w:trPr>
          <w:trHeight w:val="57"/>
        </w:trPr>
        <w:tc>
          <w:tcPr>
            <w:tcW w:w="1020" w:type="dxa"/>
            <w:noWrap/>
            <w:hideMark/>
          </w:tcPr>
          <w:p w14:paraId="09375183" w14:textId="77777777" w:rsidR="004A5304" w:rsidRPr="004A5304" w:rsidRDefault="004A5304">
            <w:r w:rsidRPr="004A5304">
              <w:t>+</w:t>
            </w:r>
          </w:p>
        </w:tc>
        <w:tc>
          <w:tcPr>
            <w:tcW w:w="1474" w:type="dxa"/>
            <w:noWrap/>
            <w:hideMark/>
          </w:tcPr>
          <w:p w14:paraId="2A3EB64E" w14:textId="77777777" w:rsidR="004A5304" w:rsidRPr="004A5304" w:rsidRDefault="004A5304">
            <w:r w:rsidRPr="004A5304">
              <w:t>Plus</w:t>
            </w:r>
          </w:p>
        </w:tc>
      </w:tr>
      <w:tr w:rsidR="004A5304" w:rsidRPr="004A5304" w14:paraId="2FA180A5" w14:textId="77777777" w:rsidTr="004A5304">
        <w:trPr>
          <w:trHeight w:val="57"/>
        </w:trPr>
        <w:tc>
          <w:tcPr>
            <w:tcW w:w="1020" w:type="dxa"/>
            <w:noWrap/>
            <w:hideMark/>
          </w:tcPr>
          <w:p w14:paraId="54E18863" w14:textId="77777777" w:rsidR="004A5304" w:rsidRPr="004A5304" w:rsidRDefault="004A5304">
            <w:r w:rsidRPr="004A5304">
              <w:t>-</w:t>
            </w:r>
          </w:p>
        </w:tc>
        <w:tc>
          <w:tcPr>
            <w:tcW w:w="1474" w:type="dxa"/>
            <w:noWrap/>
            <w:hideMark/>
          </w:tcPr>
          <w:p w14:paraId="6B3A1E18" w14:textId="77777777" w:rsidR="004A5304" w:rsidRPr="004A5304" w:rsidRDefault="004A5304">
            <w:r w:rsidRPr="004A5304">
              <w:t>Minus</w:t>
            </w:r>
          </w:p>
        </w:tc>
      </w:tr>
      <w:tr w:rsidR="004A5304" w:rsidRPr="004A5304" w14:paraId="44691EA8" w14:textId="77777777" w:rsidTr="004A5304">
        <w:trPr>
          <w:trHeight w:val="57"/>
        </w:trPr>
        <w:tc>
          <w:tcPr>
            <w:tcW w:w="1020" w:type="dxa"/>
            <w:noWrap/>
            <w:hideMark/>
          </w:tcPr>
          <w:p w14:paraId="61D11294" w14:textId="77777777" w:rsidR="004A5304" w:rsidRPr="004A5304" w:rsidRDefault="004A5304">
            <w:r w:rsidRPr="004A5304">
              <w:t>&gt;</w:t>
            </w:r>
          </w:p>
        </w:tc>
        <w:tc>
          <w:tcPr>
            <w:tcW w:w="1474" w:type="dxa"/>
            <w:noWrap/>
            <w:hideMark/>
          </w:tcPr>
          <w:p w14:paraId="2CC2B366" w14:textId="77777777" w:rsidR="004A5304" w:rsidRPr="004A5304" w:rsidRDefault="004A5304">
            <w:r w:rsidRPr="004A5304">
              <w:t>GT</w:t>
            </w:r>
          </w:p>
        </w:tc>
      </w:tr>
      <w:tr w:rsidR="004A5304" w:rsidRPr="004A5304" w14:paraId="29FDF6A9" w14:textId="77777777" w:rsidTr="004A5304">
        <w:trPr>
          <w:trHeight w:val="57"/>
        </w:trPr>
        <w:tc>
          <w:tcPr>
            <w:tcW w:w="1020" w:type="dxa"/>
            <w:noWrap/>
            <w:hideMark/>
          </w:tcPr>
          <w:p w14:paraId="0FC9DB44" w14:textId="77777777" w:rsidR="004A5304" w:rsidRPr="004A5304" w:rsidRDefault="004A5304">
            <w:r w:rsidRPr="004A5304">
              <w:t>&lt;</w:t>
            </w:r>
          </w:p>
        </w:tc>
        <w:tc>
          <w:tcPr>
            <w:tcW w:w="1474" w:type="dxa"/>
            <w:noWrap/>
            <w:hideMark/>
          </w:tcPr>
          <w:p w14:paraId="4DED7713" w14:textId="77777777" w:rsidR="004A5304" w:rsidRPr="004A5304" w:rsidRDefault="004A5304">
            <w:r w:rsidRPr="004A5304">
              <w:t>LT</w:t>
            </w:r>
          </w:p>
        </w:tc>
      </w:tr>
      <w:tr w:rsidR="004A5304" w:rsidRPr="004A5304" w14:paraId="6DF29870" w14:textId="77777777" w:rsidTr="004A5304">
        <w:trPr>
          <w:trHeight w:val="57"/>
        </w:trPr>
        <w:tc>
          <w:tcPr>
            <w:tcW w:w="1020" w:type="dxa"/>
            <w:noWrap/>
            <w:hideMark/>
          </w:tcPr>
          <w:p w14:paraId="0EEC744F" w14:textId="77777777" w:rsidR="004A5304" w:rsidRPr="004A5304" w:rsidRDefault="004A5304">
            <w:r w:rsidRPr="004A5304">
              <w:lastRenderedPageBreak/>
              <w:t>=</w:t>
            </w:r>
          </w:p>
        </w:tc>
        <w:tc>
          <w:tcPr>
            <w:tcW w:w="1474" w:type="dxa"/>
            <w:noWrap/>
            <w:hideMark/>
          </w:tcPr>
          <w:p w14:paraId="2036B60B" w14:textId="77777777" w:rsidR="004A5304" w:rsidRPr="004A5304" w:rsidRDefault="004A5304">
            <w:r w:rsidRPr="004A5304">
              <w:t>Equals</w:t>
            </w:r>
          </w:p>
        </w:tc>
      </w:tr>
      <w:tr w:rsidR="004A5304" w:rsidRPr="004A5304" w14:paraId="392AB1EC" w14:textId="77777777" w:rsidTr="004A5304">
        <w:trPr>
          <w:trHeight w:val="57"/>
        </w:trPr>
        <w:tc>
          <w:tcPr>
            <w:tcW w:w="1020" w:type="dxa"/>
            <w:noWrap/>
            <w:hideMark/>
          </w:tcPr>
          <w:p w14:paraId="0ECEF5BB" w14:textId="77777777" w:rsidR="004A5304" w:rsidRPr="004A5304" w:rsidRDefault="004A5304">
            <w:r w:rsidRPr="004A5304">
              <w:t>!</w:t>
            </w:r>
          </w:p>
        </w:tc>
        <w:tc>
          <w:tcPr>
            <w:tcW w:w="1474" w:type="dxa"/>
            <w:noWrap/>
            <w:hideMark/>
          </w:tcPr>
          <w:p w14:paraId="34B5AFEC" w14:textId="77777777" w:rsidR="004A5304" w:rsidRPr="004A5304" w:rsidRDefault="004A5304">
            <w:r w:rsidRPr="004A5304">
              <w:t>Exclamation</w:t>
            </w:r>
          </w:p>
        </w:tc>
      </w:tr>
      <w:tr w:rsidR="004A5304" w:rsidRPr="004A5304" w14:paraId="005BF5C4" w14:textId="77777777" w:rsidTr="004A5304">
        <w:trPr>
          <w:trHeight w:val="57"/>
        </w:trPr>
        <w:tc>
          <w:tcPr>
            <w:tcW w:w="1020" w:type="dxa"/>
            <w:noWrap/>
            <w:hideMark/>
          </w:tcPr>
          <w:p w14:paraId="35F885A0" w14:textId="77777777" w:rsidR="004A5304" w:rsidRPr="004A5304" w:rsidRDefault="004A5304">
            <w:r w:rsidRPr="004A5304">
              <w:t>(</w:t>
            </w:r>
          </w:p>
        </w:tc>
        <w:tc>
          <w:tcPr>
            <w:tcW w:w="1474" w:type="dxa"/>
            <w:noWrap/>
            <w:hideMark/>
          </w:tcPr>
          <w:p w14:paraId="1A2B0B44" w14:textId="77777777" w:rsidR="004A5304" w:rsidRPr="004A5304" w:rsidRDefault="004A5304">
            <w:r w:rsidRPr="004A5304">
              <w:t>BracOpen</w:t>
            </w:r>
          </w:p>
        </w:tc>
      </w:tr>
      <w:tr w:rsidR="004A5304" w:rsidRPr="004A5304" w14:paraId="3A4C5C2C" w14:textId="77777777" w:rsidTr="004A5304">
        <w:trPr>
          <w:trHeight w:val="57"/>
        </w:trPr>
        <w:tc>
          <w:tcPr>
            <w:tcW w:w="1020" w:type="dxa"/>
            <w:noWrap/>
            <w:hideMark/>
          </w:tcPr>
          <w:p w14:paraId="62F00D4F" w14:textId="77777777" w:rsidR="004A5304" w:rsidRPr="004A5304" w:rsidRDefault="004A5304">
            <w:r w:rsidRPr="004A5304">
              <w:t>)</w:t>
            </w:r>
          </w:p>
        </w:tc>
        <w:tc>
          <w:tcPr>
            <w:tcW w:w="1474" w:type="dxa"/>
            <w:noWrap/>
            <w:hideMark/>
          </w:tcPr>
          <w:p w14:paraId="2E3B76E1" w14:textId="77777777" w:rsidR="004A5304" w:rsidRPr="004A5304" w:rsidRDefault="004A5304">
            <w:r w:rsidRPr="004A5304">
              <w:t>BracClose</w:t>
            </w:r>
          </w:p>
        </w:tc>
      </w:tr>
      <w:tr w:rsidR="004A5304" w:rsidRPr="004A5304" w14:paraId="419DE4F9" w14:textId="77777777" w:rsidTr="004A5304">
        <w:trPr>
          <w:trHeight w:val="57"/>
        </w:trPr>
        <w:tc>
          <w:tcPr>
            <w:tcW w:w="1020" w:type="dxa"/>
            <w:noWrap/>
            <w:hideMark/>
          </w:tcPr>
          <w:p w14:paraId="1E78D3EF" w14:textId="77777777" w:rsidR="004A5304" w:rsidRPr="004A5304" w:rsidRDefault="004A5304">
            <w:r w:rsidRPr="004A5304">
              <w:t>:</w:t>
            </w:r>
          </w:p>
        </w:tc>
        <w:tc>
          <w:tcPr>
            <w:tcW w:w="1474" w:type="dxa"/>
            <w:noWrap/>
            <w:hideMark/>
          </w:tcPr>
          <w:p w14:paraId="1C674A66" w14:textId="77777777" w:rsidR="004A5304" w:rsidRPr="004A5304" w:rsidRDefault="004A5304">
            <w:r w:rsidRPr="004A5304">
              <w:t>Colon</w:t>
            </w:r>
          </w:p>
        </w:tc>
      </w:tr>
      <w:tr w:rsidR="004A5304" w:rsidRPr="004A5304" w14:paraId="59D7C5B1" w14:textId="77777777" w:rsidTr="004A5304">
        <w:trPr>
          <w:trHeight w:val="57"/>
        </w:trPr>
        <w:tc>
          <w:tcPr>
            <w:tcW w:w="1020" w:type="dxa"/>
            <w:noWrap/>
            <w:hideMark/>
          </w:tcPr>
          <w:p w14:paraId="61660DF4" w14:textId="77777777" w:rsidR="004A5304" w:rsidRPr="004A5304" w:rsidRDefault="004A5304">
            <w:r w:rsidRPr="004A5304">
              <w:t>;</w:t>
            </w:r>
          </w:p>
        </w:tc>
        <w:tc>
          <w:tcPr>
            <w:tcW w:w="1474" w:type="dxa"/>
            <w:noWrap/>
            <w:hideMark/>
          </w:tcPr>
          <w:p w14:paraId="23324041" w14:textId="77777777" w:rsidR="004A5304" w:rsidRPr="004A5304" w:rsidRDefault="004A5304">
            <w:r w:rsidRPr="004A5304">
              <w:t>SemiColon</w:t>
            </w:r>
          </w:p>
        </w:tc>
      </w:tr>
      <w:tr w:rsidR="004A5304" w:rsidRPr="004A5304" w14:paraId="2EACD0D0" w14:textId="77777777" w:rsidTr="004A5304">
        <w:trPr>
          <w:trHeight w:val="57"/>
        </w:trPr>
        <w:tc>
          <w:tcPr>
            <w:tcW w:w="1020" w:type="dxa"/>
            <w:noWrap/>
            <w:hideMark/>
          </w:tcPr>
          <w:p w14:paraId="45C80D76" w14:textId="77777777" w:rsidR="004A5304" w:rsidRPr="004A5304" w:rsidRDefault="004A5304">
            <w:r w:rsidRPr="004A5304">
              <w:t>{</w:t>
            </w:r>
          </w:p>
        </w:tc>
        <w:tc>
          <w:tcPr>
            <w:tcW w:w="1474" w:type="dxa"/>
            <w:noWrap/>
            <w:hideMark/>
          </w:tcPr>
          <w:p w14:paraId="3B20F2CF" w14:textId="77777777" w:rsidR="004A5304" w:rsidRDefault="004A5304">
            <w:r w:rsidRPr="004A5304">
              <w:t>CurlyBracket</w:t>
            </w:r>
          </w:p>
          <w:p w14:paraId="26B952DE" w14:textId="0FB558EB" w:rsidR="004A5304" w:rsidRPr="004A5304" w:rsidRDefault="004A5304">
            <w:r w:rsidRPr="004A5304">
              <w:t>Open</w:t>
            </w:r>
          </w:p>
        </w:tc>
      </w:tr>
      <w:tr w:rsidR="004A5304" w:rsidRPr="004A5304" w14:paraId="3E036DF8" w14:textId="77777777" w:rsidTr="004A5304">
        <w:trPr>
          <w:trHeight w:val="57"/>
        </w:trPr>
        <w:tc>
          <w:tcPr>
            <w:tcW w:w="1020" w:type="dxa"/>
            <w:noWrap/>
            <w:hideMark/>
          </w:tcPr>
          <w:p w14:paraId="36D37DF3" w14:textId="77777777" w:rsidR="004A5304" w:rsidRPr="004A5304" w:rsidRDefault="004A5304">
            <w:r w:rsidRPr="004A5304">
              <w:t>}</w:t>
            </w:r>
          </w:p>
        </w:tc>
        <w:tc>
          <w:tcPr>
            <w:tcW w:w="1474" w:type="dxa"/>
            <w:noWrap/>
            <w:hideMark/>
          </w:tcPr>
          <w:p w14:paraId="479DF8F7" w14:textId="77777777" w:rsidR="004A5304" w:rsidRDefault="004A5304">
            <w:r w:rsidRPr="004A5304">
              <w:t>CurlyBracket</w:t>
            </w:r>
          </w:p>
          <w:p w14:paraId="6A93AA91" w14:textId="7A0FB4F4" w:rsidR="004A5304" w:rsidRPr="004A5304" w:rsidRDefault="004A5304">
            <w:r w:rsidRPr="004A5304">
              <w:t>Close</w:t>
            </w:r>
          </w:p>
        </w:tc>
      </w:tr>
      <w:tr w:rsidR="004A5304" w:rsidRPr="004A5304" w14:paraId="2EEF1BA5" w14:textId="77777777" w:rsidTr="004A5304">
        <w:trPr>
          <w:trHeight w:val="57"/>
        </w:trPr>
        <w:tc>
          <w:tcPr>
            <w:tcW w:w="1020" w:type="dxa"/>
            <w:noWrap/>
            <w:hideMark/>
          </w:tcPr>
          <w:p w14:paraId="249E8F26" w14:textId="77777777" w:rsidR="004A5304" w:rsidRPr="004A5304" w:rsidRDefault="004A5304">
            <w:r w:rsidRPr="004A5304">
              <w:t>,</w:t>
            </w:r>
          </w:p>
        </w:tc>
        <w:tc>
          <w:tcPr>
            <w:tcW w:w="1474" w:type="dxa"/>
            <w:noWrap/>
            <w:hideMark/>
          </w:tcPr>
          <w:p w14:paraId="71E6664A" w14:textId="77777777" w:rsidR="004A5304" w:rsidRPr="004A5304" w:rsidRDefault="004A5304">
            <w:r w:rsidRPr="004A5304">
              <w:t>Comma</w:t>
            </w:r>
          </w:p>
        </w:tc>
      </w:tr>
    </w:tbl>
    <w:p w14:paraId="756119A0" w14:textId="77777777" w:rsidR="004A5304" w:rsidRDefault="004A5304" w:rsidP="00260796">
      <w:pPr>
        <w:ind w:left="0" w:firstLine="0"/>
        <w:sectPr w:rsidR="004A5304" w:rsidSect="004A5304">
          <w:type w:val="continuous"/>
          <w:pgSz w:w="11906" w:h="16838" w:code="9"/>
          <w:pgMar w:top="1418" w:right="1418" w:bottom="1418" w:left="2098" w:header="709" w:footer="709" w:gutter="0"/>
          <w:pgNumType w:start="1"/>
          <w:cols w:num="3" w:space="708"/>
          <w:docGrid w:linePitch="360"/>
        </w:sectPr>
      </w:pPr>
    </w:p>
    <w:p w14:paraId="627330E4" w14:textId="258B03F3" w:rsidR="004A5304" w:rsidRDefault="00260796" w:rsidP="000D1950">
      <w:pPr>
        <w:pStyle w:val="Heading3"/>
      </w:pPr>
      <w:r>
        <w:t>DSA</w:t>
      </w:r>
    </w:p>
    <w:p w14:paraId="2334ED8A" w14:textId="42540BE5" w:rsidR="00260796" w:rsidRPr="00260796" w:rsidRDefault="00260796" w:rsidP="00260796">
      <w:r>
        <w:t xml:space="preserve">This is the DSA of the micro-syntax of the </w:t>
      </w:r>
      <w:r w:rsidR="009D340B">
        <w:t>language.</w:t>
      </w:r>
    </w:p>
    <w:p w14:paraId="0C70C183" w14:textId="01E52ABB" w:rsidR="00E35005" w:rsidRDefault="00E35005" w:rsidP="00E35005">
      <w:r w:rsidRPr="00E35005">
        <w:rPr>
          <w:noProof/>
        </w:rPr>
        <w:drawing>
          <wp:inline distT="0" distB="0" distL="0" distR="0" wp14:anchorId="2F61853C" wp14:editId="691D6CFD">
            <wp:extent cx="4124918" cy="6627402"/>
            <wp:effectExtent l="0" t="0" r="9525" b="2540"/>
            <wp:docPr id="2" name="Picture 2" descr="A picture containing drawing, sketch,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sketch, diagram,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9904" cy="6635412"/>
                    </a:xfrm>
                    <a:prstGeom prst="rect">
                      <a:avLst/>
                    </a:prstGeom>
                    <a:noFill/>
                    <a:ln>
                      <a:noFill/>
                    </a:ln>
                  </pic:spPr>
                </pic:pic>
              </a:graphicData>
            </a:graphic>
          </wp:inline>
        </w:drawing>
      </w:r>
    </w:p>
    <w:p w14:paraId="5DC9333C" w14:textId="06E3604B" w:rsidR="00260796" w:rsidRDefault="00260796" w:rsidP="000D1950">
      <w:pPr>
        <w:pStyle w:val="Heading3"/>
      </w:pPr>
      <w:r>
        <w:lastRenderedPageBreak/>
        <w:t>Implementation</w:t>
      </w:r>
    </w:p>
    <w:p w14:paraId="30558D22" w14:textId="5025C808" w:rsidR="00EE123A" w:rsidRDefault="005D225C" w:rsidP="00EE123A">
      <w:r>
        <w:t>The lexer uses 2 provided CSV files containing the classification table and the lexer transitions.</w:t>
      </w:r>
      <w:r w:rsidR="00EE123A">
        <w:t xml:space="preserve"> These files where extracted to CSV files because they are easier to modify if any future versions the PixArLang requires any changes to the classifications and lexer transitions, without having to touch the </w:t>
      </w:r>
      <w:r w:rsidR="00E36A8F">
        <w:t>code</w:t>
      </w:r>
      <w:r w:rsidR="00EE123A">
        <w:t>.</w:t>
      </w:r>
    </w:p>
    <w:p w14:paraId="12AFC126" w14:textId="77777777" w:rsidR="00EE123A" w:rsidRPr="005D225C" w:rsidRDefault="00EE123A" w:rsidP="00EE123A"/>
    <w:p w14:paraId="6623636A" w14:textId="43355E63" w:rsidR="00260796" w:rsidRDefault="00260796" w:rsidP="00260796">
      <w:r>
        <w:t>The lexer</w:t>
      </w:r>
      <w:r w:rsidR="005D225C">
        <w:t xml:space="preserve"> read characters from the character provider to form a lexeme. It reads characters, classifies them, and simulates the DSA until it reaches an error state, then rolls back to get the longest acceptable lexeme, such that the DSA ends in an accepted state.</w:t>
      </w:r>
    </w:p>
    <w:p w14:paraId="14F8E4C6" w14:textId="77777777" w:rsidR="00EF75D5" w:rsidRDefault="005D225C" w:rsidP="00260796">
      <w:r>
        <w:t xml:space="preserve">The state that the DSA ends on determines the type of the token returned. For most accepted states this is simple, as there is a 1-1 relationship between the state and the token type. </w:t>
      </w:r>
      <w:r w:rsidR="003B337E">
        <w:t xml:space="preserve">For some accepted states such as the ‘word’ and ‘sysfunc’ states, the type of the token is determined by the lexeme, </w:t>
      </w:r>
      <w:r w:rsidR="00E31D33">
        <w:t>depending on</w:t>
      </w:r>
      <w:r w:rsidR="003B337E">
        <w:t xml:space="preserve"> if the lexeme matches a keyword.</w:t>
      </w:r>
    </w:p>
    <w:p w14:paraId="0EC31768" w14:textId="77777777" w:rsidR="002062A6" w:rsidRDefault="002062A6" w:rsidP="00260796"/>
    <w:p w14:paraId="72BF6297" w14:textId="0897DCF1" w:rsidR="002062A6" w:rsidRDefault="002062A6" w:rsidP="002062A6">
      <w:pPr>
        <w:pStyle w:val="Heading3"/>
      </w:pPr>
      <w:r>
        <w:t>End of file</w:t>
      </w:r>
    </w:p>
    <w:p w14:paraId="3C353EAE" w14:textId="533B62CF" w:rsidR="002062A6" w:rsidRDefault="002062A6" w:rsidP="002062A6">
      <w:r>
        <w:t>If more tokens are requested after the end of file has been reached, null is returned.</w:t>
      </w:r>
    </w:p>
    <w:p w14:paraId="42737BB5" w14:textId="635E2DF6" w:rsidR="004901E8" w:rsidRDefault="004901E8" w:rsidP="004901E8">
      <w:pPr>
        <w:pStyle w:val="Heading3"/>
      </w:pPr>
      <w:r>
        <w:t>Reserved words</w:t>
      </w:r>
    </w:p>
    <w:p w14:paraId="0972126C" w14:textId="5265517F" w:rsidR="004901E8" w:rsidRDefault="004901E8" w:rsidP="004901E8">
      <w:r>
        <w:t>The following is a list of words that are reserved as they have a specific meaning. These words cannot be used as variable or methods names. This list is case insensitive, meaning that all variations of the capitalization of any word in this list is still not allowed.</w:t>
      </w:r>
    </w:p>
    <w:p w14:paraId="0B6826C1" w14:textId="77777777" w:rsidR="00166FB2" w:rsidRDefault="00166FB2" w:rsidP="004901E8">
      <w:pPr>
        <w:pStyle w:val="ListParagraph"/>
        <w:numPr>
          <w:ilvl w:val="0"/>
          <w:numId w:val="12"/>
        </w:numPr>
        <w:sectPr w:rsidR="00166FB2" w:rsidSect="004A5304">
          <w:type w:val="continuous"/>
          <w:pgSz w:w="11906" w:h="16838" w:code="9"/>
          <w:pgMar w:top="1418" w:right="1418" w:bottom="1418" w:left="2098" w:header="709" w:footer="709" w:gutter="0"/>
          <w:pgNumType w:start="1"/>
          <w:cols w:space="708"/>
          <w:docGrid w:linePitch="360"/>
        </w:sectPr>
      </w:pPr>
    </w:p>
    <w:p w14:paraId="4469020A" w14:textId="77777777" w:rsidR="004901E8" w:rsidRDefault="004901E8" w:rsidP="004901E8">
      <w:pPr>
        <w:pStyle w:val="ListParagraph"/>
        <w:numPr>
          <w:ilvl w:val="0"/>
          <w:numId w:val="12"/>
        </w:numPr>
      </w:pPr>
      <w:r>
        <w:t>true</w:t>
      </w:r>
    </w:p>
    <w:p w14:paraId="0B800863" w14:textId="77777777" w:rsidR="004901E8" w:rsidRDefault="004901E8" w:rsidP="004901E8">
      <w:pPr>
        <w:pStyle w:val="ListParagraph"/>
        <w:numPr>
          <w:ilvl w:val="0"/>
          <w:numId w:val="12"/>
        </w:numPr>
      </w:pPr>
      <w:r>
        <w:t>false</w:t>
      </w:r>
    </w:p>
    <w:p w14:paraId="49CE6DC5" w14:textId="77777777" w:rsidR="004901E8" w:rsidRDefault="004901E8" w:rsidP="004901E8">
      <w:pPr>
        <w:pStyle w:val="ListParagraph"/>
        <w:numPr>
          <w:ilvl w:val="0"/>
          <w:numId w:val="12"/>
        </w:numPr>
      </w:pPr>
      <w:r>
        <w:t>float</w:t>
      </w:r>
    </w:p>
    <w:p w14:paraId="0F55F410" w14:textId="77777777" w:rsidR="004901E8" w:rsidRDefault="004901E8" w:rsidP="004901E8">
      <w:pPr>
        <w:pStyle w:val="ListParagraph"/>
        <w:numPr>
          <w:ilvl w:val="0"/>
          <w:numId w:val="12"/>
        </w:numPr>
      </w:pPr>
      <w:r>
        <w:t>int</w:t>
      </w:r>
    </w:p>
    <w:p w14:paraId="6F80C6F4" w14:textId="77777777" w:rsidR="004901E8" w:rsidRDefault="004901E8" w:rsidP="004901E8">
      <w:pPr>
        <w:pStyle w:val="ListParagraph"/>
        <w:numPr>
          <w:ilvl w:val="0"/>
          <w:numId w:val="12"/>
        </w:numPr>
      </w:pPr>
      <w:r>
        <w:t>bool</w:t>
      </w:r>
    </w:p>
    <w:p w14:paraId="3A5D60DF" w14:textId="77777777" w:rsidR="004901E8" w:rsidRDefault="004901E8" w:rsidP="004901E8">
      <w:pPr>
        <w:pStyle w:val="ListParagraph"/>
        <w:numPr>
          <w:ilvl w:val="0"/>
          <w:numId w:val="12"/>
        </w:numPr>
      </w:pPr>
      <w:r>
        <w:t>colour</w:t>
      </w:r>
    </w:p>
    <w:p w14:paraId="2B5A29F3" w14:textId="77777777" w:rsidR="004901E8" w:rsidRDefault="004901E8" w:rsidP="004901E8">
      <w:pPr>
        <w:pStyle w:val="ListParagraph"/>
        <w:numPr>
          <w:ilvl w:val="0"/>
          <w:numId w:val="12"/>
        </w:numPr>
      </w:pPr>
      <w:r>
        <w:t>and</w:t>
      </w:r>
    </w:p>
    <w:p w14:paraId="3D080813" w14:textId="77777777" w:rsidR="004901E8" w:rsidRDefault="004901E8" w:rsidP="004901E8">
      <w:pPr>
        <w:pStyle w:val="ListParagraph"/>
        <w:numPr>
          <w:ilvl w:val="0"/>
          <w:numId w:val="12"/>
        </w:numPr>
      </w:pPr>
      <w:r>
        <w:t>or</w:t>
      </w:r>
    </w:p>
    <w:p w14:paraId="782A8E9A" w14:textId="77777777" w:rsidR="004901E8" w:rsidRDefault="004901E8" w:rsidP="004901E8">
      <w:pPr>
        <w:pStyle w:val="ListParagraph"/>
        <w:numPr>
          <w:ilvl w:val="0"/>
          <w:numId w:val="12"/>
        </w:numPr>
      </w:pPr>
      <w:r>
        <w:t>not</w:t>
      </w:r>
    </w:p>
    <w:p w14:paraId="13AD91A6" w14:textId="77777777" w:rsidR="004901E8" w:rsidRDefault="004901E8" w:rsidP="004901E8">
      <w:pPr>
        <w:pStyle w:val="ListParagraph"/>
        <w:numPr>
          <w:ilvl w:val="0"/>
          <w:numId w:val="12"/>
        </w:numPr>
      </w:pPr>
      <w:r>
        <w:t>let</w:t>
      </w:r>
    </w:p>
    <w:p w14:paraId="04B94FC5" w14:textId="77777777" w:rsidR="004901E8" w:rsidRDefault="004901E8" w:rsidP="004901E8">
      <w:pPr>
        <w:pStyle w:val="ListParagraph"/>
        <w:numPr>
          <w:ilvl w:val="0"/>
          <w:numId w:val="12"/>
        </w:numPr>
      </w:pPr>
      <w:r>
        <w:t>return</w:t>
      </w:r>
    </w:p>
    <w:p w14:paraId="5435F076" w14:textId="77777777" w:rsidR="004901E8" w:rsidRDefault="004901E8" w:rsidP="004901E8">
      <w:pPr>
        <w:pStyle w:val="ListParagraph"/>
        <w:numPr>
          <w:ilvl w:val="0"/>
          <w:numId w:val="12"/>
        </w:numPr>
      </w:pPr>
      <w:r>
        <w:t>fun</w:t>
      </w:r>
    </w:p>
    <w:p w14:paraId="3456CC0A" w14:textId="77777777" w:rsidR="004901E8" w:rsidRDefault="004901E8" w:rsidP="004901E8">
      <w:pPr>
        <w:pStyle w:val="ListParagraph"/>
        <w:numPr>
          <w:ilvl w:val="0"/>
          <w:numId w:val="12"/>
        </w:numPr>
      </w:pPr>
      <w:r>
        <w:t>if</w:t>
      </w:r>
    </w:p>
    <w:p w14:paraId="00DE6810" w14:textId="77777777" w:rsidR="004901E8" w:rsidRDefault="004901E8" w:rsidP="004901E8">
      <w:pPr>
        <w:pStyle w:val="ListParagraph"/>
        <w:numPr>
          <w:ilvl w:val="0"/>
          <w:numId w:val="12"/>
        </w:numPr>
      </w:pPr>
      <w:r>
        <w:t>else</w:t>
      </w:r>
    </w:p>
    <w:p w14:paraId="6F4AEBC7" w14:textId="77777777" w:rsidR="004901E8" w:rsidRDefault="004901E8" w:rsidP="004901E8">
      <w:pPr>
        <w:pStyle w:val="ListParagraph"/>
        <w:numPr>
          <w:ilvl w:val="0"/>
          <w:numId w:val="12"/>
        </w:numPr>
      </w:pPr>
      <w:r>
        <w:t>for</w:t>
      </w:r>
    </w:p>
    <w:p w14:paraId="22358276" w14:textId="28441374" w:rsidR="004901E8" w:rsidRPr="004901E8" w:rsidRDefault="004901E8" w:rsidP="004901E8">
      <w:pPr>
        <w:pStyle w:val="ListParagraph"/>
        <w:numPr>
          <w:ilvl w:val="0"/>
          <w:numId w:val="12"/>
        </w:numPr>
      </w:pPr>
      <w:r>
        <w:t>while</w:t>
      </w:r>
    </w:p>
    <w:p w14:paraId="35A36D37" w14:textId="77777777" w:rsidR="00166FB2" w:rsidRDefault="00166FB2" w:rsidP="00260796">
      <w:pPr>
        <w:sectPr w:rsidR="00166FB2" w:rsidSect="00166FB2">
          <w:type w:val="continuous"/>
          <w:pgSz w:w="11906" w:h="16838" w:code="9"/>
          <w:pgMar w:top="1418" w:right="1418" w:bottom="1418" w:left="2098" w:header="709" w:footer="709" w:gutter="0"/>
          <w:pgNumType w:start="1"/>
          <w:cols w:num="4" w:space="720"/>
          <w:docGrid w:linePitch="360"/>
        </w:sectPr>
      </w:pPr>
    </w:p>
    <w:p w14:paraId="189BDFF9" w14:textId="77777777" w:rsidR="00EF75D5" w:rsidRDefault="00EF75D5" w:rsidP="00260796"/>
    <w:p w14:paraId="2F939358" w14:textId="005967EB" w:rsidR="00EF75D5" w:rsidRDefault="00EF75D5" w:rsidP="00EF75D5">
      <w:pPr>
        <w:pStyle w:val="Heading3"/>
      </w:pPr>
      <w:r>
        <w:t>Error handling</w:t>
      </w:r>
    </w:p>
    <w:p w14:paraId="5E2AA9E0" w14:textId="2B6D3BCD" w:rsidR="005D225C" w:rsidRDefault="003B337E" w:rsidP="00260796">
      <w:r>
        <w:t xml:space="preserve"> </w:t>
      </w:r>
      <w:r w:rsidR="005D225C">
        <w:t xml:space="preserve">If the DSA was never in an accepted </w:t>
      </w:r>
      <w:r w:rsidR="004C08A8">
        <w:t>state,</w:t>
      </w:r>
      <w:r w:rsidR="005D225C">
        <w:t xml:space="preserve"> th</w:t>
      </w:r>
      <w:r w:rsidR="00E31D33">
        <w:t>e</w:t>
      </w:r>
      <w:r w:rsidR="005D225C">
        <w:t>n a “</w:t>
      </w:r>
      <w:r w:rsidR="005D225C" w:rsidRPr="005D225C">
        <w:t>SyntaxErrorException</w:t>
      </w:r>
      <w:r w:rsidR="005D225C">
        <w:t xml:space="preserve">” is returned to inform the user that the given lexeme couldn’t be </w:t>
      </w:r>
      <w:r>
        <w:t>understood by the lexer.</w:t>
      </w:r>
      <w:r w:rsidR="00C619E1">
        <w:t xml:space="preserve"> If the lexeme finishes in an accepted state, but </w:t>
      </w:r>
      <w:r w:rsidR="009D340B">
        <w:t>the accepted state cannot map the lexeme to a valid tokenType (ex. the DSA finishes on ‘sysfunc’ state,</w:t>
      </w:r>
      <w:r w:rsidR="00B771EF">
        <w:t xml:space="preserve"> but the lexeme is not a valid function ex. </w:t>
      </w:r>
      <w:r w:rsidR="00B771EF">
        <w:lastRenderedPageBreak/>
        <w:t>‘__abc’</w:t>
      </w:r>
      <w:r w:rsidR="009D340B">
        <w:t xml:space="preserve"> ), a “</w:t>
      </w:r>
      <w:r w:rsidR="009D340B" w:rsidRPr="005D225C">
        <w:t>SyntaxErrorException</w:t>
      </w:r>
      <w:r w:rsidR="009D340B">
        <w:t xml:space="preserve">” is returned to inform the user that the given lexeme couldn’t be understood by the lexer. </w:t>
      </w:r>
    </w:p>
    <w:p w14:paraId="581FA290" w14:textId="1B071FC3" w:rsidR="00EF75D5" w:rsidRDefault="00EF75D5" w:rsidP="00260796">
      <w:r>
        <w:rPr>
          <w:noProof/>
        </w:rPr>
        <w:drawing>
          <wp:inline distT="0" distB="0" distL="0" distR="0" wp14:anchorId="7B5A4A10" wp14:editId="7DBDB328">
            <wp:extent cx="5327650" cy="245745"/>
            <wp:effectExtent l="0" t="0" r="6350" b="1905"/>
            <wp:docPr id="40440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07017" name=""/>
                    <pic:cNvPicPr/>
                  </pic:nvPicPr>
                  <pic:blipFill>
                    <a:blip r:embed="rId12"/>
                    <a:stretch>
                      <a:fillRect/>
                    </a:stretch>
                  </pic:blipFill>
                  <pic:spPr>
                    <a:xfrm>
                      <a:off x="0" y="0"/>
                      <a:ext cx="5327650" cy="245745"/>
                    </a:xfrm>
                    <a:prstGeom prst="rect">
                      <a:avLst/>
                    </a:prstGeom>
                  </pic:spPr>
                </pic:pic>
              </a:graphicData>
            </a:graphic>
          </wp:inline>
        </w:drawing>
      </w:r>
    </w:p>
    <w:p w14:paraId="47A34C1A" w14:textId="6AB4F1D8" w:rsidR="00EF75D5" w:rsidRDefault="00EF75D5" w:rsidP="00260796">
      <w:r>
        <w:rPr>
          <w:noProof/>
        </w:rPr>
        <w:drawing>
          <wp:inline distT="0" distB="0" distL="0" distR="0" wp14:anchorId="3AAECCCD" wp14:editId="67D9EC6F">
            <wp:extent cx="5327650" cy="195580"/>
            <wp:effectExtent l="0" t="0" r="6350" b="0"/>
            <wp:docPr id="13797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022" name=""/>
                    <pic:cNvPicPr/>
                  </pic:nvPicPr>
                  <pic:blipFill>
                    <a:blip r:embed="rId13"/>
                    <a:stretch>
                      <a:fillRect/>
                    </a:stretch>
                  </pic:blipFill>
                  <pic:spPr>
                    <a:xfrm>
                      <a:off x="0" y="0"/>
                      <a:ext cx="5327650" cy="195580"/>
                    </a:xfrm>
                    <a:prstGeom prst="rect">
                      <a:avLst/>
                    </a:prstGeom>
                  </pic:spPr>
                </pic:pic>
              </a:graphicData>
            </a:graphic>
          </wp:inline>
        </w:drawing>
      </w:r>
    </w:p>
    <w:p w14:paraId="514EE0FE" w14:textId="77777777" w:rsidR="004C08A8" w:rsidRDefault="004C08A8" w:rsidP="00260796"/>
    <w:p w14:paraId="6C398DC8" w14:textId="3AA864EE" w:rsidR="004C08A8" w:rsidRDefault="00267397" w:rsidP="000D1950">
      <w:pPr>
        <w:pStyle w:val="Heading3"/>
      </w:pPr>
      <w:r>
        <w:t>Testing</w:t>
      </w:r>
    </w:p>
    <w:p w14:paraId="2CCAC318" w14:textId="050A0B96" w:rsidR="00267397" w:rsidRDefault="00267397" w:rsidP="00267397">
      <w:r>
        <w:t>Ensuring that all the tokens were implemented correctly was important as a mistake in the lexer could be hard to discover, therefore unit tests were implemented.</w:t>
      </w:r>
      <w:r w:rsidR="00BC3064">
        <w:t xml:space="preserve"> A map of lexemes and their expected token type was created, and the Junit 5 test framework was used to test each lexeme.</w:t>
      </w:r>
      <w:r w:rsidR="00960B21">
        <w:t xml:space="preserve"> This was deemed feasible as, unlike other components of the compiler, there are a limited number of cases that need to be tested for the lexer.</w:t>
      </w:r>
    </w:p>
    <w:p w14:paraId="06D3D680" w14:textId="4565F0D0" w:rsidR="00BC3064" w:rsidRDefault="00BC3064" w:rsidP="00267397">
      <w:r>
        <w:t xml:space="preserve">2 tests where formed. </w:t>
      </w:r>
    </w:p>
    <w:p w14:paraId="5198C785" w14:textId="2AA8966D" w:rsidR="00BC3064" w:rsidRDefault="00BC3064" w:rsidP="00BC3064">
      <w:pPr>
        <w:pStyle w:val="ListParagraph"/>
        <w:numPr>
          <w:ilvl w:val="0"/>
          <w:numId w:val="9"/>
        </w:numPr>
      </w:pPr>
      <w:r w:rsidRPr="00BC3064">
        <w:t>singleToken</w:t>
      </w:r>
      <w:r>
        <w:t xml:space="preserve"> tests each token to ensure that the token type, start and end position, and </w:t>
      </w:r>
      <w:r w:rsidR="00B73D0A">
        <w:t>the lexeme were correctly read.</w:t>
      </w:r>
    </w:p>
    <w:p w14:paraId="25CB1605" w14:textId="60FF58D5" w:rsidR="00B73D0A" w:rsidRDefault="00B73D0A" w:rsidP="00CA41C3">
      <w:pPr>
        <w:pStyle w:val="ListParagraph"/>
        <w:numPr>
          <w:ilvl w:val="0"/>
          <w:numId w:val="9"/>
        </w:numPr>
      </w:pPr>
      <w:r w:rsidRPr="00B73D0A">
        <w:t>singleTokenWithPadding</w:t>
      </w:r>
      <w:r>
        <w:t xml:space="preserve"> tests each token, while adding a random amount of leading and trailing whitespace, to test the lexer’s handling of whitespace.</w:t>
      </w:r>
    </w:p>
    <w:p w14:paraId="6C864F2D" w14:textId="7672CA07" w:rsidR="00B73D0A" w:rsidRDefault="00B73D0A" w:rsidP="00B73D0A">
      <w:r>
        <w:t xml:space="preserve">A </w:t>
      </w:r>
      <w:r w:rsidRPr="00B73D0A">
        <w:t>MockCharProvider</w:t>
      </w:r>
      <w:r>
        <w:t xml:space="preserve"> was created to serve as implementation of CharProvider, to be passed as input to the lexer. The MockCharProvider takes a string input and provides character </w:t>
      </w:r>
      <w:r w:rsidR="001E0977">
        <w:t>inputs to the Lexer as if it was reading the string from a regular file.</w:t>
      </w:r>
    </w:p>
    <w:p w14:paraId="599893AF" w14:textId="51736CF7" w:rsidR="001E0977" w:rsidRDefault="005E7D4F" w:rsidP="005E7D4F">
      <w:pPr>
        <w:pStyle w:val="Heading2"/>
      </w:pPr>
      <w:r>
        <w:t>Parser</w:t>
      </w:r>
    </w:p>
    <w:p w14:paraId="2061539C" w14:textId="3514B50F" w:rsidR="005E7D4F" w:rsidRDefault="005E7D4F" w:rsidP="005E7D4F">
      <w:r>
        <w:t>The parser reads token</w:t>
      </w:r>
      <w:r w:rsidR="002062A6">
        <w:t>s</w:t>
      </w:r>
      <w:r>
        <w:t xml:space="preserve"> from the lexer and uses them to form an abstract syntax tree.</w:t>
      </w:r>
    </w:p>
    <w:p w14:paraId="2E168D0B" w14:textId="304A7FC7" w:rsidR="005E7D4F" w:rsidRDefault="005E7D4F" w:rsidP="005E7D4F">
      <w:pPr>
        <w:pStyle w:val="Heading3"/>
      </w:pPr>
      <w:r>
        <w:t xml:space="preserve">Parse </w:t>
      </w:r>
      <w:r w:rsidR="002062A6">
        <w:t>R</w:t>
      </w:r>
      <w:r>
        <w:t>ules</w:t>
      </w:r>
    </w:p>
    <w:p w14:paraId="0E76596C" w14:textId="11DF4C32" w:rsidR="005E7D4F" w:rsidRDefault="005E7D4F" w:rsidP="005E7D4F">
      <w:r>
        <w:t>The parser builds the AST tree using the following parse rules</w:t>
      </w:r>
      <w:r w:rsidR="00AB2690">
        <w:t>:</w:t>
      </w:r>
    </w:p>
    <w:p w14:paraId="705B14BD" w14:textId="583A7E88" w:rsidR="005E7D4F" w:rsidRDefault="00AB2690" w:rsidP="005E7D4F">
      <w:r>
        <w:t>Note that</w:t>
      </w:r>
      <w:r w:rsidR="002062A6">
        <w:t xml:space="preserve"> in the RHS column,</w:t>
      </w:r>
      <w:r>
        <w:t xml:space="preserve"> the </w:t>
      </w:r>
      <w:r w:rsidR="00E91DEA">
        <w:t>red text indicates that the item refers to a token</w:t>
      </w:r>
      <w:r w:rsidR="002062A6">
        <w:t xml:space="preserve"> as described in the Lexer chapter, while the black text refers to other rules inside this table.</w:t>
      </w:r>
    </w:p>
    <w:p w14:paraId="65F0FF02" w14:textId="57151D0B" w:rsidR="002062A6" w:rsidRDefault="002062A6" w:rsidP="005E7D4F">
      <w:r>
        <w:t>The ‘First’ Column indicates the types of tokens that should be expected first when parsing a specific rule.</w:t>
      </w:r>
    </w:p>
    <w:p w14:paraId="21960511" w14:textId="77777777" w:rsidR="005E7D4F" w:rsidRDefault="005E7D4F" w:rsidP="005E7D4F"/>
    <w:tbl>
      <w:tblPr>
        <w:tblStyle w:val="TableGrid"/>
        <w:tblW w:w="10632" w:type="dxa"/>
        <w:tblInd w:w="-1423" w:type="dxa"/>
        <w:tblLook w:val="04A0" w:firstRow="1" w:lastRow="0" w:firstColumn="1" w:lastColumn="0" w:noHBand="0" w:noVBand="1"/>
      </w:tblPr>
      <w:tblGrid>
        <w:gridCol w:w="567"/>
        <w:gridCol w:w="3040"/>
        <w:gridCol w:w="505"/>
        <w:gridCol w:w="3456"/>
        <w:gridCol w:w="714"/>
        <w:gridCol w:w="2350"/>
      </w:tblGrid>
      <w:tr w:rsidR="002062A6" w:rsidRPr="00E91DEA" w14:paraId="6CF9D9DE" w14:textId="77777777" w:rsidTr="002062A6">
        <w:trPr>
          <w:trHeight w:val="300"/>
        </w:trPr>
        <w:tc>
          <w:tcPr>
            <w:tcW w:w="567" w:type="dxa"/>
            <w:noWrap/>
            <w:hideMark/>
          </w:tcPr>
          <w:p w14:paraId="7FBEDDE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row</w:t>
            </w:r>
          </w:p>
        </w:tc>
        <w:tc>
          <w:tcPr>
            <w:tcW w:w="3040" w:type="dxa"/>
            <w:noWrap/>
            <w:hideMark/>
          </w:tcPr>
          <w:p w14:paraId="58542C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LHS</w:t>
            </w:r>
          </w:p>
        </w:tc>
        <w:tc>
          <w:tcPr>
            <w:tcW w:w="505" w:type="dxa"/>
            <w:noWrap/>
            <w:hideMark/>
          </w:tcPr>
          <w:p w14:paraId="302AEB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87527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RHS</w:t>
            </w:r>
          </w:p>
        </w:tc>
        <w:tc>
          <w:tcPr>
            <w:tcW w:w="714" w:type="dxa"/>
            <w:noWrap/>
            <w:hideMark/>
          </w:tcPr>
          <w:p w14:paraId="57749BA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F83C3C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First</w:t>
            </w:r>
          </w:p>
        </w:tc>
      </w:tr>
      <w:tr w:rsidR="002062A6" w:rsidRPr="00E91DEA" w14:paraId="0907C6D1" w14:textId="77777777" w:rsidTr="002062A6">
        <w:trPr>
          <w:trHeight w:val="300"/>
        </w:trPr>
        <w:tc>
          <w:tcPr>
            <w:tcW w:w="567" w:type="dxa"/>
            <w:noWrap/>
            <w:hideMark/>
          </w:tcPr>
          <w:p w14:paraId="4828052C" w14:textId="77777777" w:rsidR="00E91DEA" w:rsidRPr="00E91DEA" w:rsidRDefault="00E91DEA" w:rsidP="00E91DEA">
            <w:pPr>
              <w:spacing w:line="240" w:lineRule="auto"/>
              <w:ind w:left="0" w:firstLine="0"/>
              <w:rPr>
                <w:rFonts w:ascii="Calibri" w:eastAsia="Times New Roman" w:hAnsi="Calibri"/>
              </w:rPr>
            </w:pPr>
          </w:p>
        </w:tc>
        <w:tc>
          <w:tcPr>
            <w:tcW w:w="3040" w:type="dxa"/>
            <w:noWrap/>
            <w:hideMark/>
          </w:tcPr>
          <w:p w14:paraId="425B35A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505" w:type="dxa"/>
            <w:noWrap/>
            <w:hideMark/>
          </w:tcPr>
          <w:p w14:paraId="4025811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9D5FEC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19C3E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04B10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0BCDACF" w14:textId="77777777" w:rsidTr="002062A6">
        <w:trPr>
          <w:trHeight w:val="600"/>
        </w:trPr>
        <w:tc>
          <w:tcPr>
            <w:tcW w:w="567" w:type="dxa"/>
            <w:noWrap/>
            <w:hideMark/>
          </w:tcPr>
          <w:p w14:paraId="0A62E3A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1</w:t>
            </w:r>
          </w:p>
        </w:tc>
        <w:tc>
          <w:tcPr>
            <w:tcW w:w="3040" w:type="dxa"/>
            <w:noWrap/>
            <w:hideMark/>
          </w:tcPr>
          <w:p w14:paraId="0EC4FA3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TypeLiteral</w:t>
            </w:r>
          </w:p>
        </w:tc>
        <w:tc>
          <w:tcPr>
            <w:tcW w:w="505" w:type="dxa"/>
            <w:noWrap/>
            <w:hideMark/>
          </w:tcPr>
          <w:p w14:paraId="35C0F3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637D93D"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FloatType</w:t>
            </w:r>
            <w:r w:rsidRPr="00E91DEA">
              <w:rPr>
                <w:rFonts w:ascii="Calibri" w:eastAsia="Times New Roman" w:hAnsi="Calibri"/>
                <w:color w:val="auto"/>
              </w:rPr>
              <w:t xml:space="preserve">| </w:t>
            </w:r>
            <w:r w:rsidRPr="00E91DEA">
              <w:rPr>
                <w:rFonts w:ascii="Calibri" w:eastAsia="Times New Roman" w:hAnsi="Calibri"/>
                <w:color w:val="FF0000"/>
              </w:rPr>
              <w:t>IntegerType</w:t>
            </w:r>
            <w:r w:rsidRPr="00E91DEA">
              <w:rPr>
                <w:rFonts w:ascii="Calibri" w:eastAsia="Times New Roman" w:hAnsi="Calibri"/>
                <w:color w:val="auto"/>
              </w:rPr>
              <w:t xml:space="preserve">| </w:t>
            </w:r>
            <w:r w:rsidRPr="00E91DEA">
              <w:rPr>
                <w:rFonts w:ascii="Calibri" w:eastAsia="Times New Roman" w:hAnsi="Calibri"/>
                <w:color w:val="FF0000"/>
              </w:rPr>
              <w:t>BoolType</w:t>
            </w:r>
            <w:r w:rsidRPr="00E91DEA">
              <w:rPr>
                <w:rFonts w:ascii="Calibri" w:eastAsia="Times New Roman" w:hAnsi="Calibri"/>
                <w:color w:val="auto"/>
              </w:rPr>
              <w:t xml:space="preserve">| </w:t>
            </w:r>
            <w:r w:rsidRPr="00E91DEA">
              <w:rPr>
                <w:rFonts w:ascii="Calibri" w:eastAsia="Times New Roman" w:hAnsi="Calibri"/>
                <w:color w:val="FF0000"/>
              </w:rPr>
              <w:t>ColourType</w:t>
            </w:r>
          </w:p>
        </w:tc>
        <w:tc>
          <w:tcPr>
            <w:tcW w:w="714" w:type="dxa"/>
            <w:noWrap/>
            <w:hideMark/>
          </w:tcPr>
          <w:p w14:paraId="6795CB81"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AD059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FloatType| IntegerType| BoolType| ColourType</w:t>
            </w:r>
          </w:p>
        </w:tc>
      </w:tr>
      <w:tr w:rsidR="002062A6" w:rsidRPr="00E91DEA" w14:paraId="01C73C4B" w14:textId="77777777" w:rsidTr="002062A6">
        <w:trPr>
          <w:trHeight w:val="300"/>
        </w:trPr>
        <w:tc>
          <w:tcPr>
            <w:tcW w:w="567" w:type="dxa"/>
            <w:noWrap/>
            <w:hideMark/>
          </w:tcPr>
          <w:p w14:paraId="0823066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w:t>
            </w:r>
          </w:p>
        </w:tc>
        <w:tc>
          <w:tcPr>
            <w:tcW w:w="3040" w:type="dxa"/>
            <w:noWrap/>
            <w:hideMark/>
          </w:tcPr>
          <w:p w14:paraId="42B950AB"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A58934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315E40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49D8C77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68F68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7254F86" w14:textId="77777777" w:rsidTr="002062A6">
        <w:trPr>
          <w:trHeight w:val="300"/>
        </w:trPr>
        <w:tc>
          <w:tcPr>
            <w:tcW w:w="567" w:type="dxa"/>
            <w:noWrap/>
            <w:hideMark/>
          </w:tcPr>
          <w:p w14:paraId="5360BE2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w:t>
            </w:r>
          </w:p>
        </w:tc>
        <w:tc>
          <w:tcPr>
            <w:tcW w:w="3040" w:type="dxa"/>
            <w:noWrap/>
            <w:hideMark/>
          </w:tcPr>
          <w:p w14:paraId="416B74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BooleanLiteral</w:t>
            </w:r>
          </w:p>
        </w:tc>
        <w:tc>
          <w:tcPr>
            <w:tcW w:w="505" w:type="dxa"/>
            <w:noWrap/>
            <w:hideMark/>
          </w:tcPr>
          <w:p w14:paraId="525E420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518DF5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True</w:t>
            </w:r>
            <w:r w:rsidRPr="00E91DEA">
              <w:rPr>
                <w:rFonts w:ascii="Calibri" w:eastAsia="Times New Roman" w:hAnsi="Calibri"/>
                <w:color w:val="auto"/>
              </w:rPr>
              <w:t xml:space="preserve"> |</w:t>
            </w:r>
            <w:r w:rsidRPr="00E91DEA">
              <w:rPr>
                <w:rFonts w:ascii="Calibri" w:eastAsia="Times New Roman" w:hAnsi="Calibri"/>
                <w:color w:val="FF0000"/>
              </w:rPr>
              <w:t xml:space="preserve"> False</w:t>
            </w:r>
          </w:p>
        </w:tc>
        <w:tc>
          <w:tcPr>
            <w:tcW w:w="714" w:type="dxa"/>
            <w:noWrap/>
            <w:hideMark/>
          </w:tcPr>
          <w:p w14:paraId="263DC92E"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B5BADBF"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True | False</w:t>
            </w:r>
          </w:p>
        </w:tc>
      </w:tr>
      <w:tr w:rsidR="002062A6" w:rsidRPr="00E91DEA" w14:paraId="1498DE1E" w14:textId="77777777" w:rsidTr="002062A6">
        <w:trPr>
          <w:trHeight w:val="300"/>
        </w:trPr>
        <w:tc>
          <w:tcPr>
            <w:tcW w:w="567" w:type="dxa"/>
            <w:noWrap/>
            <w:hideMark/>
          </w:tcPr>
          <w:p w14:paraId="6D68D1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w:t>
            </w:r>
          </w:p>
        </w:tc>
        <w:tc>
          <w:tcPr>
            <w:tcW w:w="3040" w:type="dxa"/>
            <w:noWrap/>
            <w:hideMark/>
          </w:tcPr>
          <w:p w14:paraId="69360A7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IntegerLiteral</w:t>
            </w:r>
          </w:p>
        </w:tc>
        <w:tc>
          <w:tcPr>
            <w:tcW w:w="505" w:type="dxa"/>
            <w:noWrap/>
            <w:hideMark/>
          </w:tcPr>
          <w:p w14:paraId="593D9F4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C13306B"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Int</w:t>
            </w:r>
          </w:p>
        </w:tc>
        <w:tc>
          <w:tcPr>
            <w:tcW w:w="714" w:type="dxa"/>
            <w:noWrap/>
            <w:hideMark/>
          </w:tcPr>
          <w:p w14:paraId="77354E5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30C294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Int</w:t>
            </w:r>
          </w:p>
        </w:tc>
      </w:tr>
      <w:tr w:rsidR="002062A6" w:rsidRPr="00E91DEA" w14:paraId="08C973F9" w14:textId="77777777" w:rsidTr="002062A6">
        <w:trPr>
          <w:trHeight w:val="300"/>
        </w:trPr>
        <w:tc>
          <w:tcPr>
            <w:tcW w:w="567" w:type="dxa"/>
            <w:noWrap/>
            <w:hideMark/>
          </w:tcPr>
          <w:p w14:paraId="478DDD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w:t>
            </w:r>
          </w:p>
        </w:tc>
        <w:tc>
          <w:tcPr>
            <w:tcW w:w="3040" w:type="dxa"/>
            <w:noWrap/>
            <w:hideMark/>
          </w:tcPr>
          <w:p w14:paraId="287343E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FloatLiteral</w:t>
            </w:r>
          </w:p>
        </w:tc>
        <w:tc>
          <w:tcPr>
            <w:tcW w:w="505" w:type="dxa"/>
            <w:noWrap/>
            <w:hideMark/>
          </w:tcPr>
          <w:p w14:paraId="690006E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116731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Float</w:t>
            </w:r>
          </w:p>
        </w:tc>
        <w:tc>
          <w:tcPr>
            <w:tcW w:w="714" w:type="dxa"/>
            <w:noWrap/>
            <w:hideMark/>
          </w:tcPr>
          <w:p w14:paraId="1548F2C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A97489D"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Float</w:t>
            </w:r>
          </w:p>
        </w:tc>
      </w:tr>
      <w:tr w:rsidR="002062A6" w:rsidRPr="00E91DEA" w14:paraId="45A0123C" w14:textId="77777777" w:rsidTr="002062A6">
        <w:trPr>
          <w:trHeight w:val="300"/>
        </w:trPr>
        <w:tc>
          <w:tcPr>
            <w:tcW w:w="567" w:type="dxa"/>
            <w:noWrap/>
            <w:hideMark/>
          </w:tcPr>
          <w:p w14:paraId="3372CF2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w:t>
            </w:r>
          </w:p>
        </w:tc>
        <w:tc>
          <w:tcPr>
            <w:tcW w:w="3040" w:type="dxa"/>
            <w:noWrap/>
            <w:hideMark/>
          </w:tcPr>
          <w:p w14:paraId="5680FD4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ColourLiteral</w:t>
            </w:r>
          </w:p>
        </w:tc>
        <w:tc>
          <w:tcPr>
            <w:tcW w:w="505" w:type="dxa"/>
            <w:noWrap/>
            <w:hideMark/>
          </w:tcPr>
          <w:p w14:paraId="2D807F6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5A475A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Colour</w:t>
            </w:r>
          </w:p>
        </w:tc>
        <w:tc>
          <w:tcPr>
            <w:tcW w:w="714" w:type="dxa"/>
            <w:noWrap/>
            <w:hideMark/>
          </w:tcPr>
          <w:p w14:paraId="0141417D"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79FB07"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Colour</w:t>
            </w:r>
          </w:p>
        </w:tc>
      </w:tr>
      <w:tr w:rsidR="002062A6" w:rsidRPr="00E91DEA" w14:paraId="1BCBF583" w14:textId="77777777" w:rsidTr="002062A6">
        <w:trPr>
          <w:trHeight w:val="300"/>
        </w:trPr>
        <w:tc>
          <w:tcPr>
            <w:tcW w:w="567" w:type="dxa"/>
            <w:noWrap/>
            <w:hideMark/>
          </w:tcPr>
          <w:p w14:paraId="28E873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7</w:t>
            </w:r>
          </w:p>
        </w:tc>
        <w:tc>
          <w:tcPr>
            <w:tcW w:w="3040" w:type="dxa"/>
            <w:noWrap/>
            <w:hideMark/>
          </w:tcPr>
          <w:p w14:paraId="78971D9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PadWidth</w:t>
            </w:r>
          </w:p>
        </w:tc>
        <w:tc>
          <w:tcPr>
            <w:tcW w:w="505" w:type="dxa"/>
            <w:noWrap/>
            <w:hideMark/>
          </w:tcPr>
          <w:p w14:paraId="5858574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018CB4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PadWidth</w:t>
            </w:r>
          </w:p>
        </w:tc>
        <w:tc>
          <w:tcPr>
            <w:tcW w:w="714" w:type="dxa"/>
            <w:noWrap/>
            <w:hideMark/>
          </w:tcPr>
          <w:p w14:paraId="623C55F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BB9EE8"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PadWidth</w:t>
            </w:r>
          </w:p>
        </w:tc>
      </w:tr>
      <w:tr w:rsidR="002062A6" w:rsidRPr="00E91DEA" w14:paraId="010F5BE3" w14:textId="77777777" w:rsidTr="002062A6">
        <w:trPr>
          <w:trHeight w:val="300"/>
        </w:trPr>
        <w:tc>
          <w:tcPr>
            <w:tcW w:w="567" w:type="dxa"/>
            <w:noWrap/>
            <w:hideMark/>
          </w:tcPr>
          <w:p w14:paraId="7A96642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8</w:t>
            </w:r>
          </w:p>
        </w:tc>
        <w:tc>
          <w:tcPr>
            <w:tcW w:w="3040" w:type="dxa"/>
            <w:noWrap/>
            <w:hideMark/>
          </w:tcPr>
          <w:p w14:paraId="768D038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PadHeight</w:t>
            </w:r>
          </w:p>
        </w:tc>
        <w:tc>
          <w:tcPr>
            <w:tcW w:w="505" w:type="dxa"/>
            <w:noWrap/>
            <w:hideMark/>
          </w:tcPr>
          <w:p w14:paraId="1ACD70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66DD7D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PadHeight</w:t>
            </w:r>
          </w:p>
        </w:tc>
        <w:tc>
          <w:tcPr>
            <w:tcW w:w="714" w:type="dxa"/>
            <w:noWrap/>
            <w:hideMark/>
          </w:tcPr>
          <w:p w14:paraId="4EFF4699"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2444B73"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PadHeight</w:t>
            </w:r>
          </w:p>
        </w:tc>
      </w:tr>
      <w:tr w:rsidR="002062A6" w:rsidRPr="00E91DEA" w14:paraId="35F8BDC5" w14:textId="77777777" w:rsidTr="002062A6">
        <w:trPr>
          <w:trHeight w:val="300"/>
        </w:trPr>
        <w:tc>
          <w:tcPr>
            <w:tcW w:w="567" w:type="dxa"/>
            <w:noWrap/>
            <w:hideMark/>
          </w:tcPr>
          <w:p w14:paraId="4544D68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9</w:t>
            </w:r>
          </w:p>
        </w:tc>
        <w:tc>
          <w:tcPr>
            <w:tcW w:w="3040" w:type="dxa"/>
            <w:noWrap/>
            <w:hideMark/>
          </w:tcPr>
          <w:p w14:paraId="7CE6C25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PadRead</w:t>
            </w:r>
          </w:p>
        </w:tc>
        <w:tc>
          <w:tcPr>
            <w:tcW w:w="505" w:type="dxa"/>
            <w:noWrap/>
            <w:hideMark/>
          </w:tcPr>
          <w:p w14:paraId="3BB9C1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04D5CD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PadRead</w:t>
            </w:r>
            <w:r w:rsidRPr="00E91DEA">
              <w:rPr>
                <w:rFonts w:ascii="Calibri" w:eastAsia="Times New Roman" w:hAnsi="Calibri"/>
              </w:rPr>
              <w:t xml:space="preserve"> Expr</w:t>
            </w:r>
            <w:r w:rsidRPr="00E91DEA">
              <w:rPr>
                <w:rFonts w:ascii="Calibri" w:eastAsia="Times New Roman" w:hAnsi="Calibri"/>
                <w:color w:val="FF0000"/>
              </w:rPr>
              <w:t xml:space="preserve"> Comma</w:t>
            </w:r>
            <w:r w:rsidRPr="00E91DEA">
              <w:rPr>
                <w:rFonts w:ascii="Calibri" w:eastAsia="Times New Roman" w:hAnsi="Calibri"/>
              </w:rPr>
              <w:t xml:space="preserve"> Expr</w:t>
            </w:r>
          </w:p>
        </w:tc>
        <w:tc>
          <w:tcPr>
            <w:tcW w:w="714" w:type="dxa"/>
            <w:noWrap/>
            <w:hideMark/>
          </w:tcPr>
          <w:p w14:paraId="12EFB6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12E3D77"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PadRead</w:t>
            </w:r>
          </w:p>
        </w:tc>
      </w:tr>
      <w:tr w:rsidR="002062A6" w:rsidRPr="00E91DEA" w14:paraId="128C3CBF" w14:textId="77777777" w:rsidTr="002062A6">
        <w:trPr>
          <w:trHeight w:val="300"/>
        </w:trPr>
        <w:tc>
          <w:tcPr>
            <w:tcW w:w="567" w:type="dxa"/>
            <w:noWrap/>
            <w:hideMark/>
          </w:tcPr>
          <w:p w14:paraId="2295099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10</w:t>
            </w:r>
          </w:p>
        </w:tc>
        <w:tc>
          <w:tcPr>
            <w:tcW w:w="3040" w:type="dxa"/>
            <w:noWrap/>
            <w:hideMark/>
          </w:tcPr>
          <w:p w14:paraId="4A9E4D6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PadRandI</w:t>
            </w:r>
          </w:p>
        </w:tc>
        <w:tc>
          <w:tcPr>
            <w:tcW w:w="505" w:type="dxa"/>
            <w:noWrap/>
            <w:hideMark/>
          </w:tcPr>
          <w:p w14:paraId="360B8CC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424A8DF"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PadRandI </w:t>
            </w:r>
            <w:r w:rsidRPr="00E91DEA">
              <w:rPr>
                <w:rFonts w:ascii="Calibri" w:eastAsia="Times New Roman" w:hAnsi="Calibri"/>
                <w:color w:val="auto"/>
              </w:rPr>
              <w:t>Expr</w:t>
            </w:r>
          </w:p>
        </w:tc>
        <w:tc>
          <w:tcPr>
            <w:tcW w:w="714" w:type="dxa"/>
            <w:noWrap/>
            <w:hideMark/>
          </w:tcPr>
          <w:p w14:paraId="3D6F7982"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954BDC"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PadRandI</w:t>
            </w:r>
          </w:p>
        </w:tc>
      </w:tr>
      <w:tr w:rsidR="002062A6" w:rsidRPr="00E91DEA" w14:paraId="4D3A48F6" w14:textId="77777777" w:rsidTr="002062A6">
        <w:trPr>
          <w:trHeight w:val="300"/>
        </w:trPr>
        <w:tc>
          <w:tcPr>
            <w:tcW w:w="567" w:type="dxa"/>
            <w:noWrap/>
            <w:hideMark/>
          </w:tcPr>
          <w:p w14:paraId="29032E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11</w:t>
            </w:r>
          </w:p>
        </w:tc>
        <w:tc>
          <w:tcPr>
            <w:tcW w:w="3040" w:type="dxa"/>
            <w:noWrap/>
            <w:hideMark/>
          </w:tcPr>
          <w:p w14:paraId="7A253A89"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143A23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B2E8F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CA0A63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15B12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DD369AC" w14:textId="77777777" w:rsidTr="002062A6">
        <w:trPr>
          <w:trHeight w:val="300"/>
        </w:trPr>
        <w:tc>
          <w:tcPr>
            <w:tcW w:w="567" w:type="dxa"/>
            <w:noWrap/>
            <w:hideMark/>
          </w:tcPr>
          <w:p w14:paraId="500DE1C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12</w:t>
            </w:r>
          </w:p>
        </w:tc>
        <w:tc>
          <w:tcPr>
            <w:tcW w:w="3040" w:type="dxa"/>
            <w:noWrap/>
            <w:hideMark/>
          </w:tcPr>
          <w:p w14:paraId="3F9A818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567FEC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21A5A68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AF2768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B967E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A6FB19C" w14:textId="77777777" w:rsidTr="002062A6">
        <w:trPr>
          <w:trHeight w:val="600"/>
        </w:trPr>
        <w:tc>
          <w:tcPr>
            <w:tcW w:w="567" w:type="dxa"/>
            <w:noWrap/>
            <w:hideMark/>
          </w:tcPr>
          <w:p w14:paraId="4289CF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13</w:t>
            </w:r>
          </w:p>
        </w:tc>
        <w:tc>
          <w:tcPr>
            <w:tcW w:w="3040" w:type="dxa"/>
            <w:noWrap/>
            <w:hideMark/>
          </w:tcPr>
          <w:p w14:paraId="3BDF41C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Literal</w:t>
            </w:r>
          </w:p>
        </w:tc>
        <w:tc>
          <w:tcPr>
            <w:tcW w:w="505" w:type="dxa"/>
            <w:noWrap/>
            <w:hideMark/>
          </w:tcPr>
          <w:p w14:paraId="7EEA5B9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FC948F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BooleanLiteral | IntegerLiteral | FloatLiteral | ColourLiteral | PadWidth | PadHeight | PadRead</w:t>
            </w:r>
          </w:p>
        </w:tc>
        <w:tc>
          <w:tcPr>
            <w:tcW w:w="714" w:type="dxa"/>
            <w:noWrap/>
            <w:hideMark/>
          </w:tcPr>
          <w:p w14:paraId="6801D92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9F5169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True | False | Int | Float | Colour | PadWidth | PadHeight | PadRead</w:t>
            </w:r>
          </w:p>
        </w:tc>
      </w:tr>
      <w:tr w:rsidR="002062A6" w:rsidRPr="00E91DEA" w14:paraId="0444151B" w14:textId="77777777" w:rsidTr="002062A6">
        <w:trPr>
          <w:trHeight w:val="300"/>
        </w:trPr>
        <w:tc>
          <w:tcPr>
            <w:tcW w:w="567" w:type="dxa"/>
            <w:noWrap/>
            <w:hideMark/>
          </w:tcPr>
          <w:p w14:paraId="69FD8DF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14</w:t>
            </w:r>
          </w:p>
        </w:tc>
        <w:tc>
          <w:tcPr>
            <w:tcW w:w="3040" w:type="dxa"/>
            <w:noWrap/>
            <w:hideMark/>
          </w:tcPr>
          <w:p w14:paraId="3F3BB32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c>
          <w:tcPr>
            <w:tcW w:w="505" w:type="dxa"/>
            <w:noWrap/>
            <w:hideMark/>
          </w:tcPr>
          <w:p w14:paraId="70543C5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A9B2A98"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Identifier</w:t>
            </w:r>
          </w:p>
        </w:tc>
        <w:tc>
          <w:tcPr>
            <w:tcW w:w="714" w:type="dxa"/>
            <w:noWrap/>
            <w:hideMark/>
          </w:tcPr>
          <w:p w14:paraId="5DBDFF87"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D00D6F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0CF9FBB" w14:textId="77777777" w:rsidTr="002062A6">
        <w:trPr>
          <w:trHeight w:val="300"/>
        </w:trPr>
        <w:tc>
          <w:tcPr>
            <w:tcW w:w="567" w:type="dxa"/>
            <w:noWrap/>
            <w:hideMark/>
          </w:tcPr>
          <w:p w14:paraId="42EA6FF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15</w:t>
            </w:r>
          </w:p>
        </w:tc>
        <w:tc>
          <w:tcPr>
            <w:tcW w:w="3040" w:type="dxa"/>
            <w:noWrap/>
            <w:hideMark/>
          </w:tcPr>
          <w:p w14:paraId="36D5672A"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3E37E5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9729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D5A1D6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52754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6116B2" w14:textId="77777777" w:rsidTr="002062A6">
        <w:trPr>
          <w:trHeight w:val="300"/>
        </w:trPr>
        <w:tc>
          <w:tcPr>
            <w:tcW w:w="567" w:type="dxa"/>
            <w:noWrap/>
            <w:hideMark/>
          </w:tcPr>
          <w:p w14:paraId="482FA73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16</w:t>
            </w:r>
          </w:p>
        </w:tc>
        <w:tc>
          <w:tcPr>
            <w:tcW w:w="3040" w:type="dxa"/>
            <w:noWrap/>
            <w:hideMark/>
          </w:tcPr>
          <w:p w14:paraId="672DEF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Unary</w:t>
            </w:r>
          </w:p>
        </w:tc>
        <w:tc>
          <w:tcPr>
            <w:tcW w:w="505" w:type="dxa"/>
            <w:noWrap/>
            <w:hideMark/>
          </w:tcPr>
          <w:p w14:paraId="685BEFE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A0E956F"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auto"/>
              </w:rPr>
              <w:t>(</w:t>
            </w:r>
            <w:r w:rsidRPr="00E91DEA">
              <w:rPr>
                <w:rFonts w:ascii="Calibri" w:eastAsia="Times New Roman" w:hAnsi="Calibri"/>
                <w:color w:val="FF0000"/>
              </w:rPr>
              <w:t xml:space="preserve">Subtract </w:t>
            </w:r>
            <w:r w:rsidRPr="00E91DEA">
              <w:rPr>
                <w:rFonts w:ascii="Calibri" w:eastAsia="Times New Roman" w:hAnsi="Calibri"/>
                <w:color w:val="auto"/>
              </w:rPr>
              <w:t>|</w:t>
            </w:r>
            <w:r w:rsidRPr="00E91DEA">
              <w:rPr>
                <w:rFonts w:ascii="Calibri" w:eastAsia="Times New Roman" w:hAnsi="Calibri"/>
                <w:color w:val="FF0000"/>
              </w:rPr>
              <w:t xml:space="preserve"> Not</w:t>
            </w:r>
            <w:r w:rsidRPr="00E91DEA">
              <w:rPr>
                <w:rFonts w:ascii="Calibri" w:eastAsia="Times New Roman" w:hAnsi="Calibri"/>
                <w:color w:val="auto"/>
              </w:rPr>
              <w:t>)</w:t>
            </w:r>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0C877F1F"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452479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Subtract | Not</w:t>
            </w:r>
          </w:p>
        </w:tc>
      </w:tr>
      <w:tr w:rsidR="002062A6" w:rsidRPr="00E91DEA" w14:paraId="20A9B7B2" w14:textId="77777777" w:rsidTr="002062A6">
        <w:trPr>
          <w:trHeight w:val="300"/>
        </w:trPr>
        <w:tc>
          <w:tcPr>
            <w:tcW w:w="567" w:type="dxa"/>
            <w:noWrap/>
            <w:hideMark/>
          </w:tcPr>
          <w:p w14:paraId="5EB07C1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17</w:t>
            </w:r>
          </w:p>
        </w:tc>
        <w:tc>
          <w:tcPr>
            <w:tcW w:w="3040" w:type="dxa"/>
            <w:noWrap/>
            <w:hideMark/>
          </w:tcPr>
          <w:p w14:paraId="3396290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2B07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1483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60229A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C0616E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C1020A7" w14:textId="77777777" w:rsidTr="002062A6">
        <w:trPr>
          <w:trHeight w:val="300"/>
        </w:trPr>
        <w:tc>
          <w:tcPr>
            <w:tcW w:w="567" w:type="dxa"/>
            <w:noWrap/>
            <w:hideMark/>
          </w:tcPr>
          <w:p w14:paraId="29F8F35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18</w:t>
            </w:r>
          </w:p>
        </w:tc>
        <w:tc>
          <w:tcPr>
            <w:tcW w:w="3040" w:type="dxa"/>
            <w:noWrap/>
            <w:hideMark/>
          </w:tcPr>
          <w:p w14:paraId="4E9C3BF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SubExpr</w:t>
            </w:r>
          </w:p>
        </w:tc>
        <w:tc>
          <w:tcPr>
            <w:tcW w:w="505" w:type="dxa"/>
            <w:noWrap/>
            <w:hideMark/>
          </w:tcPr>
          <w:p w14:paraId="5AB5CAD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B32D4CD"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BracOpen </w:t>
            </w:r>
            <w:r w:rsidRPr="00E91DEA">
              <w:rPr>
                <w:rFonts w:ascii="Calibri" w:eastAsia="Times New Roman" w:hAnsi="Calibri"/>
                <w:color w:val="auto"/>
              </w:rPr>
              <w:t>Expr</w:t>
            </w:r>
            <w:r w:rsidRPr="00E91DEA">
              <w:rPr>
                <w:rFonts w:ascii="Calibri" w:eastAsia="Times New Roman" w:hAnsi="Calibri"/>
                <w:color w:val="FF0000"/>
              </w:rPr>
              <w:t xml:space="preserve"> BracClose</w:t>
            </w:r>
          </w:p>
        </w:tc>
        <w:tc>
          <w:tcPr>
            <w:tcW w:w="714" w:type="dxa"/>
            <w:noWrap/>
            <w:hideMark/>
          </w:tcPr>
          <w:p w14:paraId="381A6F46"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692BB01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BracOpen</w:t>
            </w:r>
          </w:p>
        </w:tc>
      </w:tr>
      <w:tr w:rsidR="002062A6" w:rsidRPr="00E91DEA" w14:paraId="6376160C" w14:textId="77777777" w:rsidTr="002062A6">
        <w:trPr>
          <w:trHeight w:val="300"/>
        </w:trPr>
        <w:tc>
          <w:tcPr>
            <w:tcW w:w="567" w:type="dxa"/>
            <w:noWrap/>
            <w:hideMark/>
          </w:tcPr>
          <w:p w14:paraId="21C1718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19</w:t>
            </w:r>
          </w:p>
        </w:tc>
        <w:tc>
          <w:tcPr>
            <w:tcW w:w="3040" w:type="dxa"/>
            <w:noWrap/>
            <w:hideMark/>
          </w:tcPr>
          <w:p w14:paraId="152CE6C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69DB2C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E1A59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D9A450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5720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636B18F" w14:textId="77777777" w:rsidTr="002062A6">
        <w:trPr>
          <w:trHeight w:val="1200"/>
        </w:trPr>
        <w:tc>
          <w:tcPr>
            <w:tcW w:w="567" w:type="dxa"/>
            <w:noWrap/>
            <w:hideMark/>
          </w:tcPr>
          <w:p w14:paraId="4438BD7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20</w:t>
            </w:r>
          </w:p>
        </w:tc>
        <w:tc>
          <w:tcPr>
            <w:tcW w:w="3040" w:type="dxa"/>
            <w:noWrap/>
            <w:hideMark/>
          </w:tcPr>
          <w:p w14:paraId="4FC8D59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ActualParams</w:t>
            </w:r>
          </w:p>
        </w:tc>
        <w:tc>
          <w:tcPr>
            <w:tcW w:w="505" w:type="dxa"/>
            <w:noWrap/>
            <w:hideMark/>
          </w:tcPr>
          <w:p w14:paraId="66B7FD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B7FD9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 ActualParams_</w:t>
            </w:r>
          </w:p>
        </w:tc>
        <w:tc>
          <w:tcPr>
            <w:tcW w:w="714" w:type="dxa"/>
            <w:noWrap/>
            <w:hideMark/>
          </w:tcPr>
          <w:p w14:paraId="32C292F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D8BC5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True | False | Int | Float | Colour | PadWidth | PadHeight | PadRead| Identifier (function call or variable) |Subtract | Not |BracOpen | PadRandI</w:t>
            </w:r>
          </w:p>
        </w:tc>
      </w:tr>
      <w:tr w:rsidR="002062A6" w:rsidRPr="00E91DEA" w14:paraId="12A53EFF" w14:textId="77777777" w:rsidTr="002062A6">
        <w:trPr>
          <w:trHeight w:val="300"/>
        </w:trPr>
        <w:tc>
          <w:tcPr>
            <w:tcW w:w="567" w:type="dxa"/>
            <w:noWrap/>
            <w:hideMark/>
          </w:tcPr>
          <w:p w14:paraId="1B4675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21</w:t>
            </w:r>
          </w:p>
        </w:tc>
        <w:tc>
          <w:tcPr>
            <w:tcW w:w="3040" w:type="dxa"/>
            <w:noWrap/>
            <w:hideMark/>
          </w:tcPr>
          <w:p w14:paraId="7909D1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ActualParams_</w:t>
            </w:r>
          </w:p>
        </w:tc>
        <w:tc>
          <w:tcPr>
            <w:tcW w:w="505" w:type="dxa"/>
            <w:noWrap/>
            <w:hideMark/>
          </w:tcPr>
          <w:p w14:paraId="08BBF39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D7DBE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color w:val="auto"/>
              </w:rPr>
              <w:t xml:space="preserve"> expr ActualParams_</w:t>
            </w:r>
            <w:r w:rsidRPr="00E91DEA">
              <w:rPr>
                <w:rFonts w:ascii="Calibri" w:eastAsia="Times New Roman" w:hAnsi="Calibri"/>
              </w:rPr>
              <w:t>)|ε</w:t>
            </w:r>
          </w:p>
        </w:tc>
        <w:tc>
          <w:tcPr>
            <w:tcW w:w="714" w:type="dxa"/>
            <w:noWrap/>
            <w:hideMark/>
          </w:tcPr>
          <w:p w14:paraId="4BF0E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3F82B6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Comma | ε</w:t>
            </w:r>
          </w:p>
        </w:tc>
      </w:tr>
      <w:tr w:rsidR="002062A6" w:rsidRPr="00E91DEA" w14:paraId="6F31FFBB" w14:textId="77777777" w:rsidTr="002062A6">
        <w:trPr>
          <w:trHeight w:val="300"/>
        </w:trPr>
        <w:tc>
          <w:tcPr>
            <w:tcW w:w="567" w:type="dxa"/>
            <w:noWrap/>
            <w:hideMark/>
          </w:tcPr>
          <w:p w14:paraId="686E81C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22</w:t>
            </w:r>
          </w:p>
        </w:tc>
        <w:tc>
          <w:tcPr>
            <w:tcW w:w="3040" w:type="dxa"/>
            <w:noWrap/>
            <w:hideMark/>
          </w:tcPr>
          <w:p w14:paraId="72763BA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FunctionCall</w:t>
            </w:r>
          </w:p>
        </w:tc>
        <w:tc>
          <w:tcPr>
            <w:tcW w:w="505" w:type="dxa"/>
            <w:noWrap/>
            <w:hideMark/>
          </w:tcPr>
          <w:p w14:paraId="3CDC9AD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762D041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BracOpen</w:t>
            </w:r>
            <w:r w:rsidRPr="00E91DEA">
              <w:rPr>
                <w:rFonts w:ascii="Calibri" w:eastAsia="Times New Roman" w:hAnsi="Calibri"/>
              </w:rPr>
              <w:t xml:space="preserve"> (ActualParams|ε) </w:t>
            </w:r>
            <w:r w:rsidRPr="00E91DEA">
              <w:rPr>
                <w:rFonts w:ascii="Calibri" w:eastAsia="Times New Roman" w:hAnsi="Calibri"/>
                <w:color w:val="FF0000"/>
              </w:rPr>
              <w:t>BracClose</w:t>
            </w:r>
          </w:p>
        </w:tc>
        <w:tc>
          <w:tcPr>
            <w:tcW w:w="714" w:type="dxa"/>
            <w:noWrap/>
            <w:hideMark/>
          </w:tcPr>
          <w:p w14:paraId="3802EC5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3312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02F66B63" w14:textId="77777777" w:rsidTr="002062A6">
        <w:trPr>
          <w:trHeight w:val="300"/>
        </w:trPr>
        <w:tc>
          <w:tcPr>
            <w:tcW w:w="567" w:type="dxa"/>
            <w:noWrap/>
            <w:hideMark/>
          </w:tcPr>
          <w:p w14:paraId="6C2C940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23</w:t>
            </w:r>
          </w:p>
        </w:tc>
        <w:tc>
          <w:tcPr>
            <w:tcW w:w="3040" w:type="dxa"/>
            <w:noWrap/>
            <w:hideMark/>
          </w:tcPr>
          <w:p w14:paraId="0536D9E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4536B2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noWrap/>
            <w:hideMark/>
          </w:tcPr>
          <w:p w14:paraId="2F41D1D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B1CF55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0FBB2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C280" w14:textId="77777777" w:rsidTr="002062A6">
        <w:trPr>
          <w:trHeight w:val="1200"/>
        </w:trPr>
        <w:tc>
          <w:tcPr>
            <w:tcW w:w="567" w:type="dxa"/>
            <w:noWrap/>
            <w:hideMark/>
          </w:tcPr>
          <w:p w14:paraId="4282611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24</w:t>
            </w:r>
          </w:p>
        </w:tc>
        <w:tc>
          <w:tcPr>
            <w:tcW w:w="3040" w:type="dxa"/>
            <w:noWrap/>
            <w:hideMark/>
          </w:tcPr>
          <w:p w14:paraId="1ED3D56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w:t>
            </w:r>
          </w:p>
        </w:tc>
        <w:tc>
          <w:tcPr>
            <w:tcW w:w="505" w:type="dxa"/>
            <w:noWrap/>
            <w:hideMark/>
          </w:tcPr>
          <w:p w14:paraId="3FAE885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B0523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Literal | Identifier | FunctionCall | Unary | SubExpr |  PadRandI</w:t>
            </w:r>
          </w:p>
        </w:tc>
        <w:tc>
          <w:tcPr>
            <w:tcW w:w="714" w:type="dxa"/>
            <w:noWrap/>
            <w:hideMark/>
          </w:tcPr>
          <w:p w14:paraId="784F94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FF6330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True | False | Int | Float | Colour | PadWidth | PadHeight | PadRead| Identifier (function call or variable) |Subtract | Not |BracOpen | PadRandI</w:t>
            </w:r>
          </w:p>
        </w:tc>
      </w:tr>
      <w:tr w:rsidR="002062A6" w:rsidRPr="00E91DEA" w14:paraId="6E86E4BC" w14:textId="77777777" w:rsidTr="002062A6">
        <w:trPr>
          <w:trHeight w:val="300"/>
        </w:trPr>
        <w:tc>
          <w:tcPr>
            <w:tcW w:w="567" w:type="dxa"/>
            <w:noWrap/>
            <w:hideMark/>
          </w:tcPr>
          <w:p w14:paraId="7502875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25</w:t>
            </w:r>
          </w:p>
        </w:tc>
        <w:tc>
          <w:tcPr>
            <w:tcW w:w="3040" w:type="dxa"/>
            <w:noWrap/>
            <w:hideMark/>
          </w:tcPr>
          <w:p w14:paraId="7D0FAC9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D5DD4E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3BE9CD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293603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DEC06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AB3BFD6" w14:textId="77777777" w:rsidTr="002062A6">
        <w:trPr>
          <w:trHeight w:val="1200"/>
        </w:trPr>
        <w:tc>
          <w:tcPr>
            <w:tcW w:w="567" w:type="dxa"/>
            <w:noWrap/>
            <w:hideMark/>
          </w:tcPr>
          <w:p w14:paraId="4801F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26</w:t>
            </w:r>
          </w:p>
        </w:tc>
        <w:tc>
          <w:tcPr>
            <w:tcW w:w="3040" w:type="dxa"/>
            <w:noWrap/>
            <w:hideMark/>
          </w:tcPr>
          <w:p w14:paraId="0DE8B6B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w:t>
            </w:r>
          </w:p>
        </w:tc>
        <w:tc>
          <w:tcPr>
            <w:tcW w:w="505" w:type="dxa"/>
            <w:noWrap/>
            <w:hideMark/>
          </w:tcPr>
          <w:p w14:paraId="33B5A2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A15DEC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 Term_</w:t>
            </w:r>
          </w:p>
        </w:tc>
        <w:tc>
          <w:tcPr>
            <w:tcW w:w="714" w:type="dxa"/>
            <w:noWrap/>
            <w:hideMark/>
          </w:tcPr>
          <w:p w14:paraId="1411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6BAE3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True | False | Int | Float | Colour | PadWidth | PadHeight | PadRead| Identifier (function call or variable) |Subtract | Not |BracOpen | PadRandI</w:t>
            </w:r>
          </w:p>
        </w:tc>
      </w:tr>
      <w:tr w:rsidR="002062A6" w:rsidRPr="00E91DEA" w14:paraId="275B24BE" w14:textId="77777777" w:rsidTr="002062A6">
        <w:trPr>
          <w:trHeight w:val="300"/>
        </w:trPr>
        <w:tc>
          <w:tcPr>
            <w:tcW w:w="567" w:type="dxa"/>
            <w:noWrap/>
            <w:hideMark/>
          </w:tcPr>
          <w:p w14:paraId="5CD35CA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27</w:t>
            </w:r>
          </w:p>
        </w:tc>
        <w:tc>
          <w:tcPr>
            <w:tcW w:w="3040" w:type="dxa"/>
            <w:noWrap/>
            <w:hideMark/>
          </w:tcPr>
          <w:p w14:paraId="3396E39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Term_</w:t>
            </w:r>
          </w:p>
        </w:tc>
        <w:tc>
          <w:tcPr>
            <w:tcW w:w="505" w:type="dxa"/>
            <w:noWrap/>
            <w:hideMark/>
          </w:tcPr>
          <w:p w14:paraId="3EA4E42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56D27C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Multiply|Divide|And</w:t>
            </w:r>
            <w:r w:rsidRPr="00E91DEA">
              <w:rPr>
                <w:rFonts w:ascii="Calibri" w:eastAsia="Times New Roman" w:hAnsi="Calibri"/>
              </w:rPr>
              <w:t>) Factor Term_) | ε</w:t>
            </w:r>
          </w:p>
        </w:tc>
        <w:tc>
          <w:tcPr>
            <w:tcW w:w="714" w:type="dxa"/>
            <w:noWrap/>
            <w:hideMark/>
          </w:tcPr>
          <w:p w14:paraId="63FFE2E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AB11AB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Multiply|Divide|And |ε</w:t>
            </w:r>
          </w:p>
        </w:tc>
      </w:tr>
      <w:tr w:rsidR="002062A6" w:rsidRPr="00E91DEA" w14:paraId="23DD05DD" w14:textId="77777777" w:rsidTr="002062A6">
        <w:trPr>
          <w:trHeight w:val="300"/>
        </w:trPr>
        <w:tc>
          <w:tcPr>
            <w:tcW w:w="567" w:type="dxa"/>
            <w:noWrap/>
            <w:hideMark/>
          </w:tcPr>
          <w:p w14:paraId="6E9D585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28</w:t>
            </w:r>
          </w:p>
        </w:tc>
        <w:tc>
          <w:tcPr>
            <w:tcW w:w="3040" w:type="dxa"/>
            <w:noWrap/>
            <w:hideMark/>
          </w:tcPr>
          <w:p w14:paraId="2552570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62E23A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BEF1E9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F74FE8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655C7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2E19C1E" w14:textId="77777777" w:rsidTr="002062A6">
        <w:trPr>
          <w:trHeight w:val="1200"/>
        </w:trPr>
        <w:tc>
          <w:tcPr>
            <w:tcW w:w="567" w:type="dxa"/>
            <w:noWrap/>
            <w:hideMark/>
          </w:tcPr>
          <w:p w14:paraId="7136C57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29</w:t>
            </w:r>
          </w:p>
        </w:tc>
        <w:tc>
          <w:tcPr>
            <w:tcW w:w="3040" w:type="dxa"/>
            <w:noWrap/>
            <w:hideMark/>
          </w:tcPr>
          <w:p w14:paraId="5D41C8A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SimpleExpr</w:t>
            </w:r>
          </w:p>
        </w:tc>
        <w:tc>
          <w:tcPr>
            <w:tcW w:w="505" w:type="dxa"/>
            <w:noWrap/>
            <w:hideMark/>
          </w:tcPr>
          <w:p w14:paraId="3FBAD26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D27AF2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 SimpleExpr_</w:t>
            </w:r>
          </w:p>
        </w:tc>
        <w:tc>
          <w:tcPr>
            <w:tcW w:w="714" w:type="dxa"/>
            <w:noWrap/>
            <w:hideMark/>
          </w:tcPr>
          <w:p w14:paraId="767792A1"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441297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True | False | Int | Float | Colour | PadWidth | PadHeight | PadRead| Identifier (function call or variable) |Subtract | Not |BracOpen | PadRandI</w:t>
            </w:r>
          </w:p>
        </w:tc>
      </w:tr>
      <w:tr w:rsidR="002062A6" w:rsidRPr="00E91DEA" w14:paraId="02DC05A5" w14:textId="77777777" w:rsidTr="002062A6">
        <w:trPr>
          <w:trHeight w:val="300"/>
        </w:trPr>
        <w:tc>
          <w:tcPr>
            <w:tcW w:w="567" w:type="dxa"/>
            <w:noWrap/>
            <w:hideMark/>
          </w:tcPr>
          <w:p w14:paraId="142F007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30</w:t>
            </w:r>
          </w:p>
        </w:tc>
        <w:tc>
          <w:tcPr>
            <w:tcW w:w="3040" w:type="dxa"/>
            <w:noWrap/>
            <w:hideMark/>
          </w:tcPr>
          <w:p w14:paraId="6A31BFB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SimpleExpr_</w:t>
            </w:r>
          </w:p>
        </w:tc>
        <w:tc>
          <w:tcPr>
            <w:tcW w:w="505" w:type="dxa"/>
            <w:noWrap/>
            <w:hideMark/>
          </w:tcPr>
          <w:p w14:paraId="11943A8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951FB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Add</w:t>
            </w:r>
            <w:r w:rsidRPr="00E91DEA">
              <w:rPr>
                <w:rFonts w:ascii="Calibri" w:eastAsia="Times New Roman" w:hAnsi="Calibri"/>
                <w:color w:val="auto"/>
              </w:rPr>
              <w:t>|</w:t>
            </w:r>
            <w:r w:rsidRPr="00E91DEA">
              <w:rPr>
                <w:rFonts w:ascii="Calibri" w:eastAsia="Times New Roman" w:hAnsi="Calibri"/>
                <w:color w:val="FF0000"/>
              </w:rPr>
              <w:t>Subtract</w:t>
            </w:r>
            <w:r w:rsidRPr="00E91DEA">
              <w:rPr>
                <w:rFonts w:ascii="Calibri" w:eastAsia="Times New Roman" w:hAnsi="Calibri"/>
                <w:color w:val="auto"/>
              </w:rPr>
              <w:t>|</w:t>
            </w:r>
            <w:r w:rsidRPr="00E91DEA">
              <w:rPr>
                <w:rFonts w:ascii="Calibri" w:eastAsia="Times New Roman" w:hAnsi="Calibri"/>
                <w:color w:val="FF0000"/>
              </w:rPr>
              <w:t>Or</w:t>
            </w:r>
            <w:r w:rsidRPr="00E91DEA">
              <w:rPr>
                <w:rFonts w:ascii="Calibri" w:eastAsia="Times New Roman" w:hAnsi="Calibri"/>
              </w:rPr>
              <w:t>) SimpleExpr_) | ε</w:t>
            </w:r>
          </w:p>
        </w:tc>
        <w:tc>
          <w:tcPr>
            <w:tcW w:w="714" w:type="dxa"/>
            <w:noWrap/>
            <w:hideMark/>
          </w:tcPr>
          <w:p w14:paraId="39EF43F7"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B0F3E7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Add|Subtract|Or|ε</w:t>
            </w:r>
          </w:p>
        </w:tc>
      </w:tr>
      <w:tr w:rsidR="002062A6" w:rsidRPr="00E91DEA" w14:paraId="5519683F" w14:textId="77777777" w:rsidTr="002062A6">
        <w:trPr>
          <w:trHeight w:val="300"/>
        </w:trPr>
        <w:tc>
          <w:tcPr>
            <w:tcW w:w="567" w:type="dxa"/>
            <w:noWrap/>
            <w:hideMark/>
          </w:tcPr>
          <w:p w14:paraId="4DD1371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31</w:t>
            </w:r>
          </w:p>
        </w:tc>
        <w:tc>
          <w:tcPr>
            <w:tcW w:w="3040" w:type="dxa"/>
            <w:noWrap/>
            <w:hideMark/>
          </w:tcPr>
          <w:p w14:paraId="6E3AAD3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C141B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A73D04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18099B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38EB74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8CCE9E1" w14:textId="77777777" w:rsidTr="002062A6">
        <w:trPr>
          <w:trHeight w:val="1200"/>
        </w:trPr>
        <w:tc>
          <w:tcPr>
            <w:tcW w:w="567" w:type="dxa"/>
            <w:noWrap/>
            <w:hideMark/>
          </w:tcPr>
          <w:p w14:paraId="4AC109B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32</w:t>
            </w:r>
          </w:p>
        </w:tc>
        <w:tc>
          <w:tcPr>
            <w:tcW w:w="3040" w:type="dxa"/>
            <w:noWrap/>
            <w:hideMark/>
          </w:tcPr>
          <w:p w14:paraId="6A9F4A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w:t>
            </w:r>
          </w:p>
        </w:tc>
        <w:tc>
          <w:tcPr>
            <w:tcW w:w="505" w:type="dxa"/>
            <w:noWrap/>
            <w:hideMark/>
          </w:tcPr>
          <w:p w14:paraId="7C03F0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E1C50E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SimpleExpr Expr_</w:t>
            </w:r>
          </w:p>
        </w:tc>
        <w:tc>
          <w:tcPr>
            <w:tcW w:w="714" w:type="dxa"/>
            <w:noWrap/>
            <w:hideMark/>
          </w:tcPr>
          <w:p w14:paraId="5F587A4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05786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True | False | Int | Float | Colour | PadWidth | PadHeight | PadRead| Identifier (function call or variable) |Subtract | Not |BracOpen | PadRandI</w:t>
            </w:r>
          </w:p>
        </w:tc>
      </w:tr>
      <w:tr w:rsidR="002062A6" w:rsidRPr="00E91DEA" w14:paraId="75DC68F9" w14:textId="77777777" w:rsidTr="002062A6">
        <w:trPr>
          <w:trHeight w:val="300"/>
        </w:trPr>
        <w:tc>
          <w:tcPr>
            <w:tcW w:w="567" w:type="dxa"/>
            <w:noWrap/>
            <w:hideMark/>
          </w:tcPr>
          <w:p w14:paraId="08350DE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33</w:t>
            </w:r>
          </w:p>
        </w:tc>
        <w:tc>
          <w:tcPr>
            <w:tcW w:w="3040" w:type="dxa"/>
            <w:noWrap/>
            <w:hideMark/>
          </w:tcPr>
          <w:p w14:paraId="7662C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Expr_</w:t>
            </w:r>
          </w:p>
        </w:tc>
        <w:tc>
          <w:tcPr>
            <w:tcW w:w="505" w:type="dxa"/>
            <w:noWrap/>
            <w:hideMark/>
          </w:tcPr>
          <w:p w14:paraId="45F9107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F8CE8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NE|EQ|GT|GTE|LT|LTE</w:t>
            </w:r>
            <w:r w:rsidRPr="00E91DEA">
              <w:rPr>
                <w:rFonts w:ascii="Calibri" w:eastAsia="Times New Roman" w:hAnsi="Calibri"/>
              </w:rPr>
              <w:t>) Expr_) | ε</w:t>
            </w:r>
          </w:p>
        </w:tc>
        <w:tc>
          <w:tcPr>
            <w:tcW w:w="714" w:type="dxa"/>
            <w:noWrap/>
            <w:hideMark/>
          </w:tcPr>
          <w:p w14:paraId="2A1857E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02F115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NE|EQ|GT|GTE|LT|LTE | ε</w:t>
            </w:r>
          </w:p>
        </w:tc>
      </w:tr>
      <w:tr w:rsidR="002062A6" w:rsidRPr="00E91DEA" w14:paraId="4259CE83" w14:textId="77777777" w:rsidTr="002062A6">
        <w:trPr>
          <w:trHeight w:val="300"/>
        </w:trPr>
        <w:tc>
          <w:tcPr>
            <w:tcW w:w="567" w:type="dxa"/>
            <w:noWrap/>
            <w:hideMark/>
          </w:tcPr>
          <w:p w14:paraId="23B40CD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34</w:t>
            </w:r>
          </w:p>
        </w:tc>
        <w:tc>
          <w:tcPr>
            <w:tcW w:w="3040" w:type="dxa"/>
            <w:noWrap/>
            <w:hideMark/>
          </w:tcPr>
          <w:p w14:paraId="4D5CC88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B84CC2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0983B4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B27B1B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D8C06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72CBA1B" w14:textId="77777777" w:rsidTr="002062A6">
        <w:trPr>
          <w:trHeight w:val="300"/>
        </w:trPr>
        <w:tc>
          <w:tcPr>
            <w:tcW w:w="567" w:type="dxa"/>
            <w:noWrap/>
            <w:hideMark/>
          </w:tcPr>
          <w:p w14:paraId="0A54600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35</w:t>
            </w:r>
          </w:p>
        </w:tc>
        <w:tc>
          <w:tcPr>
            <w:tcW w:w="3040" w:type="dxa"/>
            <w:noWrap/>
            <w:hideMark/>
          </w:tcPr>
          <w:p w14:paraId="61F5416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Assignment</w:t>
            </w:r>
          </w:p>
        </w:tc>
        <w:tc>
          <w:tcPr>
            <w:tcW w:w="505" w:type="dxa"/>
            <w:noWrap/>
            <w:hideMark/>
          </w:tcPr>
          <w:p w14:paraId="18DB5AEC" w14:textId="77777777" w:rsidR="00E91DEA" w:rsidRPr="00E91DEA" w:rsidRDefault="00E91DEA" w:rsidP="00E91DEA">
            <w:pPr>
              <w:spacing w:line="240" w:lineRule="auto"/>
              <w:ind w:left="0" w:firstLine="0"/>
              <w:rPr>
                <w:rFonts w:ascii="Calibri" w:eastAsia="Times New Roman" w:hAnsi="Calibri"/>
              </w:rPr>
            </w:pPr>
          </w:p>
        </w:tc>
        <w:tc>
          <w:tcPr>
            <w:tcW w:w="3456" w:type="dxa"/>
            <w:hideMark/>
          </w:tcPr>
          <w:p w14:paraId="323BDA4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 xml:space="preserve">Equals </w:t>
            </w:r>
            <w:r w:rsidRPr="00E91DEA">
              <w:rPr>
                <w:rFonts w:ascii="Calibri" w:eastAsia="Times New Roman" w:hAnsi="Calibri"/>
                <w:color w:val="auto"/>
              </w:rPr>
              <w:t>Exrp</w:t>
            </w:r>
          </w:p>
        </w:tc>
        <w:tc>
          <w:tcPr>
            <w:tcW w:w="714" w:type="dxa"/>
            <w:noWrap/>
            <w:hideMark/>
          </w:tcPr>
          <w:p w14:paraId="3D32187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5E1169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D4C93BF" w14:textId="77777777" w:rsidTr="002062A6">
        <w:trPr>
          <w:trHeight w:val="300"/>
        </w:trPr>
        <w:tc>
          <w:tcPr>
            <w:tcW w:w="567" w:type="dxa"/>
            <w:noWrap/>
            <w:hideMark/>
          </w:tcPr>
          <w:p w14:paraId="39EC856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36</w:t>
            </w:r>
          </w:p>
        </w:tc>
        <w:tc>
          <w:tcPr>
            <w:tcW w:w="3040" w:type="dxa"/>
            <w:noWrap/>
            <w:hideMark/>
          </w:tcPr>
          <w:p w14:paraId="41C7D52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VarDecl</w:t>
            </w:r>
          </w:p>
        </w:tc>
        <w:tc>
          <w:tcPr>
            <w:tcW w:w="505" w:type="dxa"/>
            <w:noWrap/>
            <w:hideMark/>
          </w:tcPr>
          <w:p w14:paraId="2A4A28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F0E7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Let</w:t>
            </w:r>
            <w:r w:rsidRPr="00E91DEA">
              <w:rPr>
                <w:rFonts w:ascii="Calibri" w:eastAsia="Times New Roman" w:hAnsi="Calibri"/>
              </w:rPr>
              <w:t xml:space="preserve"> Identifier </w:t>
            </w:r>
            <w:r w:rsidRPr="00E91DEA">
              <w:rPr>
                <w:rFonts w:ascii="Calibri" w:eastAsia="Times New Roman" w:hAnsi="Calibri"/>
                <w:color w:val="FF0000"/>
              </w:rPr>
              <w:t>Colon</w:t>
            </w:r>
            <w:r w:rsidRPr="00E91DEA">
              <w:rPr>
                <w:rFonts w:ascii="Calibri" w:eastAsia="Times New Roman" w:hAnsi="Calibri"/>
              </w:rPr>
              <w:t xml:space="preserve"> TypeLiteral </w:t>
            </w:r>
            <w:r w:rsidRPr="00E91DEA">
              <w:rPr>
                <w:rFonts w:ascii="Calibri" w:eastAsia="Times New Roman" w:hAnsi="Calibri"/>
                <w:color w:val="FF0000"/>
              </w:rPr>
              <w:t xml:space="preserve">Equals </w:t>
            </w:r>
            <w:r w:rsidRPr="00E91DEA">
              <w:rPr>
                <w:rFonts w:ascii="Calibri" w:eastAsia="Times New Roman" w:hAnsi="Calibri"/>
                <w:color w:val="auto"/>
              </w:rPr>
              <w:t>Expr</w:t>
            </w:r>
          </w:p>
        </w:tc>
        <w:tc>
          <w:tcPr>
            <w:tcW w:w="714" w:type="dxa"/>
            <w:noWrap/>
            <w:hideMark/>
          </w:tcPr>
          <w:p w14:paraId="29E0931E"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778B8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w:t>
            </w:r>
          </w:p>
        </w:tc>
      </w:tr>
      <w:tr w:rsidR="002062A6" w:rsidRPr="00E91DEA" w14:paraId="0D5971EA" w14:textId="77777777" w:rsidTr="002062A6">
        <w:trPr>
          <w:trHeight w:val="300"/>
        </w:trPr>
        <w:tc>
          <w:tcPr>
            <w:tcW w:w="567" w:type="dxa"/>
            <w:noWrap/>
            <w:hideMark/>
          </w:tcPr>
          <w:p w14:paraId="5DCCEBC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37</w:t>
            </w:r>
          </w:p>
        </w:tc>
        <w:tc>
          <w:tcPr>
            <w:tcW w:w="3040" w:type="dxa"/>
            <w:noWrap/>
            <w:hideMark/>
          </w:tcPr>
          <w:p w14:paraId="197D8ED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0DD1F9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E112BF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3D042E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7A26DC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28F7" w14:textId="77777777" w:rsidTr="002062A6">
        <w:trPr>
          <w:trHeight w:val="300"/>
        </w:trPr>
        <w:tc>
          <w:tcPr>
            <w:tcW w:w="567" w:type="dxa"/>
            <w:noWrap/>
            <w:hideMark/>
          </w:tcPr>
          <w:p w14:paraId="3B73C7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38</w:t>
            </w:r>
          </w:p>
        </w:tc>
        <w:tc>
          <w:tcPr>
            <w:tcW w:w="3040" w:type="dxa"/>
            <w:noWrap/>
            <w:hideMark/>
          </w:tcPr>
          <w:p w14:paraId="63BCE4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c>
          <w:tcPr>
            <w:tcW w:w="505" w:type="dxa"/>
            <w:noWrap/>
            <w:hideMark/>
          </w:tcPr>
          <w:p w14:paraId="60A1F9A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0F3D84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Print </w:t>
            </w:r>
            <w:r w:rsidRPr="00E91DEA">
              <w:rPr>
                <w:rFonts w:ascii="Calibri" w:eastAsia="Times New Roman" w:hAnsi="Calibri"/>
                <w:color w:val="auto"/>
              </w:rPr>
              <w:t>Expr</w:t>
            </w:r>
          </w:p>
        </w:tc>
        <w:tc>
          <w:tcPr>
            <w:tcW w:w="714" w:type="dxa"/>
            <w:noWrap/>
            <w:hideMark/>
          </w:tcPr>
          <w:p w14:paraId="65BC2C3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EF975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r>
      <w:tr w:rsidR="002062A6" w:rsidRPr="00E91DEA" w14:paraId="5DE24287" w14:textId="77777777" w:rsidTr="002062A6">
        <w:trPr>
          <w:trHeight w:val="300"/>
        </w:trPr>
        <w:tc>
          <w:tcPr>
            <w:tcW w:w="567" w:type="dxa"/>
            <w:noWrap/>
            <w:hideMark/>
          </w:tcPr>
          <w:p w14:paraId="5E0076C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39</w:t>
            </w:r>
          </w:p>
        </w:tc>
        <w:tc>
          <w:tcPr>
            <w:tcW w:w="3040" w:type="dxa"/>
            <w:noWrap/>
            <w:hideMark/>
          </w:tcPr>
          <w:p w14:paraId="52DA85F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c>
          <w:tcPr>
            <w:tcW w:w="505" w:type="dxa"/>
            <w:noWrap/>
            <w:hideMark/>
          </w:tcPr>
          <w:p w14:paraId="2452395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16F56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Delay </w:t>
            </w:r>
            <w:r w:rsidRPr="00E91DEA">
              <w:rPr>
                <w:rFonts w:ascii="Calibri" w:eastAsia="Times New Roman" w:hAnsi="Calibri"/>
                <w:color w:val="auto"/>
              </w:rPr>
              <w:t>Expr</w:t>
            </w:r>
          </w:p>
        </w:tc>
        <w:tc>
          <w:tcPr>
            <w:tcW w:w="714" w:type="dxa"/>
            <w:noWrap/>
            <w:hideMark/>
          </w:tcPr>
          <w:p w14:paraId="27467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56D51A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r>
      <w:tr w:rsidR="002062A6" w:rsidRPr="00E91DEA" w14:paraId="7F8351A6" w14:textId="77777777" w:rsidTr="002062A6">
        <w:trPr>
          <w:trHeight w:val="300"/>
        </w:trPr>
        <w:tc>
          <w:tcPr>
            <w:tcW w:w="567" w:type="dxa"/>
            <w:noWrap/>
            <w:hideMark/>
          </w:tcPr>
          <w:p w14:paraId="4C1F28E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40</w:t>
            </w:r>
          </w:p>
        </w:tc>
        <w:tc>
          <w:tcPr>
            <w:tcW w:w="3040" w:type="dxa"/>
            <w:noWrap/>
            <w:hideMark/>
          </w:tcPr>
          <w:p w14:paraId="627038E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6439E6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B1FCC5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DF050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74364E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4FEF22E" w14:textId="77777777" w:rsidTr="002062A6">
        <w:trPr>
          <w:trHeight w:val="600"/>
        </w:trPr>
        <w:tc>
          <w:tcPr>
            <w:tcW w:w="567" w:type="dxa"/>
            <w:noWrap/>
            <w:hideMark/>
          </w:tcPr>
          <w:p w14:paraId="6BE05C0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41</w:t>
            </w:r>
          </w:p>
        </w:tc>
        <w:tc>
          <w:tcPr>
            <w:tcW w:w="3040" w:type="dxa"/>
            <w:noWrap/>
            <w:hideMark/>
          </w:tcPr>
          <w:p w14:paraId="1937ECE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PixelRange</w:t>
            </w:r>
          </w:p>
        </w:tc>
        <w:tc>
          <w:tcPr>
            <w:tcW w:w="505" w:type="dxa"/>
            <w:noWrap/>
            <w:hideMark/>
          </w:tcPr>
          <w:p w14:paraId="118780A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1660603D"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PixelRange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0A58D383"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0CB709C8"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PixelRange</w:t>
            </w:r>
          </w:p>
        </w:tc>
      </w:tr>
      <w:tr w:rsidR="002062A6" w:rsidRPr="00E91DEA" w14:paraId="756F54BC" w14:textId="77777777" w:rsidTr="002062A6">
        <w:trPr>
          <w:trHeight w:val="300"/>
        </w:trPr>
        <w:tc>
          <w:tcPr>
            <w:tcW w:w="567" w:type="dxa"/>
            <w:noWrap/>
            <w:hideMark/>
          </w:tcPr>
          <w:p w14:paraId="239DB5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42</w:t>
            </w:r>
          </w:p>
        </w:tc>
        <w:tc>
          <w:tcPr>
            <w:tcW w:w="3040" w:type="dxa"/>
            <w:noWrap/>
            <w:hideMark/>
          </w:tcPr>
          <w:p w14:paraId="743DC50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Pixel</w:t>
            </w:r>
          </w:p>
        </w:tc>
        <w:tc>
          <w:tcPr>
            <w:tcW w:w="505" w:type="dxa"/>
            <w:noWrap/>
            <w:hideMark/>
          </w:tcPr>
          <w:p w14:paraId="00BCE41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987A0C5"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Pixel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132F91EB"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2FD95F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Pixel</w:t>
            </w:r>
          </w:p>
        </w:tc>
      </w:tr>
      <w:tr w:rsidR="002062A6" w:rsidRPr="00E91DEA" w14:paraId="1804EB07" w14:textId="77777777" w:rsidTr="002062A6">
        <w:trPr>
          <w:trHeight w:val="300"/>
        </w:trPr>
        <w:tc>
          <w:tcPr>
            <w:tcW w:w="567" w:type="dxa"/>
            <w:noWrap/>
            <w:hideMark/>
          </w:tcPr>
          <w:p w14:paraId="4B12A3F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43</w:t>
            </w:r>
          </w:p>
        </w:tc>
        <w:tc>
          <w:tcPr>
            <w:tcW w:w="3040" w:type="dxa"/>
            <w:noWrap/>
            <w:hideMark/>
          </w:tcPr>
          <w:p w14:paraId="2529E5C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3608DA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A265C3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CAD689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391B62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57A96A4" w14:textId="77777777" w:rsidTr="002062A6">
        <w:trPr>
          <w:trHeight w:val="300"/>
        </w:trPr>
        <w:tc>
          <w:tcPr>
            <w:tcW w:w="567" w:type="dxa"/>
            <w:noWrap/>
            <w:hideMark/>
          </w:tcPr>
          <w:p w14:paraId="0FB9399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44</w:t>
            </w:r>
          </w:p>
        </w:tc>
        <w:tc>
          <w:tcPr>
            <w:tcW w:w="3040" w:type="dxa"/>
            <w:noWrap/>
            <w:hideMark/>
          </w:tcPr>
          <w:p w14:paraId="4FE4469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c>
          <w:tcPr>
            <w:tcW w:w="505" w:type="dxa"/>
            <w:noWrap/>
            <w:hideMark/>
          </w:tcPr>
          <w:p w14:paraId="03746FF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4F8F6A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Return </w:t>
            </w:r>
            <w:r w:rsidRPr="00E91DEA">
              <w:rPr>
                <w:rFonts w:ascii="Calibri" w:eastAsia="Times New Roman" w:hAnsi="Calibri"/>
                <w:color w:val="auto"/>
              </w:rPr>
              <w:t>Expr</w:t>
            </w:r>
          </w:p>
        </w:tc>
        <w:tc>
          <w:tcPr>
            <w:tcW w:w="714" w:type="dxa"/>
            <w:noWrap/>
            <w:hideMark/>
          </w:tcPr>
          <w:p w14:paraId="7E1C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EBA206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r>
      <w:tr w:rsidR="002062A6" w:rsidRPr="00E91DEA" w14:paraId="7A9CBDE1" w14:textId="77777777" w:rsidTr="002062A6">
        <w:trPr>
          <w:trHeight w:val="300"/>
        </w:trPr>
        <w:tc>
          <w:tcPr>
            <w:tcW w:w="567" w:type="dxa"/>
            <w:noWrap/>
            <w:hideMark/>
          </w:tcPr>
          <w:p w14:paraId="2AF1EF6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45</w:t>
            </w:r>
          </w:p>
        </w:tc>
        <w:tc>
          <w:tcPr>
            <w:tcW w:w="3040" w:type="dxa"/>
            <w:noWrap/>
            <w:hideMark/>
          </w:tcPr>
          <w:p w14:paraId="1E7992B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8FD4F1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D0076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FBA249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31B551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7F6E3D" w14:textId="77777777" w:rsidTr="002062A6">
        <w:trPr>
          <w:trHeight w:val="300"/>
        </w:trPr>
        <w:tc>
          <w:tcPr>
            <w:tcW w:w="567" w:type="dxa"/>
            <w:noWrap/>
            <w:hideMark/>
          </w:tcPr>
          <w:p w14:paraId="6A2D4F4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46</w:t>
            </w:r>
          </w:p>
        </w:tc>
        <w:tc>
          <w:tcPr>
            <w:tcW w:w="3040" w:type="dxa"/>
            <w:noWrap/>
            <w:hideMark/>
          </w:tcPr>
          <w:p w14:paraId="67466DD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c>
          <w:tcPr>
            <w:tcW w:w="505" w:type="dxa"/>
            <w:noWrap/>
            <w:hideMark/>
          </w:tcPr>
          <w:p w14:paraId="13EFD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35BE25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If BracOpen</w:t>
            </w:r>
            <w:r w:rsidRPr="00E91DEA">
              <w:rPr>
                <w:rFonts w:ascii="Calibri" w:eastAsia="Times New Roman" w:hAnsi="Calibri"/>
              </w:rPr>
              <w:t xml:space="preserve"> Expr </w:t>
            </w:r>
            <w:r w:rsidRPr="00E91DEA">
              <w:rPr>
                <w:rFonts w:ascii="Calibri" w:eastAsia="Times New Roman" w:hAnsi="Calibri"/>
                <w:color w:val="FF0000"/>
              </w:rPr>
              <w:t>BracClose</w:t>
            </w:r>
            <w:r w:rsidRPr="00E91DEA">
              <w:rPr>
                <w:rFonts w:ascii="Calibri" w:eastAsia="Times New Roman" w:hAnsi="Calibri"/>
              </w:rPr>
              <w:t xml:space="preserve"> Block (</w:t>
            </w:r>
            <w:r w:rsidRPr="00E91DEA">
              <w:rPr>
                <w:rFonts w:ascii="Calibri" w:eastAsia="Times New Roman" w:hAnsi="Calibri"/>
                <w:color w:val="FF0000"/>
              </w:rPr>
              <w:t>Else</w:t>
            </w:r>
            <w:r w:rsidRPr="00E91DEA">
              <w:rPr>
                <w:rFonts w:ascii="Calibri" w:eastAsia="Times New Roman" w:hAnsi="Calibri"/>
              </w:rPr>
              <w:t xml:space="preserve"> Block | ε)</w:t>
            </w:r>
          </w:p>
        </w:tc>
        <w:tc>
          <w:tcPr>
            <w:tcW w:w="714" w:type="dxa"/>
            <w:noWrap/>
            <w:hideMark/>
          </w:tcPr>
          <w:p w14:paraId="27072F9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9B8D99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r>
      <w:tr w:rsidR="002062A6" w:rsidRPr="00E91DEA" w14:paraId="73CF1F63" w14:textId="77777777" w:rsidTr="002062A6">
        <w:trPr>
          <w:trHeight w:val="600"/>
        </w:trPr>
        <w:tc>
          <w:tcPr>
            <w:tcW w:w="567" w:type="dxa"/>
            <w:noWrap/>
            <w:hideMark/>
          </w:tcPr>
          <w:p w14:paraId="6AB4D67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47</w:t>
            </w:r>
          </w:p>
        </w:tc>
        <w:tc>
          <w:tcPr>
            <w:tcW w:w="3040" w:type="dxa"/>
            <w:noWrap/>
            <w:hideMark/>
          </w:tcPr>
          <w:p w14:paraId="3694E8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c>
          <w:tcPr>
            <w:tcW w:w="505" w:type="dxa"/>
            <w:noWrap/>
            <w:hideMark/>
          </w:tcPr>
          <w:p w14:paraId="09AD27F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2E28FB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For BracOpen</w:t>
            </w:r>
            <w:r w:rsidRPr="00E91DEA">
              <w:rPr>
                <w:rFonts w:ascii="Calibri" w:eastAsia="Times New Roman" w:hAnsi="Calibri"/>
              </w:rPr>
              <w:t xml:space="preserve"> (VarDecl| ε)</w:t>
            </w:r>
            <w:r w:rsidRPr="00E91DEA">
              <w:rPr>
                <w:rFonts w:ascii="Calibri" w:eastAsia="Times New Roman" w:hAnsi="Calibri"/>
                <w:color w:val="FF0000"/>
              </w:rPr>
              <w:t xml:space="preserve"> SemiColon</w:t>
            </w:r>
            <w:r w:rsidRPr="00E91DEA">
              <w:rPr>
                <w:rFonts w:ascii="Calibri" w:eastAsia="Times New Roman" w:hAnsi="Calibri"/>
              </w:rPr>
              <w:t xml:space="preserve"> Expr </w:t>
            </w:r>
            <w:r w:rsidRPr="00E91DEA">
              <w:rPr>
                <w:rFonts w:ascii="Calibri" w:eastAsia="Times New Roman" w:hAnsi="Calibri"/>
                <w:color w:val="FF0000"/>
              </w:rPr>
              <w:t>SemiColon</w:t>
            </w:r>
            <w:r w:rsidRPr="00E91DEA">
              <w:rPr>
                <w:rFonts w:ascii="Calibri" w:eastAsia="Times New Roman" w:hAnsi="Calibri"/>
              </w:rPr>
              <w:t xml:space="preserve"> (Assignment | ε) </w:t>
            </w:r>
            <w:r w:rsidRPr="00E91DEA">
              <w:rPr>
                <w:rFonts w:ascii="Calibri" w:eastAsia="Times New Roman" w:hAnsi="Calibri"/>
                <w:color w:val="FF0000"/>
              </w:rPr>
              <w:t xml:space="preserve">BracClose </w:t>
            </w:r>
            <w:r w:rsidRPr="00E91DEA">
              <w:rPr>
                <w:rFonts w:ascii="Calibri" w:eastAsia="Times New Roman" w:hAnsi="Calibri"/>
                <w:color w:val="auto"/>
              </w:rPr>
              <w:t>Block</w:t>
            </w:r>
          </w:p>
        </w:tc>
        <w:tc>
          <w:tcPr>
            <w:tcW w:w="714" w:type="dxa"/>
            <w:noWrap/>
            <w:hideMark/>
          </w:tcPr>
          <w:p w14:paraId="58B00B5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4AEDFD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r>
      <w:tr w:rsidR="002062A6" w:rsidRPr="00E91DEA" w14:paraId="79B54405" w14:textId="77777777" w:rsidTr="002062A6">
        <w:trPr>
          <w:trHeight w:val="300"/>
        </w:trPr>
        <w:tc>
          <w:tcPr>
            <w:tcW w:w="567" w:type="dxa"/>
            <w:noWrap/>
            <w:hideMark/>
          </w:tcPr>
          <w:p w14:paraId="6BF40DC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48</w:t>
            </w:r>
          </w:p>
        </w:tc>
        <w:tc>
          <w:tcPr>
            <w:tcW w:w="3040" w:type="dxa"/>
            <w:noWrap/>
            <w:hideMark/>
          </w:tcPr>
          <w:p w14:paraId="0CC16C0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c>
          <w:tcPr>
            <w:tcW w:w="505" w:type="dxa"/>
            <w:noWrap/>
            <w:hideMark/>
          </w:tcPr>
          <w:p w14:paraId="735A0F3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105FC6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While BracOpen</w:t>
            </w:r>
            <w:r w:rsidRPr="00E91DEA">
              <w:rPr>
                <w:rFonts w:ascii="Calibri" w:eastAsia="Times New Roman" w:hAnsi="Calibri"/>
              </w:rPr>
              <w:t xml:space="preserve"> Expr </w:t>
            </w:r>
            <w:r w:rsidRPr="00E91DEA">
              <w:rPr>
                <w:rFonts w:ascii="Calibri" w:eastAsia="Times New Roman" w:hAnsi="Calibri"/>
                <w:color w:val="FF0000"/>
              </w:rPr>
              <w:t>BracClose</w:t>
            </w:r>
            <w:r w:rsidRPr="00E91DEA">
              <w:rPr>
                <w:rFonts w:ascii="Calibri" w:eastAsia="Times New Roman" w:hAnsi="Calibri"/>
              </w:rPr>
              <w:t xml:space="preserve"> Block</w:t>
            </w:r>
          </w:p>
        </w:tc>
        <w:tc>
          <w:tcPr>
            <w:tcW w:w="714" w:type="dxa"/>
            <w:noWrap/>
            <w:hideMark/>
          </w:tcPr>
          <w:p w14:paraId="3DB001F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448035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r>
      <w:tr w:rsidR="002062A6" w:rsidRPr="00E91DEA" w14:paraId="1833393F" w14:textId="77777777" w:rsidTr="002062A6">
        <w:trPr>
          <w:trHeight w:val="300"/>
        </w:trPr>
        <w:tc>
          <w:tcPr>
            <w:tcW w:w="567" w:type="dxa"/>
            <w:noWrap/>
            <w:hideMark/>
          </w:tcPr>
          <w:p w14:paraId="39FF7A1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49</w:t>
            </w:r>
          </w:p>
        </w:tc>
        <w:tc>
          <w:tcPr>
            <w:tcW w:w="3040" w:type="dxa"/>
            <w:noWrap/>
            <w:hideMark/>
          </w:tcPr>
          <w:p w14:paraId="18FB8B0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510D6F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212C81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5942EA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30CF350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5402F58E" w14:textId="77777777" w:rsidTr="002062A6">
        <w:trPr>
          <w:trHeight w:val="300"/>
        </w:trPr>
        <w:tc>
          <w:tcPr>
            <w:tcW w:w="567" w:type="dxa"/>
            <w:noWrap/>
            <w:hideMark/>
          </w:tcPr>
          <w:p w14:paraId="0027F39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50</w:t>
            </w:r>
          </w:p>
        </w:tc>
        <w:tc>
          <w:tcPr>
            <w:tcW w:w="3040" w:type="dxa"/>
            <w:noWrap/>
            <w:hideMark/>
          </w:tcPr>
          <w:p w14:paraId="17B8A93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FormalParameter</w:t>
            </w:r>
          </w:p>
        </w:tc>
        <w:tc>
          <w:tcPr>
            <w:tcW w:w="505" w:type="dxa"/>
            <w:noWrap/>
            <w:hideMark/>
          </w:tcPr>
          <w:p w14:paraId="223FA5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C1D7C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Colon</w:t>
            </w:r>
            <w:r w:rsidRPr="00E91DEA">
              <w:rPr>
                <w:rFonts w:ascii="Calibri" w:eastAsia="Times New Roman" w:hAnsi="Calibri"/>
              </w:rPr>
              <w:t xml:space="preserve"> TypeLiteral</w:t>
            </w:r>
          </w:p>
        </w:tc>
        <w:tc>
          <w:tcPr>
            <w:tcW w:w="714" w:type="dxa"/>
            <w:noWrap/>
            <w:hideMark/>
          </w:tcPr>
          <w:p w14:paraId="6D7ED0FD"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35247E0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60D22D0" w14:textId="77777777" w:rsidTr="002062A6">
        <w:trPr>
          <w:trHeight w:val="300"/>
        </w:trPr>
        <w:tc>
          <w:tcPr>
            <w:tcW w:w="567" w:type="dxa"/>
            <w:noWrap/>
            <w:hideMark/>
          </w:tcPr>
          <w:p w14:paraId="109338D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51</w:t>
            </w:r>
          </w:p>
        </w:tc>
        <w:tc>
          <w:tcPr>
            <w:tcW w:w="3040" w:type="dxa"/>
            <w:noWrap/>
            <w:hideMark/>
          </w:tcPr>
          <w:p w14:paraId="7AF7FA9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FormalParams</w:t>
            </w:r>
          </w:p>
        </w:tc>
        <w:tc>
          <w:tcPr>
            <w:tcW w:w="505" w:type="dxa"/>
            <w:noWrap/>
            <w:hideMark/>
          </w:tcPr>
          <w:p w14:paraId="1655BAC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1EABC5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FormalParameter FormalParams_</w:t>
            </w:r>
          </w:p>
        </w:tc>
        <w:tc>
          <w:tcPr>
            <w:tcW w:w="714" w:type="dxa"/>
            <w:noWrap/>
            <w:hideMark/>
          </w:tcPr>
          <w:p w14:paraId="5548D00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561051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FormalParameter</w:t>
            </w:r>
          </w:p>
        </w:tc>
      </w:tr>
      <w:tr w:rsidR="002062A6" w:rsidRPr="00E91DEA" w14:paraId="0D9DA9BE" w14:textId="77777777" w:rsidTr="002062A6">
        <w:trPr>
          <w:trHeight w:val="300"/>
        </w:trPr>
        <w:tc>
          <w:tcPr>
            <w:tcW w:w="567" w:type="dxa"/>
            <w:noWrap/>
            <w:hideMark/>
          </w:tcPr>
          <w:p w14:paraId="50FD6F2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52</w:t>
            </w:r>
          </w:p>
        </w:tc>
        <w:tc>
          <w:tcPr>
            <w:tcW w:w="3040" w:type="dxa"/>
            <w:noWrap/>
            <w:hideMark/>
          </w:tcPr>
          <w:p w14:paraId="259D68E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FormalParams_</w:t>
            </w:r>
          </w:p>
        </w:tc>
        <w:tc>
          <w:tcPr>
            <w:tcW w:w="505" w:type="dxa"/>
            <w:noWrap/>
            <w:hideMark/>
          </w:tcPr>
          <w:p w14:paraId="22CF5CC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08275B3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rPr>
              <w:t>) FormalParameter FormalParams_) | ε</w:t>
            </w:r>
          </w:p>
        </w:tc>
        <w:tc>
          <w:tcPr>
            <w:tcW w:w="714" w:type="dxa"/>
            <w:noWrap/>
            <w:hideMark/>
          </w:tcPr>
          <w:p w14:paraId="68E24E4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E1CDB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05E97AA7" w14:textId="77777777" w:rsidTr="002062A6">
        <w:trPr>
          <w:trHeight w:val="300"/>
        </w:trPr>
        <w:tc>
          <w:tcPr>
            <w:tcW w:w="567" w:type="dxa"/>
            <w:noWrap/>
            <w:hideMark/>
          </w:tcPr>
          <w:p w14:paraId="7485A3B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53</w:t>
            </w:r>
          </w:p>
        </w:tc>
        <w:tc>
          <w:tcPr>
            <w:tcW w:w="3040" w:type="dxa"/>
            <w:noWrap/>
            <w:hideMark/>
          </w:tcPr>
          <w:p w14:paraId="45E62DB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A75CDE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46814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7DD70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53B7AF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D2EB77D" w14:textId="77777777" w:rsidTr="002062A6">
        <w:trPr>
          <w:trHeight w:val="600"/>
        </w:trPr>
        <w:tc>
          <w:tcPr>
            <w:tcW w:w="567" w:type="dxa"/>
            <w:noWrap/>
            <w:hideMark/>
          </w:tcPr>
          <w:p w14:paraId="6913043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54</w:t>
            </w:r>
          </w:p>
        </w:tc>
        <w:tc>
          <w:tcPr>
            <w:tcW w:w="3040" w:type="dxa"/>
            <w:noWrap/>
            <w:hideMark/>
          </w:tcPr>
          <w:p w14:paraId="199506D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FunDecl</w:t>
            </w:r>
          </w:p>
        </w:tc>
        <w:tc>
          <w:tcPr>
            <w:tcW w:w="505" w:type="dxa"/>
            <w:noWrap/>
            <w:hideMark/>
          </w:tcPr>
          <w:p w14:paraId="05338E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EF2AD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Fun</w:t>
            </w:r>
            <w:r w:rsidRPr="00E91DEA">
              <w:rPr>
                <w:rFonts w:ascii="Calibri" w:eastAsia="Times New Roman" w:hAnsi="Calibri"/>
              </w:rPr>
              <w:t xml:space="preserve"> Identifier</w:t>
            </w:r>
            <w:r w:rsidRPr="00E91DEA">
              <w:rPr>
                <w:rFonts w:ascii="Calibri" w:eastAsia="Times New Roman" w:hAnsi="Calibri"/>
                <w:color w:val="FF0000"/>
              </w:rPr>
              <w:t xml:space="preserve"> BracOpen </w:t>
            </w:r>
            <w:r w:rsidRPr="00E91DEA">
              <w:rPr>
                <w:rFonts w:ascii="Calibri" w:eastAsia="Times New Roman" w:hAnsi="Calibri"/>
                <w:color w:val="auto"/>
              </w:rPr>
              <w:t xml:space="preserve">(FormalParams | ε) </w:t>
            </w:r>
            <w:r w:rsidRPr="00E91DEA">
              <w:rPr>
                <w:rFonts w:ascii="Calibri" w:eastAsia="Times New Roman" w:hAnsi="Calibri"/>
                <w:color w:val="FF0000"/>
              </w:rPr>
              <w:t>BracClose Arrow</w:t>
            </w:r>
            <w:r w:rsidRPr="00E91DEA">
              <w:rPr>
                <w:rFonts w:ascii="Calibri" w:eastAsia="Times New Roman" w:hAnsi="Calibri"/>
                <w:color w:val="auto"/>
              </w:rPr>
              <w:t xml:space="preserve"> TypeLiteral Block</w:t>
            </w:r>
          </w:p>
        </w:tc>
        <w:tc>
          <w:tcPr>
            <w:tcW w:w="714" w:type="dxa"/>
            <w:noWrap/>
            <w:hideMark/>
          </w:tcPr>
          <w:p w14:paraId="634AEEC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B7AB2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w:t>
            </w:r>
          </w:p>
        </w:tc>
      </w:tr>
      <w:tr w:rsidR="002062A6" w:rsidRPr="00E91DEA" w14:paraId="3D9177C7" w14:textId="77777777" w:rsidTr="002062A6">
        <w:trPr>
          <w:trHeight w:val="300"/>
        </w:trPr>
        <w:tc>
          <w:tcPr>
            <w:tcW w:w="567" w:type="dxa"/>
            <w:noWrap/>
            <w:hideMark/>
          </w:tcPr>
          <w:p w14:paraId="4441FD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55</w:t>
            </w:r>
          </w:p>
        </w:tc>
        <w:tc>
          <w:tcPr>
            <w:tcW w:w="3040" w:type="dxa"/>
            <w:noWrap/>
            <w:hideMark/>
          </w:tcPr>
          <w:p w14:paraId="32AA7920"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0F5905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7AF8A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45BD8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7CECB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296157F" w14:textId="77777777" w:rsidTr="002062A6">
        <w:trPr>
          <w:trHeight w:val="1200"/>
        </w:trPr>
        <w:tc>
          <w:tcPr>
            <w:tcW w:w="567" w:type="dxa"/>
            <w:noWrap/>
            <w:hideMark/>
          </w:tcPr>
          <w:p w14:paraId="10ACE4B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56</w:t>
            </w:r>
          </w:p>
        </w:tc>
        <w:tc>
          <w:tcPr>
            <w:tcW w:w="3040" w:type="dxa"/>
            <w:noWrap/>
            <w:hideMark/>
          </w:tcPr>
          <w:p w14:paraId="53CFD92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w:t>
            </w:r>
          </w:p>
        </w:tc>
        <w:tc>
          <w:tcPr>
            <w:tcW w:w="505" w:type="dxa"/>
            <w:noWrap/>
            <w:hideMark/>
          </w:tcPr>
          <w:p w14:paraId="67CAE41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D9C4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(VarDecl </w:t>
            </w:r>
            <w:r w:rsidRPr="00E91DEA">
              <w:rPr>
                <w:rFonts w:ascii="Calibri" w:eastAsia="Times New Roman" w:hAnsi="Calibri"/>
                <w:color w:val="FF0000"/>
              </w:rPr>
              <w:t>SemiColon</w:t>
            </w:r>
            <w:r w:rsidRPr="00E91DEA">
              <w:rPr>
                <w:rFonts w:ascii="Calibri" w:eastAsia="Times New Roman" w:hAnsi="Calibri"/>
                <w:color w:val="auto"/>
              </w:rPr>
              <w:t>)</w:t>
            </w:r>
            <w:r w:rsidRPr="00E91DEA">
              <w:rPr>
                <w:rFonts w:ascii="Calibri" w:eastAsia="Times New Roman" w:hAnsi="Calibri"/>
              </w:rPr>
              <w:t xml:space="preserve"> | (Assignment </w:t>
            </w:r>
            <w:r w:rsidRPr="00E91DEA">
              <w:rPr>
                <w:rFonts w:ascii="Calibri" w:eastAsia="Times New Roman" w:hAnsi="Calibri"/>
                <w:color w:val="FF0000"/>
              </w:rPr>
              <w:t>SemiColon</w:t>
            </w:r>
            <w:r w:rsidRPr="00E91DEA">
              <w:rPr>
                <w:rFonts w:ascii="Calibri" w:eastAsia="Times New Roman" w:hAnsi="Calibri"/>
              </w:rPr>
              <w:t xml:space="preserve">) | (Print </w:t>
            </w:r>
            <w:r w:rsidRPr="00E91DEA">
              <w:rPr>
                <w:rFonts w:ascii="Calibri" w:eastAsia="Times New Roman" w:hAnsi="Calibri"/>
                <w:color w:val="FF0000"/>
              </w:rPr>
              <w:t>SemiColon</w:t>
            </w:r>
            <w:r w:rsidRPr="00E91DEA">
              <w:rPr>
                <w:rFonts w:ascii="Calibri" w:eastAsia="Times New Roman" w:hAnsi="Calibri"/>
              </w:rPr>
              <w:t xml:space="preserve">)  | (Delay </w:t>
            </w:r>
            <w:r w:rsidRPr="00E91DEA">
              <w:rPr>
                <w:rFonts w:ascii="Calibri" w:eastAsia="Times New Roman" w:hAnsi="Calibri"/>
                <w:color w:val="FF0000"/>
              </w:rPr>
              <w:t>SemiColon</w:t>
            </w:r>
            <w:r w:rsidRPr="00E91DEA">
              <w:rPr>
                <w:rFonts w:ascii="Calibri" w:eastAsia="Times New Roman" w:hAnsi="Calibri"/>
              </w:rPr>
              <w:t xml:space="preserve">) |(Pixel </w:t>
            </w:r>
            <w:r w:rsidRPr="00E91DEA">
              <w:rPr>
                <w:rFonts w:ascii="Calibri" w:eastAsia="Times New Roman" w:hAnsi="Calibri"/>
                <w:color w:val="FF0000"/>
              </w:rPr>
              <w:t>SemiColon</w:t>
            </w:r>
            <w:r w:rsidRPr="00E91DEA">
              <w:rPr>
                <w:rFonts w:ascii="Calibri" w:eastAsia="Times New Roman" w:hAnsi="Calibri"/>
              </w:rPr>
              <w:t xml:space="preserve">) | (PixelRange </w:t>
            </w:r>
            <w:r w:rsidRPr="00E91DEA">
              <w:rPr>
                <w:rFonts w:ascii="Calibri" w:eastAsia="Times New Roman" w:hAnsi="Calibri"/>
                <w:color w:val="FF0000"/>
              </w:rPr>
              <w:t>SemiColon</w:t>
            </w:r>
            <w:r w:rsidRPr="00E91DEA">
              <w:rPr>
                <w:rFonts w:ascii="Calibri" w:eastAsia="Times New Roman" w:hAnsi="Calibri"/>
              </w:rPr>
              <w:t xml:space="preserve">) | If | For | While | (Return </w:t>
            </w:r>
            <w:r w:rsidRPr="00E91DEA">
              <w:rPr>
                <w:rFonts w:ascii="Calibri" w:eastAsia="Times New Roman" w:hAnsi="Calibri"/>
                <w:color w:val="FF0000"/>
              </w:rPr>
              <w:t>SemiColon</w:t>
            </w:r>
            <w:r w:rsidRPr="00E91DEA">
              <w:rPr>
                <w:rFonts w:ascii="Calibri" w:eastAsia="Times New Roman" w:hAnsi="Calibri"/>
              </w:rPr>
              <w:t>) | FunDecl | Block</w:t>
            </w:r>
          </w:p>
        </w:tc>
        <w:tc>
          <w:tcPr>
            <w:tcW w:w="714" w:type="dxa"/>
            <w:noWrap/>
            <w:hideMark/>
          </w:tcPr>
          <w:p w14:paraId="1FA0C3A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57E8A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 | Identifier | Print | Delay | PixelRange | Pixel | If | For | While | Return | Fun | CurlyBracOpen</w:t>
            </w:r>
          </w:p>
        </w:tc>
      </w:tr>
      <w:tr w:rsidR="002062A6" w:rsidRPr="00E91DEA" w14:paraId="2432C6CC" w14:textId="77777777" w:rsidTr="002062A6">
        <w:trPr>
          <w:trHeight w:val="900"/>
        </w:trPr>
        <w:tc>
          <w:tcPr>
            <w:tcW w:w="567" w:type="dxa"/>
            <w:noWrap/>
            <w:hideMark/>
          </w:tcPr>
          <w:p w14:paraId="22C36DB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57</w:t>
            </w:r>
          </w:p>
        </w:tc>
        <w:tc>
          <w:tcPr>
            <w:tcW w:w="3040" w:type="dxa"/>
            <w:noWrap/>
            <w:hideMark/>
          </w:tcPr>
          <w:p w14:paraId="3E54273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StatementList</w:t>
            </w:r>
          </w:p>
        </w:tc>
        <w:tc>
          <w:tcPr>
            <w:tcW w:w="505" w:type="dxa"/>
            <w:noWrap/>
            <w:hideMark/>
          </w:tcPr>
          <w:p w14:paraId="3D717C3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5B720E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 StatementList_</w:t>
            </w:r>
          </w:p>
        </w:tc>
        <w:tc>
          <w:tcPr>
            <w:tcW w:w="714" w:type="dxa"/>
            <w:noWrap/>
            <w:hideMark/>
          </w:tcPr>
          <w:p w14:paraId="1D75E602"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F0595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 | Identifier | Print | Delay | PixelRange | Pixel | If | For | While | Return | Fun | CurlyBracOpen</w:t>
            </w:r>
          </w:p>
        </w:tc>
      </w:tr>
      <w:tr w:rsidR="002062A6" w:rsidRPr="00E91DEA" w14:paraId="23E52C9F" w14:textId="77777777" w:rsidTr="002062A6">
        <w:trPr>
          <w:trHeight w:val="945"/>
        </w:trPr>
        <w:tc>
          <w:tcPr>
            <w:tcW w:w="567" w:type="dxa"/>
            <w:noWrap/>
            <w:hideMark/>
          </w:tcPr>
          <w:p w14:paraId="4B013B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58</w:t>
            </w:r>
          </w:p>
        </w:tc>
        <w:tc>
          <w:tcPr>
            <w:tcW w:w="3040" w:type="dxa"/>
            <w:noWrap/>
            <w:hideMark/>
          </w:tcPr>
          <w:p w14:paraId="095E251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StatementList_</w:t>
            </w:r>
          </w:p>
        </w:tc>
        <w:tc>
          <w:tcPr>
            <w:tcW w:w="505" w:type="dxa"/>
            <w:noWrap/>
            <w:hideMark/>
          </w:tcPr>
          <w:p w14:paraId="7BC0E1B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31A093A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 StatementList_) | ε</w:t>
            </w:r>
          </w:p>
        </w:tc>
        <w:tc>
          <w:tcPr>
            <w:tcW w:w="714" w:type="dxa"/>
            <w:hideMark/>
          </w:tcPr>
          <w:p w14:paraId="784C797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8DC3B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 | Identifier | Print | Delay | PixelRange | Pixel | If | For | While | Return | Fun | CurlyBracOpen</w:t>
            </w:r>
          </w:p>
        </w:tc>
      </w:tr>
      <w:tr w:rsidR="002062A6" w:rsidRPr="00E91DEA" w14:paraId="4146EBC6" w14:textId="77777777" w:rsidTr="002062A6">
        <w:trPr>
          <w:trHeight w:val="300"/>
        </w:trPr>
        <w:tc>
          <w:tcPr>
            <w:tcW w:w="567" w:type="dxa"/>
            <w:noWrap/>
            <w:hideMark/>
          </w:tcPr>
          <w:p w14:paraId="29EDA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59</w:t>
            </w:r>
          </w:p>
        </w:tc>
        <w:tc>
          <w:tcPr>
            <w:tcW w:w="3040" w:type="dxa"/>
            <w:noWrap/>
            <w:hideMark/>
          </w:tcPr>
          <w:p w14:paraId="1CA77518"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F43E7A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4B1A7B2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1F4968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2F3FE52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5F87293" w14:textId="77777777" w:rsidTr="002062A6">
        <w:trPr>
          <w:trHeight w:val="300"/>
        </w:trPr>
        <w:tc>
          <w:tcPr>
            <w:tcW w:w="567" w:type="dxa"/>
            <w:noWrap/>
            <w:hideMark/>
          </w:tcPr>
          <w:p w14:paraId="58CFE64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60</w:t>
            </w:r>
          </w:p>
        </w:tc>
        <w:tc>
          <w:tcPr>
            <w:tcW w:w="3040" w:type="dxa"/>
            <w:noWrap/>
            <w:hideMark/>
          </w:tcPr>
          <w:p w14:paraId="3AC1A8A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Block</w:t>
            </w:r>
          </w:p>
        </w:tc>
        <w:tc>
          <w:tcPr>
            <w:tcW w:w="505" w:type="dxa"/>
            <w:noWrap/>
            <w:hideMark/>
          </w:tcPr>
          <w:p w14:paraId="326FE2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94BDF8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CurlyBracOpen </w:t>
            </w:r>
            <w:r w:rsidRPr="00E91DEA">
              <w:rPr>
                <w:rFonts w:ascii="Calibri" w:eastAsia="Times New Roman" w:hAnsi="Calibri"/>
                <w:color w:val="auto"/>
              </w:rPr>
              <w:t>StatementList</w:t>
            </w:r>
            <w:r w:rsidRPr="00E91DEA">
              <w:rPr>
                <w:rFonts w:ascii="Calibri" w:eastAsia="Times New Roman" w:hAnsi="Calibri"/>
                <w:color w:val="FF0000"/>
              </w:rPr>
              <w:t xml:space="preserve"> CurlyBracClose</w:t>
            </w:r>
          </w:p>
        </w:tc>
        <w:tc>
          <w:tcPr>
            <w:tcW w:w="714" w:type="dxa"/>
            <w:noWrap/>
            <w:hideMark/>
          </w:tcPr>
          <w:p w14:paraId="3ECA29E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CB6A58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CurlyBracOpen</w:t>
            </w:r>
          </w:p>
        </w:tc>
      </w:tr>
      <w:tr w:rsidR="002062A6" w:rsidRPr="00E91DEA" w14:paraId="3D73E25F" w14:textId="77777777" w:rsidTr="002062A6">
        <w:trPr>
          <w:trHeight w:val="300"/>
        </w:trPr>
        <w:tc>
          <w:tcPr>
            <w:tcW w:w="567" w:type="dxa"/>
            <w:noWrap/>
            <w:hideMark/>
          </w:tcPr>
          <w:p w14:paraId="17503F1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61</w:t>
            </w:r>
          </w:p>
        </w:tc>
        <w:tc>
          <w:tcPr>
            <w:tcW w:w="3040" w:type="dxa"/>
            <w:noWrap/>
            <w:hideMark/>
          </w:tcPr>
          <w:p w14:paraId="7C91B02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Program</w:t>
            </w:r>
          </w:p>
        </w:tc>
        <w:tc>
          <w:tcPr>
            <w:tcW w:w="505" w:type="dxa"/>
            <w:noWrap/>
            <w:hideMark/>
          </w:tcPr>
          <w:p w14:paraId="7C1F644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B56630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StatementList</w:t>
            </w:r>
          </w:p>
        </w:tc>
        <w:tc>
          <w:tcPr>
            <w:tcW w:w="714" w:type="dxa"/>
            <w:noWrap/>
            <w:hideMark/>
          </w:tcPr>
          <w:p w14:paraId="1C22447C"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9AA185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StatementList</w:t>
            </w:r>
          </w:p>
        </w:tc>
      </w:tr>
    </w:tbl>
    <w:p w14:paraId="68AB4B38" w14:textId="1560E4CB" w:rsidR="005E7D4F" w:rsidRDefault="002062A6" w:rsidP="002062A6">
      <w:pPr>
        <w:pStyle w:val="Heading3"/>
      </w:pPr>
      <w:r>
        <w:t>Implementation</w:t>
      </w:r>
    </w:p>
    <w:p w14:paraId="6CBC2856" w14:textId="6D07E2D4" w:rsidR="002062A6" w:rsidRDefault="002062A6" w:rsidP="002062A6">
      <w:r>
        <w:t>The main class creates a parser and passes a lexer as input. A ‘ParseRule’ interface was used to provide a standard interface for each of these parse rules. Each parse rule listed above was implemented as its own class which extended the ‘ParseRule’ interface and had a ‘parse’ method which returned an AST node. In the ‘parse’ method, the parse rule class was responsible for consuming, looking ahead and calling other parse rules to generate the required AST node. In the event that the parse rule needed some parameters passed to it in order to work, these were passed in its constructor.</w:t>
      </w:r>
    </w:p>
    <w:p w14:paraId="15FD2A10" w14:textId="77777777" w:rsidR="002062A6" w:rsidRDefault="002062A6" w:rsidP="002062A6"/>
    <w:p w14:paraId="0DD12C2B" w14:textId="77777777" w:rsidR="002062A6" w:rsidRDefault="002062A6" w:rsidP="002062A6">
      <w:r>
        <w:t xml:space="preserve">The parser creates a parser context which is passed to each parse rule. This parser context has the functionality to read tokens from the lexer using the ‘nextToken’ method of the lexer and use them for lookaheads and consuming tokens. The parser has a buffer of tokens that it uses for its lookahead. If the parse rule requests to consume a token, or to look a number of tokens ahead, and the buffer doesn’t have enough tokens to satisfy this request, then the buffer uses the ‘nextToken’ method to get more tokens from the lexer. </w:t>
      </w:r>
    </w:p>
    <w:p w14:paraId="2E571FF6" w14:textId="64C29DC4" w:rsidR="002062A6" w:rsidRDefault="002062A6" w:rsidP="002062A6">
      <w:r>
        <w:t>The parser context contains methods to skip comments when consuming or looking ahead. This allows the parser rule to avoid handling of comments, and therefore reduces complexity from the parse rules.</w:t>
      </w:r>
    </w:p>
    <w:p w14:paraId="2D323EEB" w14:textId="7E07B722" w:rsidR="002062A6" w:rsidRDefault="002062A6" w:rsidP="002062A6">
      <w:r>
        <w:t>The parser starts its parsing by calling the parse method on the Program parse rule, which in turn calls any subsequent parse rules as required. This returns a Program AST node which is the root of the AST tree representing the program.</w:t>
      </w:r>
    </w:p>
    <w:p w14:paraId="1BA6F84D" w14:textId="77777777" w:rsidR="002062A6" w:rsidRDefault="002062A6" w:rsidP="002062A6"/>
    <w:p w14:paraId="116F9454" w14:textId="71B5BFCF" w:rsidR="002062A6" w:rsidRDefault="002062A6" w:rsidP="002062A6">
      <w:r>
        <w:t>All the parse rules used can be categorized into 3 different classes.</w:t>
      </w:r>
    </w:p>
    <w:p w14:paraId="75359B23" w14:textId="6BA399A6" w:rsidR="002062A6" w:rsidRDefault="002062A6" w:rsidP="002062A6">
      <w:pPr>
        <w:pStyle w:val="ListParagraph"/>
        <w:numPr>
          <w:ilvl w:val="0"/>
          <w:numId w:val="11"/>
        </w:numPr>
      </w:pPr>
      <w:r>
        <w:t>The standard parse rule, which returns a specific AST node which reflects what the rule is, ex. The ‘While’ parse rule, consumes the tokens necessary for a while loop, and returns a ‘While’ AST node.</w:t>
      </w:r>
    </w:p>
    <w:p w14:paraId="2A491C30" w14:textId="3CE3AB8B" w:rsidR="002062A6" w:rsidRDefault="002062A6" w:rsidP="002062A6">
      <w:pPr>
        <w:pStyle w:val="ListParagraph"/>
        <w:numPr>
          <w:ilvl w:val="0"/>
          <w:numId w:val="11"/>
        </w:numPr>
      </w:pPr>
      <w:r>
        <w:t>The ‘pass-thru’ parse rule, which uses lookaheads to determine which parse rule to call, and returns the AST node of that parse rule without encompassing it in its own. Ex. The ‘Factor’ parse rule, which can return a ‘Literal’, ‘SubExpr’, ‘Random’ etc.</w:t>
      </w:r>
    </w:p>
    <w:p w14:paraId="6F35AD65" w14:textId="0018C8BA" w:rsidR="002062A6" w:rsidRDefault="002062A6" w:rsidP="002062A6">
      <w:pPr>
        <w:pStyle w:val="ListParagraph"/>
        <w:numPr>
          <w:ilvl w:val="0"/>
          <w:numId w:val="11"/>
        </w:numPr>
      </w:pPr>
      <w:r>
        <w:t>The ‘chain’ parse rule, which uses 2 parse rules to parse chains, but ultimately returns a single ASTnode. These are used when the AST node requires an array such as ‘FormalParams’ parse rule, or when the rule required left-precedence such as the ‘Expr’ parse rule. In both cases, the main parse rule gets the first element and passes it to the inner parse rule, which has the same name of the main parse rule with an appended underscore. The inner parse rule keeps using the lookahead and recursively calls itself, until the lookahead determines that the end of the chain has been reached.</w:t>
      </w:r>
    </w:p>
    <w:p w14:paraId="4ED9070F" w14:textId="77777777" w:rsidR="002062A6" w:rsidRDefault="002062A6" w:rsidP="002062A6"/>
    <w:p w14:paraId="32C107CE" w14:textId="77777777" w:rsidR="002062A6" w:rsidRDefault="002062A6" w:rsidP="002062A6"/>
    <w:p w14:paraId="3C56B458" w14:textId="7E981BBF" w:rsidR="002062A6" w:rsidRDefault="002062A6" w:rsidP="002062A6">
      <w:pPr>
        <w:pStyle w:val="Heading3"/>
      </w:pPr>
      <w:r>
        <w:lastRenderedPageBreak/>
        <w:t>Error handling</w:t>
      </w:r>
    </w:p>
    <w:p w14:paraId="42A52D25" w14:textId="1AB11F15" w:rsidR="002062A6" w:rsidRDefault="002062A6" w:rsidP="002062A6">
      <w:r>
        <w:t>If there is a mismatch between a token that the parse rule is expecting, and the token returned by the parser, a ‘SyntaxErrorException’ is returned, giving the user details on the lexeme used to create the problematic token, and its location in the form of line number and column to help the user debug the error.</w:t>
      </w:r>
    </w:p>
    <w:p w14:paraId="23BDCC54" w14:textId="5F5B8366" w:rsidR="002062A6" w:rsidRDefault="002062A6" w:rsidP="002062A6">
      <w:r>
        <w:rPr>
          <w:noProof/>
        </w:rPr>
        <w:drawing>
          <wp:inline distT="0" distB="0" distL="0" distR="0" wp14:anchorId="54CCCCC6" wp14:editId="4CFD760E">
            <wp:extent cx="5327650" cy="372745"/>
            <wp:effectExtent l="0" t="0" r="6350" b="8255"/>
            <wp:docPr id="69145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59655" name=""/>
                    <pic:cNvPicPr/>
                  </pic:nvPicPr>
                  <pic:blipFill>
                    <a:blip r:embed="rId14"/>
                    <a:stretch>
                      <a:fillRect/>
                    </a:stretch>
                  </pic:blipFill>
                  <pic:spPr>
                    <a:xfrm>
                      <a:off x="0" y="0"/>
                      <a:ext cx="5327650" cy="372745"/>
                    </a:xfrm>
                    <a:prstGeom prst="rect">
                      <a:avLst/>
                    </a:prstGeom>
                  </pic:spPr>
                </pic:pic>
              </a:graphicData>
            </a:graphic>
          </wp:inline>
        </w:drawing>
      </w:r>
    </w:p>
    <w:p w14:paraId="43903272" w14:textId="2FE0FE58" w:rsidR="002062A6" w:rsidRDefault="002062A6" w:rsidP="002062A6">
      <w:pPr>
        <w:rPr>
          <w:noProof/>
        </w:rPr>
      </w:pPr>
      <w:r>
        <w:t>If the lexer returns a null token, indicating that the end of the file has been reached, and therefore it can give no more tokens, an error is returned to the user, hinting at the possibility of a missing closing bracket or semicolon, as they are the most common cause for this error.</w:t>
      </w:r>
      <w:r w:rsidRPr="002062A6">
        <w:rPr>
          <w:noProof/>
        </w:rPr>
        <w:t xml:space="preserve"> </w:t>
      </w:r>
      <w:r>
        <w:rPr>
          <w:noProof/>
        </w:rPr>
        <w:drawing>
          <wp:inline distT="0" distB="0" distL="0" distR="0" wp14:anchorId="553BD707" wp14:editId="4FC94BD8">
            <wp:extent cx="5327650" cy="537210"/>
            <wp:effectExtent l="0" t="0" r="6350" b="0"/>
            <wp:docPr id="79220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1535" name=""/>
                    <pic:cNvPicPr/>
                  </pic:nvPicPr>
                  <pic:blipFill>
                    <a:blip r:embed="rId15"/>
                    <a:stretch>
                      <a:fillRect/>
                    </a:stretch>
                  </pic:blipFill>
                  <pic:spPr>
                    <a:xfrm>
                      <a:off x="0" y="0"/>
                      <a:ext cx="5327650" cy="537210"/>
                    </a:xfrm>
                    <a:prstGeom prst="rect">
                      <a:avLst/>
                    </a:prstGeom>
                  </pic:spPr>
                </pic:pic>
              </a:graphicData>
            </a:graphic>
          </wp:inline>
        </w:drawing>
      </w:r>
    </w:p>
    <w:p w14:paraId="068085BD" w14:textId="5B49F6CB" w:rsidR="002062A6" w:rsidRDefault="007C1855" w:rsidP="007C1855">
      <w:pPr>
        <w:pStyle w:val="Heading3"/>
      </w:pPr>
      <w:r>
        <w:t>Testing</w:t>
      </w:r>
    </w:p>
    <w:p w14:paraId="39CEEBE3" w14:textId="17A97CB6" w:rsidR="007C1855" w:rsidRDefault="007C1855" w:rsidP="007C1855">
      <w:r>
        <w:t>Due to the infinite number of possibilities that the parser could encounter unit testing was deemed unfeasible. Therefore, testing of this component was mostly Ad Hoc, mostly by testing inputs which were deemed to have a high probability of being problematic.</w:t>
      </w:r>
    </w:p>
    <w:p w14:paraId="203D69E5" w14:textId="486CE3C4" w:rsidR="007C1855" w:rsidRDefault="00B75625" w:rsidP="00B75625">
      <w:pPr>
        <w:pStyle w:val="Heading1"/>
      </w:pPr>
      <w:r>
        <w:t>Intermediate language</w:t>
      </w:r>
    </w:p>
    <w:p w14:paraId="5A74F8BD" w14:textId="53F710D5" w:rsidR="00B75625" w:rsidRDefault="00B75625" w:rsidP="00B75625">
      <w:r>
        <w:t>The abstract syntax tree acts as an intermediate language between the frontend and the backend of the compiler. It uses a visitor design pattern using the ‘</w:t>
      </w:r>
      <w:r w:rsidRPr="00B75625">
        <w:t>acceptVisitor</w:t>
      </w:r>
      <w:r>
        <w:t>’</w:t>
      </w:r>
      <w:r w:rsidR="00F747FE">
        <w:t xml:space="preserve"> function to allow different visitors to traverse the AST tree.</w:t>
      </w:r>
    </w:p>
    <w:p w14:paraId="67368AEA" w14:textId="4D113FC8" w:rsidR="00F747FE" w:rsidRDefault="00F747FE" w:rsidP="00F747FE">
      <w:pPr>
        <w:pStyle w:val="Heading1"/>
      </w:pPr>
      <w:r>
        <w:t>Backend</w:t>
      </w:r>
    </w:p>
    <w:p w14:paraId="14AB1204" w14:textId="68576AAA" w:rsidR="00F747FE" w:rsidRDefault="00F747FE" w:rsidP="00F747FE">
      <w:r>
        <w:t>The backend uses different visitors</w:t>
      </w:r>
      <w:r w:rsidR="00AF630C">
        <w:t xml:space="preserve"> to iterate through the </w:t>
      </w:r>
      <w:r w:rsidR="00742381">
        <w:t>AST tree.</w:t>
      </w:r>
      <w:r w:rsidR="00D50C42">
        <w:t xml:space="preserve"> First the ast is visited by a visitor which transforms it to XML, then by a visitor which performs semantic analysis to ensure that the AST tree is semantically correct. Finally the tree is traversed by a </w:t>
      </w:r>
      <w:r w:rsidR="009D5F54">
        <w:t>visitor which traverses the tree to generate the compiled code.</w:t>
      </w:r>
    </w:p>
    <w:p w14:paraId="733909CA" w14:textId="574820EE" w:rsidR="002B103E" w:rsidRDefault="002B103E" w:rsidP="002B103E">
      <w:pPr>
        <w:pStyle w:val="Heading2"/>
      </w:pPr>
      <w:r>
        <w:lastRenderedPageBreak/>
        <w:t>XML visitor</w:t>
      </w:r>
    </w:p>
    <w:p w14:paraId="57AB22F8" w14:textId="77777777" w:rsidR="002B103E" w:rsidRPr="002B103E" w:rsidRDefault="002B103E" w:rsidP="002B103E"/>
    <w:p w14:paraId="4EE4C951" w14:textId="1CFF9062" w:rsidR="00D50C42" w:rsidRDefault="00997521" w:rsidP="00997521">
      <w:pPr>
        <w:ind w:left="0" w:firstLine="0"/>
      </w:pPr>
      <w:r>
        <w:t>The xml visitor uses a depth first traversal of the tree, which traverses each node in the array, to transform it into XML. The visitor also keeps a variable to keep the amount of indentation required.</w:t>
      </w:r>
      <w:r w:rsidR="003D3CB9">
        <w:t xml:space="preserve"> </w:t>
      </w:r>
    </w:p>
    <w:p w14:paraId="3B0D30F9" w14:textId="11E67519" w:rsidR="006B1DC0" w:rsidRDefault="006B1DC0" w:rsidP="00997521">
      <w:pPr>
        <w:ind w:left="0" w:firstLine="0"/>
      </w:pPr>
      <w:r>
        <w:t>When a node is reached, it uses a string builder to create the XML string representing the node.</w:t>
      </w:r>
    </w:p>
    <w:p w14:paraId="5D57D242" w14:textId="5EB2C7CE" w:rsidR="006B1DC0" w:rsidRDefault="006B1DC0" w:rsidP="00997521">
      <w:pPr>
        <w:ind w:left="0" w:firstLine="0"/>
      </w:pPr>
      <w:r>
        <w:t xml:space="preserve">The visitor first adds the opening tag of the node, then it increases the indentation variable, before calling the children, so that the children are indented a step further. After appending the result of the children to the string, the indentation is decremented to revert to the previous indentation </w:t>
      </w:r>
      <w:r w:rsidR="00E506F8">
        <w:t>value before</w:t>
      </w:r>
      <w:r>
        <w:t xml:space="preserve"> the closing tag of the node is added.</w:t>
      </w:r>
    </w:p>
    <w:p w14:paraId="19E2EEE2" w14:textId="66B450BB" w:rsidR="006B1DC0" w:rsidRDefault="006B1DC0" w:rsidP="00997521">
      <w:pPr>
        <w:ind w:left="0" w:firstLine="0"/>
      </w:pPr>
      <w:r>
        <w:t>Since some nodes such as the for loop and if statement</w:t>
      </w:r>
      <w:r w:rsidR="00D861B5">
        <w:t xml:space="preserve"> nodes</w:t>
      </w:r>
      <w:r>
        <w:t xml:space="preserve"> are allowed to have some null </w:t>
      </w:r>
      <w:r w:rsidR="009955BB">
        <w:t>values</w:t>
      </w:r>
      <w:r>
        <w:t>, these are represented in the XML output as “&lt;Null /&gt;”</w:t>
      </w:r>
    </w:p>
    <w:p w14:paraId="4F7ACBB1" w14:textId="2A8E61B7" w:rsidR="00635409" w:rsidRDefault="00635409" w:rsidP="00997521">
      <w:pPr>
        <w:ind w:left="0" w:firstLine="0"/>
      </w:pPr>
      <w:r>
        <w:t>The visit ultimately returns a string which can be used by the parent, or if the visit was performed on the root, the return value is the final XML representing the AST of the program.</w:t>
      </w:r>
      <w:r w:rsidR="00821394">
        <w:br/>
        <w:t>This XML is outputted to the console to help the user debug any issues with their code.</w:t>
      </w:r>
    </w:p>
    <w:p w14:paraId="326CB16F" w14:textId="5634BFBF" w:rsidR="00407EE8" w:rsidRDefault="00407EE8" w:rsidP="00407EE8">
      <w:pPr>
        <w:pStyle w:val="Heading2"/>
      </w:pPr>
      <w:r>
        <w:t>Sematic analyses</w:t>
      </w:r>
    </w:p>
    <w:p w14:paraId="076BB7FB" w14:textId="3925A9F8" w:rsidR="00407EE8" w:rsidRPr="00407EE8" w:rsidRDefault="00407EE8" w:rsidP="00407EE8">
      <w:pPr>
        <w:pStyle w:val="Heading3"/>
      </w:pPr>
      <w:r>
        <w:t>Todo – add these</w:t>
      </w:r>
    </w:p>
    <w:p w14:paraId="432D475F" w14:textId="55887313" w:rsidR="00407EE8" w:rsidRDefault="00407EE8" w:rsidP="00407EE8">
      <w:r>
        <w:t>Type safety – int can be stored in float vars</w:t>
      </w:r>
    </w:p>
    <w:p w14:paraId="5E98A69C" w14:textId="77777777" w:rsidR="00BE4EF6" w:rsidRDefault="00407EE8" w:rsidP="00BE4EF6">
      <w:r>
        <w:t xml:space="preserve">Errors: </w:t>
      </w:r>
    </w:p>
    <w:p w14:paraId="1BC0F46F" w14:textId="4053816A" w:rsidR="00BE4EF6" w:rsidRDefault="00407EE8" w:rsidP="00BE4EF6">
      <w:pPr>
        <w:pStyle w:val="ListParagraph"/>
        <w:numPr>
          <w:ilvl w:val="0"/>
          <w:numId w:val="13"/>
        </w:numPr>
      </w:pPr>
      <w:r>
        <w:t>wrong type</w:t>
      </w:r>
    </w:p>
    <w:p w14:paraId="3A36859D" w14:textId="16E922F8" w:rsidR="00BE4EF6" w:rsidRDefault="00A770E7" w:rsidP="00BE4EF6">
      <w:pPr>
        <w:pStyle w:val="ListParagraph"/>
        <w:numPr>
          <w:ilvl w:val="0"/>
          <w:numId w:val="13"/>
        </w:numPr>
      </w:pPr>
      <w:r>
        <w:t>variable has already been declared</w:t>
      </w:r>
    </w:p>
    <w:p w14:paraId="60751CB2" w14:textId="1F6BB68F" w:rsidR="00A770E7" w:rsidRDefault="00A770E7" w:rsidP="00BE4EF6">
      <w:pPr>
        <w:pStyle w:val="ListParagraph"/>
        <w:numPr>
          <w:ilvl w:val="0"/>
          <w:numId w:val="13"/>
        </w:numPr>
      </w:pPr>
      <w:r>
        <w:t>unknown type – when using typeliteralastnode</w:t>
      </w:r>
    </w:p>
    <w:p w14:paraId="0BB43E15" w14:textId="4AE6EEC7" w:rsidR="00C20649" w:rsidRDefault="00C20649" w:rsidP="00BE4EF6">
      <w:pPr>
        <w:pStyle w:val="ListParagraph"/>
        <w:numPr>
          <w:ilvl w:val="0"/>
          <w:numId w:val="13"/>
        </w:numPr>
      </w:pPr>
      <w:r>
        <w:t>var not defined</w:t>
      </w:r>
    </w:p>
    <w:p w14:paraId="5DA39ABD" w14:textId="77777777" w:rsidR="002A2545" w:rsidRDefault="002A2545" w:rsidP="002A2545"/>
    <w:p w14:paraId="020271A7" w14:textId="77777777" w:rsidR="002A2545" w:rsidRDefault="002A2545" w:rsidP="002A2545"/>
    <w:p w14:paraId="415BCC62" w14:textId="6A25D89F" w:rsidR="002A2545" w:rsidRPr="00407EE8" w:rsidRDefault="002A2545" w:rsidP="002A2545">
      <w:r>
        <w:t>PS: write about limitation that int/int -&gt; float</w:t>
      </w:r>
    </w:p>
    <w:sectPr w:rsidR="002A2545" w:rsidRPr="00407EE8" w:rsidSect="004A5304">
      <w:type w:val="continuous"/>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202D1" w14:textId="77777777" w:rsidR="0011744C" w:rsidRDefault="0011744C" w:rsidP="00530B17">
      <w:r>
        <w:separator/>
      </w:r>
    </w:p>
  </w:endnote>
  <w:endnote w:type="continuationSeparator" w:id="0">
    <w:p w14:paraId="356F6C39" w14:textId="77777777" w:rsidR="0011744C" w:rsidRDefault="0011744C"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E04" w14:textId="6658CB4E" w:rsidR="00780C5C" w:rsidRDefault="00780C5C" w:rsidP="007C3B16">
    <w:pPr>
      <w:pStyle w:val="Footer"/>
      <w:jc w:val="center"/>
    </w:pPr>
  </w:p>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C25E4" w14:textId="77777777" w:rsidR="0011744C" w:rsidRDefault="0011744C" w:rsidP="00530B17">
      <w:r>
        <w:separator/>
      </w:r>
    </w:p>
  </w:footnote>
  <w:footnote w:type="continuationSeparator" w:id="0">
    <w:p w14:paraId="328B5C8D" w14:textId="77777777" w:rsidR="0011744C" w:rsidRDefault="0011744C"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17E"/>
    <w:multiLevelType w:val="hybridMultilevel"/>
    <w:tmpl w:val="2F867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21CAF"/>
    <w:multiLevelType w:val="hybridMultilevel"/>
    <w:tmpl w:val="14C29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3"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4" w15:restartNumberingAfterBreak="0">
    <w:nsid w:val="2E5F271A"/>
    <w:multiLevelType w:val="hybridMultilevel"/>
    <w:tmpl w:val="76646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2068EE"/>
    <w:multiLevelType w:val="multilevel"/>
    <w:tmpl w:val="FDAC3B54"/>
    <w:lvl w:ilvl="0">
      <w:start w:val="1"/>
      <w:numFmt w:val="decimal"/>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902C7F"/>
    <w:multiLevelType w:val="multilevel"/>
    <w:tmpl w:val="B9DEEA6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8"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9" w15:restartNumberingAfterBreak="0">
    <w:nsid w:val="55F56925"/>
    <w:multiLevelType w:val="hybridMultilevel"/>
    <w:tmpl w:val="F4E2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E26D98"/>
    <w:multiLevelType w:val="hybridMultilevel"/>
    <w:tmpl w:val="543CE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1E58BD"/>
    <w:multiLevelType w:val="hybridMultilevel"/>
    <w:tmpl w:val="0E9A7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num w:numId="1" w16cid:durableId="1212769553">
    <w:abstractNumId w:val="8"/>
  </w:num>
  <w:num w:numId="2" w16cid:durableId="1971010789">
    <w:abstractNumId w:val="12"/>
  </w:num>
  <w:num w:numId="3" w16cid:durableId="1006857797">
    <w:abstractNumId w:val="7"/>
  </w:num>
  <w:num w:numId="4" w16cid:durableId="640572983">
    <w:abstractNumId w:val="3"/>
  </w:num>
  <w:num w:numId="5" w16cid:durableId="1935478209">
    <w:abstractNumId w:val="2"/>
  </w:num>
  <w:num w:numId="6" w16cid:durableId="1700351479">
    <w:abstractNumId w:val="6"/>
  </w:num>
  <w:num w:numId="7" w16cid:durableId="1480532848">
    <w:abstractNumId w:val="5"/>
  </w:num>
  <w:num w:numId="8" w16cid:durableId="627049764">
    <w:abstractNumId w:val="9"/>
  </w:num>
  <w:num w:numId="9" w16cid:durableId="375006266">
    <w:abstractNumId w:val="0"/>
  </w:num>
  <w:num w:numId="10" w16cid:durableId="465202101">
    <w:abstractNumId w:val="10"/>
  </w:num>
  <w:num w:numId="11" w16cid:durableId="1326319695">
    <w:abstractNumId w:val="11"/>
  </w:num>
  <w:num w:numId="12" w16cid:durableId="1125812">
    <w:abstractNumId w:val="1"/>
  </w:num>
  <w:num w:numId="13" w16cid:durableId="1007827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I2NjAxMrE0MzNX0lEKTi0uzszPAykwNK0FAId0384tAAAA"/>
  </w:docVars>
  <w:rsids>
    <w:rsidRoot w:val="00C41DF3"/>
    <w:rsid w:val="00024A7B"/>
    <w:rsid w:val="00057802"/>
    <w:rsid w:val="00061824"/>
    <w:rsid w:val="000B56A4"/>
    <w:rsid w:val="000C7802"/>
    <w:rsid w:val="000D0F35"/>
    <w:rsid w:val="000D1950"/>
    <w:rsid w:val="000E060A"/>
    <w:rsid w:val="000E1868"/>
    <w:rsid w:val="000E18D9"/>
    <w:rsid w:val="000F38FB"/>
    <w:rsid w:val="000F3FA6"/>
    <w:rsid w:val="000F5E28"/>
    <w:rsid w:val="0011744C"/>
    <w:rsid w:val="001212FA"/>
    <w:rsid w:val="0013012F"/>
    <w:rsid w:val="00145067"/>
    <w:rsid w:val="00166FB2"/>
    <w:rsid w:val="001841E8"/>
    <w:rsid w:val="001D1742"/>
    <w:rsid w:val="001E0977"/>
    <w:rsid w:val="001E693D"/>
    <w:rsid w:val="001E6F51"/>
    <w:rsid w:val="00200397"/>
    <w:rsid w:val="0020342B"/>
    <w:rsid w:val="00203494"/>
    <w:rsid w:val="002062A6"/>
    <w:rsid w:val="00227659"/>
    <w:rsid w:val="00243413"/>
    <w:rsid w:val="00243F22"/>
    <w:rsid w:val="00246A11"/>
    <w:rsid w:val="00250358"/>
    <w:rsid w:val="00260796"/>
    <w:rsid w:val="00267397"/>
    <w:rsid w:val="00267516"/>
    <w:rsid w:val="00273DE0"/>
    <w:rsid w:val="00277E22"/>
    <w:rsid w:val="002A2545"/>
    <w:rsid w:val="002A3C02"/>
    <w:rsid w:val="002B103E"/>
    <w:rsid w:val="002C667C"/>
    <w:rsid w:val="002D65FF"/>
    <w:rsid w:val="002E4452"/>
    <w:rsid w:val="00303753"/>
    <w:rsid w:val="0031267B"/>
    <w:rsid w:val="003313A7"/>
    <w:rsid w:val="00335739"/>
    <w:rsid w:val="00361785"/>
    <w:rsid w:val="00366503"/>
    <w:rsid w:val="0037374E"/>
    <w:rsid w:val="003B337E"/>
    <w:rsid w:val="003C0B0F"/>
    <w:rsid w:val="003D3CB9"/>
    <w:rsid w:val="003D61B7"/>
    <w:rsid w:val="003D7655"/>
    <w:rsid w:val="00407EE8"/>
    <w:rsid w:val="004131FF"/>
    <w:rsid w:val="00444CF3"/>
    <w:rsid w:val="004658AF"/>
    <w:rsid w:val="004901E8"/>
    <w:rsid w:val="004A3A98"/>
    <w:rsid w:val="004A5304"/>
    <w:rsid w:val="004B2D7B"/>
    <w:rsid w:val="004C08A8"/>
    <w:rsid w:val="004C2B78"/>
    <w:rsid w:val="004E3E63"/>
    <w:rsid w:val="00507D47"/>
    <w:rsid w:val="005100E6"/>
    <w:rsid w:val="00511945"/>
    <w:rsid w:val="00530B17"/>
    <w:rsid w:val="00530D19"/>
    <w:rsid w:val="0054107D"/>
    <w:rsid w:val="00543D76"/>
    <w:rsid w:val="00557928"/>
    <w:rsid w:val="00563557"/>
    <w:rsid w:val="00575D36"/>
    <w:rsid w:val="00595F11"/>
    <w:rsid w:val="005D225C"/>
    <w:rsid w:val="005E7D4F"/>
    <w:rsid w:val="00634950"/>
    <w:rsid w:val="00635409"/>
    <w:rsid w:val="00674834"/>
    <w:rsid w:val="00675AB4"/>
    <w:rsid w:val="00683271"/>
    <w:rsid w:val="00683F18"/>
    <w:rsid w:val="006865A0"/>
    <w:rsid w:val="006924B4"/>
    <w:rsid w:val="00695E85"/>
    <w:rsid w:val="006B1B94"/>
    <w:rsid w:val="006B1DC0"/>
    <w:rsid w:val="006E2614"/>
    <w:rsid w:val="006F1BD7"/>
    <w:rsid w:val="006F2D72"/>
    <w:rsid w:val="00742381"/>
    <w:rsid w:val="00753637"/>
    <w:rsid w:val="00773F3D"/>
    <w:rsid w:val="00780C5C"/>
    <w:rsid w:val="0078109A"/>
    <w:rsid w:val="007960E9"/>
    <w:rsid w:val="00796CE0"/>
    <w:rsid w:val="007B3DB0"/>
    <w:rsid w:val="007C1855"/>
    <w:rsid w:val="007C293B"/>
    <w:rsid w:val="007C2C7E"/>
    <w:rsid w:val="007C3B16"/>
    <w:rsid w:val="007D612E"/>
    <w:rsid w:val="007E1929"/>
    <w:rsid w:val="0081521A"/>
    <w:rsid w:val="0082003A"/>
    <w:rsid w:val="00821394"/>
    <w:rsid w:val="0084706C"/>
    <w:rsid w:val="0085787C"/>
    <w:rsid w:val="00857CF5"/>
    <w:rsid w:val="00862959"/>
    <w:rsid w:val="0086351C"/>
    <w:rsid w:val="00887910"/>
    <w:rsid w:val="0089097B"/>
    <w:rsid w:val="008B50AF"/>
    <w:rsid w:val="008D5BE4"/>
    <w:rsid w:val="008E3A2C"/>
    <w:rsid w:val="009141AD"/>
    <w:rsid w:val="009568EB"/>
    <w:rsid w:val="0095783A"/>
    <w:rsid w:val="00960B21"/>
    <w:rsid w:val="00962FB5"/>
    <w:rsid w:val="00987B8B"/>
    <w:rsid w:val="009955BB"/>
    <w:rsid w:val="00997521"/>
    <w:rsid w:val="009A5774"/>
    <w:rsid w:val="009A7839"/>
    <w:rsid w:val="009D340B"/>
    <w:rsid w:val="009D5F54"/>
    <w:rsid w:val="009F1F1A"/>
    <w:rsid w:val="00A10A76"/>
    <w:rsid w:val="00A113B7"/>
    <w:rsid w:val="00A24681"/>
    <w:rsid w:val="00A332DA"/>
    <w:rsid w:val="00A34545"/>
    <w:rsid w:val="00A35D07"/>
    <w:rsid w:val="00A4542F"/>
    <w:rsid w:val="00A47FDA"/>
    <w:rsid w:val="00A70FB1"/>
    <w:rsid w:val="00A770E7"/>
    <w:rsid w:val="00A92588"/>
    <w:rsid w:val="00AA40A0"/>
    <w:rsid w:val="00AB2690"/>
    <w:rsid w:val="00AE2611"/>
    <w:rsid w:val="00AF630C"/>
    <w:rsid w:val="00B05727"/>
    <w:rsid w:val="00B06C4B"/>
    <w:rsid w:val="00B40387"/>
    <w:rsid w:val="00B4260A"/>
    <w:rsid w:val="00B43F34"/>
    <w:rsid w:val="00B734D3"/>
    <w:rsid w:val="00B73D0A"/>
    <w:rsid w:val="00B74AF9"/>
    <w:rsid w:val="00B75625"/>
    <w:rsid w:val="00B75D77"/>
    <w:rsid w:val="00B771EF"/>
    <w:rsid w:val="00B866C6"/>
    <w:rsid w:val="00B9194D"/>
    <w:rsid w:val="00BC3064"/>
    <w:rsid w:val="00BC536D"/>
    <w:rsid w:val="00BE4EF6"/>
    <w:rsid w:val="00BF5CAC"/>
    <w:rsid w:val="00C07A53"/>
    <w:rsid w:val="00C12700"/>
    <w:rsid w:val="00C20649"/>
    <w:rsid w:val="00C266FE"/>
    <w:rsid w:val="00C3067F"/>
    <w:rsid w:val="00C41DF3"/>
    <w:rsid w:val="00C619E1"/>
    <w:rsid w:val="00C63034"/>
    <w:rsid w:val="00C639FE"/>
    <w:rsid w:val="00CB3825"/>
    <w:rsid w:val="00CB6C26"/>
    <w:rsid w:val="00CE2527"/>
    <w:rsid w:val="00D25400"/>
    <w:rsid w:val="00D50C42"/>
    <w:rsid w:val="00D56B90"/>
    <w:rsid w:val="00D63BAF"/>
    <w:rsid w:val="00D737B1"/>
    <w:rsid w:val="00D74140"/>
    <w:rsid w:val="00D749C6"/>
    <w:rsid w:val="00D861B5"/>
    <w:rsid w:val="00DA3748"/>
    <w:rsid w:val="00DB2208"/>
    <w:rsid w:val="00DE6664"/>
    <w:rsid w:val="00DF47DB"/>
    <w:rsid w:val="00E00756"/>
    <w:rsid w:val="00E15D98"/>
    <w:rsid w:val="00E2633A"/>
    <w:rsid w:val="00E27EBD"/>
    <w:rsid w:val="00E31D33"/>
    <w:rsid w:val="00E35005"/>
    <w:rsid w:val="00E36A8F"/>
    <w:rsid w:val="00E506F8"/>
    <w:rsid w:val="00E5219C"/>
    <w:rsid w:val="00E91DEA"/>
    <w:rsid w:val="00EA1229"/>
    <w:rsid w:val="00EA7F98"/>
    <w:rsid w:val="00EC27E9"/>
    <w:rsid w:val="00EC3B56"/>
    <w:rsid w:val="00ED7D46"/>
    <w:rsid w:val="00EE123A"/>
    <w:rsid w:val="00EE3E3F"/>
    <w:rsid w:val="00EF75D5"/>
    <w:rsid w:val="00F37D60"/>
    <w:rsid w:val="00F46B5B"/>
    <w:rsid w:val="00F51813"/>
    <w:rsid w:val="00F54521"/>
    <w:rsid w:val="00F65E5C"/>
    <w:rsid w:val="00F747FE"/>
    <w:rsid w:val="00F8202A"/>
    <w:rsid w:val="00F85775"/>
    <w:rsid w:val="00F97FD3"/>
    <w:rsid w:val="00FC228E"/>
    <w:rsid w:val="00FE0350"/>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0D1950"/>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D1950"/>
    <w:pPr>
      <w:keepNext/>
      <w:keepLines/>
      <w:numPr>
        <w:ilvl w:val="1"/>
        <w:numId w:val="6"/>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0D1950"/>
    <w:pPr>
      <w:keepNext/>
      <w:keepLines/>
      <w:numPr>
        <w:ilvl w:val="2"/>
        <w:numId w:val="6"/>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0D1950"/>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D1950"/>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0D1950"/>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73004">
      <w:bodyDiv w:val="1"/>
      <w:marLeft w:val="0"/>
      <w:marRight w:val="0"/>
      <w:marTop w:val="0"/>
      <w:marBottom w:val="0"/>
      <w:divBdr>
        <w:top w:val="none" w:sz="0" w:space="0" w:color="auto"/>
        <w:left w:val="none" w:sz="0" w:space="0" w:color="auto"/>
        <w:bottom w:val="none" w:sz="0" w:space="0" w:color="auto"/>
        <w:right w:val="none" w:sz="0" w:space="0" w:color="auto"/>
      </w:divBdr>
    </w:div>
    <w:div w:id="253129214">
      <w:bodyDiv w:val="1"/>
      <w:marLeft w:val="0"/>
      <w:marRight w:val="0"/>
      <w:marTop w:val="0"/>
      <w:marBottom w:val="0"/>
      <w:divBdr>
        <w:top w:val="none" w:sz="0" w:space="0" w:color="auto"/>
        <w:left w:val="none" w:sz="0" w:space="0" w:color="auto"/>
        <w:bottom w:val="none" w:sz="0" w:space="0" w:color="auto"/>
        <w:right w:val="none" w:sz="0" w:space="0" w:color="auto"/>
      </w:divBdr>
      <w:divsChild>
        <w:div w:id="1724670746">
          <w:marLeft w:val="0"/>
          <w:marRight w:val="0"/>
          <w:marTop w:val="0"/>
          <w:marBottom w:val="0"/>
          <w:divBdr>
            <w:top w:val="none" w:sz="0" w:space="0" w:color="auto"/>
            <w:left w:val="none" w:sz="0" w:space="0" w:color="auto"/>
            <w:bottom w:val="none" w:sz="0" w:space="0" w:color="auto"/>
            <w:right w:val="none" w:sz="0" w:space="0" w:color="auto"/>
          </w:divBdr>
        </w:div>
      </w:divsChild>
    </w:div>
    <w:div w:id="265844789">
      <w:bodyDiv w:val="1"/>
      <w:marLeft w:val="0"/>
      <w:marRight w:val="0"/>
      <w:marTop w:val="0"/>
      <w:marBottom w:val="0"/>
      <w:divBdr>
        <w:top w:val="none" w:sz="0" w:space="0" w:color="auto"/>
        <w:left w:val="none" w:sz="0" w:space="0" w:color="auto"/>
        <w:bottom w:val="none" w:sz="0" w:space="0" w:color="auto"/>
        <w:right w:val="none" w:sz="0" w:space="0" w:color="auto"/>
      </w:divBdr>
      <w:divsChild>
        <w:div w:id="1841658515">
          <w:marLeft w:val="0"/>
          <w:marRight w:val="0"/>
          <w:marTop w:val="0"/>
          <w:marBottom w:val="0"/>
          <w:divBdr>
            <w:top w:val="none" w:sz="0" w:space="0" w:color="auto"/>
            <w:left w:val="none" w:sz="0" w:space="0" w:color="auto"/>
            <w:bottom w:val="none" w:sz="0" w:space="0" w:color="auto"/>
            <w:right w:val="none" w:sz="0" w:space="0" w:color="auto"/>
          </w:divBdr>
        </w:div>
      </w:divsChild>
    </w:div>
    <w:div w:id="377172206">
      <w:bodyDiv w:val="1"/>
      <w:marLeft w:val="0"/>
      <w:marRight w:val="0"/>
      <w:marTop w:val="0"/>
      <w:marBottom w:val="0"/>
      <w:divBdr>
        <w:top w:val="none" w:sz="0" w:space="0" w:color="auto"/>
        <w:left w:val="none" w:sz="0" w:space="0" w:color="auto"/>
        <w:bottom w:val="none" w:sz="0" w:space="0" w:color="auto"/>
        <w:right w:val="none" w:sz="0" w:space="0" w:color="auto"/>
      </w:divBdr>
    </w:div>
    <w:div w:id="433016687">
      <w:bodyDiv w:val="1"/>
      <w:marLeft w:val="0"/>
      <w:marRight w:val="0"/>
      <w:marTop w:val="0"/>
      <w:marBottom w:val="0"/>
      <w:divBdr>
        <w:top w:val="none" w:sz="0" w:space="0" w:color="auto"/>
        <w:left w:val="none" w:sz="0" w:space="0" w:color="auto"/>
        <w:bottom w:val="none" w:sz="0" w:space="0" w:color="auto"/>
        <w:right w:val="none" w:sz="0" w:space="0" w:color="auto"/>
      </w:divBdr>
      <w:divsChild>
        <w:div w:id="1997953952">
          <w:marLeft w:val="0"/>
          <w:marRight w:val="0"/>
          <w:marTop w:val="0"/>
          <w:marBottom w:val="0"/>
          <w:divBdr>
            <w:top w:val="none" w:sz="0" w:space="0" w:color="auto"/>
            <w:left w:val="none" w:sz="0" w:space="0" w:color="auto"/>
            <w:bottom w:val="none" w:sz="0" w:space="0" w:color="auto"/>
            <w:right w:val="none" w:sz="0" w:space="0" w:color="auto"/>
          </w:divBdr>
        </w:div>
      </w:divsChild>
    </w:div>
    <w:div w:id="489370704">
      <w:bodyDiv w:val="1"/>
      <w:marLeft w:val="0"/>
      <w:marRight w:val="0"/>
      <w:marTop w:val="0"/>
      <w:marBottom w:val="0"/>
      <w:divBdr>
        <w:top w:val="none" w:sz="0" w:space="0" w:color="auto"/>
        <w:left w:val="none" w:sz="0" w:space="0" w:color="auto"/>
        <w:bottom w:val="none" w:sz="0" w:space="0" w:color="auto"/>
        <w:right w:val="none" w:sz="0" w:space="0" w:color="auto"/>
      </w:divBdr>
    </w:div>
    <w:div w:id="669527212">
      <w:bodyDiv w:val="1"/>
      <w:marLeft w:val="0"/>
      <w:marRight w:val="0"/>
      <w:marTop w:val="0"/>
      <w:marBottom w:val="0"/>
      <w:divBdr>
        <w:top w:val="none" w:sz="0" w:space="0" w:color="auto"/>
        <w:left w:val="none" w:sz="0" w:space="0" w:color="auto"/>
        <w:bottom w:val="none" w:sz="0" w:space="0" w:color="auto"/>
        <w:right w:val="none" w:sz="0" w:space="0" w:color="auto"/>
      </w:divBdr>
      <w:divsChild>
        <w:div w:id="467358750">
          <w:marLeft w:val="0"/>
          <w:marRight w:val="0"/>
          <w:marTop w:val="0"/>
          <w:marBottom w:val="0"/>
          <w:divBdr>
            <w:top w:val="none" w:sz="0" w:space="0" w:color="auto"/>
            <w:left w:val="none" w:sz="0" w:space="0" w:color="auto"/>
            <w:bottom w:val="none" w:sz="0" w:space="0" w:color="auto"/>
            <w:right w:val="none" w:sz="0" w:space="0" w:color="auto"/>
          </w:divBdr>
        </w:div>
      </w:divsChild>
    </w:div>
    <w:div w:id="680548846">
      <w:bodyDiv w:val="1"/>
      <w:marLeft w:val="0"/>
      <w:marRight w:val="0"/>
      <w:marTop w:val="0"/>
      <w:marBottom w:val="0"/>
      <w:divBdr>
        <w:top w:val="none" w:sz="0" w:space="0" w:color="auto"/>
        <w:left w:val="none" w:sz="0" w:space="0" w:color="auto"/>
        <w:bottom w:val="none" w:sz="0" w:space="0" w:color="auto"/>
        <w:right w:val="none" w:sz="0" w:space="0" w:color="auto"/>
      </w:divBdr>
    </w:div>
    <w:div w:id="716199074">
      <w:bodyDiv w:val="1"/>
      <w:marLeft w:val="0"/>
      <w:marRight w:val="0"/>
      <w:marTop w:val="0"/>
      <w:marBottom w:val="0"/>
      <w:divBdr>
        <w:top w:val="none" w:sz="0" w:space="0" w:color="auto"/>
        <w:left w:val="none" w:sz="0" w:space="0" w:color="auto"/>
        <w:bottom w:val="none" w:sz="0" w:space="0" w:color="auto"/>
        <w:right w:val="none" w:sz="0" w:space="0" w:color="auto"/>
      </w:divBdr>
    </w:div>
    <w:div w:id="814952942">
      <w:bodyDiv w:val="1"/>
      <w:marLeft w:val="0"/>
      <w:marRight w:val="0"/>
      <w:marTop w:val="0"/>
      <w:marBottom w:val="0"/>
      <w:divBdr>
        <w:top w:val="none" w:sz="0" w:space="0" w:color="auto"/>
        <w:left w:val="none" w:sz="0" w:space="0" w:color="auto"/>
        <w:bottom w:val="none" w:sz="0" w:space="0" w:color="auto"/>
        <w:right w:val="none" w:sz="0" w:space="0" w:color="auto"/>
      </w:divBdr>
    </w:div>
    <w:div w:id="1217088753">
      <w:bodyDiv w:val="1"/>
      <w:marLeft w:val="0"/>
      <w:marRight w:val="0"/>
      <w:marTop w:val="0"/>
      <w:marBottom w:val="0"/>
      <w:divBdr>
        <w:top w:val="none" w:sz="0" w:space="0" w:color="auto"/>
        <w:left w:val="none" w:sz="0" w:space="0" w:color="auto"/>
        <w:bottom w:val="none" w:sz="0" w:space="0" w:color="auto"/>
        <w:right w:val="none" w:sz="0" w:space="0" w:color="auto"/>
      </w:divBdr>
    </w:div>
    <w:div w:id="1331785757">
      <w:bodyDiv w:val="1"/>
      <w:marLeft w:val="0"/>
      <w:marRight w:val="0"/>
      <w:marTop w:val="0"/>
      <w:marBottom w:val="0"/>
      <w:divBdr>
        <w:top w:val="none" w:sz="0" w:space="0" w:color="auto"/>
        <w:left w:val="none" w:sz="0" w:space="0" w:color="auto"/>
        <w:bottom w:val="none" w:sz="0" w:space="0" w:color="auto"/>
        <w:right w:val="none" w:sz="0" w:space="0" w:color="auto"/>
      </w:divBdr>
      <w:divsChild>
        <w:div w:id="1320574871">
          <w:marLeft w:val="0"/>
          <w:marRight w:val="0"/>
          <w:marTop w:val="0"/>
          <w:marBottom w:val="0"/>
          <w:divBdr>
            <w:top w:val="none" w:sz="0" w:space="0" w:color="auto"/>
            <w:left w:val="none" w:sz="0" w:space="0" w:color="auto"/>
            <w:bottom w:val="none" w:sz="0" w:space="0" w:color="auto"/>
            <w:right w:val="none" w:sz="0" w:space="0" w:color="auto"/>
          </w:divBdr>
        </w:div>
      </w:divsChild>
    </w:div>
    <w:div w:id="1370565833">
      <w:bodyDiv w:val="1"/>
      <w:marLeft w:val="0"/>
      <w:marRight w:val="0"/>
      <w:marTop w:val="0"/>
      <w:marBottom w:val="0"/>
      <w:divBdr>
        <w:top w:val="none" w:sz="0" w:space="0" w:color="auto"/>
        <w:left w:val="none" w:sz="0" w:space="0" w:color="auto"/>
        <w:bottom w:val="none" w:sz="0" w:space="0" w:color="auto"/>
        <w:right w:val="none" w:sz="0" w:space="0" w:color="auto"/>
      </w:divBdr>
    </w:div>
    <w:div w:id="1431437804">
      <w:bodyDiv w:val="1"/>
      <w:marLeft w:val="0"/>
      <w:marRight w:val="0"/>
      <w:marTop w:val="0"/>
      <w:marBottom w:val="0"/>
      <w:divBdr>
        <w:top w:val="none" w:sz="0" w:space="0" w:color="auto"/>
        <w:left w:val="none" w:sz="0" w:space="0" w:color="auto"/>
        <w:bottom w:val="none" w:sz="0" w:space="0" w:color="auto"/>
        <w:right w:val="none" w:sz="0" w:space="0" w:color="auto"/>
      </w:divBdr>
    </w:div>
    <w:div w:id="1522628333">
      <w:bodyDiv w:val="1"/>
      <w:marLeft w:val="0"/>
      <w:marRight w:val="0"/>
      <w:marTop w:val="0"/>
      <w:marBottom w:val="0"/>
      <w:divBdr>
        <w:top w:val="none" w:sz="0" w:space="0" w:color="auto"/>
        <w:left w:val="none" w:sz="0" w:space="0" w:color="auto"/>
        <w:bottom w:val="none" w:sz="0" w:space="0" w:color="auto"/>
        <w:right w:val="none" w:sz="0" w:space="0" w:color="auto"/>
      </w:divBdr>
    </w:div>
    <w:div w:id="1614481414">
      <w:bodyDiv w:val="1"/>
      <w:marLeft w:val="0"/>
      <w:marRight w:val="0"/>
      <w:marTop w:val="0"/>
      <w:marBottom w:val="0"/>
      <w:divBdr>
        <w:top w:val="none" w:sz="0" w:space="0" w:color="auto"/>
        <w:left w:val="none" w:sz="0" w:space="0" w:color="auto"/>
        <w:bottom w:val="none" w:sz="0" w:space="0" w:color="auto"/>
        <w:right w:val="none" w:sz="0" w:space="0" w:color="auto"/>
      </w:divBdr>
    </w:div>
    <w:div w:id="2102870963">
      <w:bodyDiv w:val="1"/>
      <w:marLeft w:val="0"/>
      <w:marRight w:val="0"/>
      <w:marTop w:val="0"/>
      <w:marBottom w:val="0"/>
      <w:divBdr>
        <w:top w:val="none" w:sz="0" w:space="0" w:color="auto"/>
        <w:left w:val="none" w:sz="0" w:space="0" w:color="auto"/>
        <w:bottom w:val="none" w:sz="0" w:space="0" w:color="auto"/>
        <w:right w:val="none" w:sz="0" w:space="0" w:color="auto"/>
      </w:divBdr>
    </w:div>
    <w:div w:id="2103717770">
      <w:bodyDiv w:val="1"/>
      <w:marLeft w:val="0"/>
      <w:marRight w:val="0"/>
      <w:marTop w:val="0"/>
      <w:marBottom w:val="0"/>
      <w:divBdr>
        <w:top w:val="none" w:sz="0" w:space="0" w:color="auto"/>
        <w:left w:val="none" w:sz="0" w:space="0" w:color="auto"/>
        <w:bottom w:val="none" w:sz="0" w:space="0" w:color="auto"/>
        <w:right w:val="none" w:sz="0" w:space="0" w:color="auto"/>
      </w:divBdr>
      <w:divsChild>
        <w:div w:id="43995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14</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Wayne Borg</cp:lastModifiedBy>
  <cp:revision>177</cp:revision>
  <cp:lastPrinted>2021-07-16T06:33:00Z</cp:lastPrinted>
  <dcterms:created xsi:type="dcterms:W3CDTF">2019-06-17T15:03:00Z</dcterms:created>
  <dcterms:modified xsi:type="dcterms:W3CDTF">2023-05-11T21:28:00Z</dcterms:modified>
</cp:coreProperties>
</file>