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 xml:space="preserve"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 xml:space="preserve">Rudolf Duala Manga Bell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 xml:space="preserve">The king who fought German land seizures with the law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 xml:space="preserve">FACILITATOR GUIDE  ·  AGES 11–16  ·  60 MINUTES</w:t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1.  Session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Duration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60 minutes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Age group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11–16 (best suited to 13+; adapt as needed)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You will need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Student worksheet (one each), pens, a map of Africa showing Cameroon and the city of Douala.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Activity types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Starter discussion, word match, timeline order, sorting, true or false, opinion scale, persuasive letter, exit ticket.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Grouping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Whole class, pairs and individual work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2.  Why This Session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Rudolf Duala Manga Bell was king of the Duala people of Douala, in what is now Cameroon, when it was a German colony. When the German government planned to push the Duala off their land so that only Europeans could live by the river, he fought back – not with weapons, but with letters, petitions and lawyers.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He was executed by the colonial authorities in 1914. He is now a national hero in Cameroon, and Germany has begun to remember him too. His story helps learners understand colonialism, land and peaceful protest.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3.  Learning Objectives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Explain what colonialism is and how it affected the Duala people.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Put the key events of Manga Bell's life in order.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Describe the peaceful methods he used to resist.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Give an opinion on whether his trial was fair.</w:t>
      </w:r>
    </w:p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4.  Session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154"/>
        <w:gridCol w:w="6180"/>
      </w:tblGrid>
      <w:tr>
        <w:trPr>
          <w:cantSplit/>
        </w:trPr>
        <w:tc>
          <w:tcPr>
            <w:tcW w:type="dxa" w:w="90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Mins</w:t>
            </w:r>
          </w:p>
        </w:tc>
        <w:tc>
          <w:tcPr>
            <w:tcW w:type="dxa" w:w="215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Section</w:t>
            </w:r>
          </w:p>
        </w:tc>
        <w:tc>
          <w:tcPr>
            <w:tcW w:type="dxa" w:w="6180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5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Do Now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“Someone tells your family to leave your home so others can live there. What could you do about it?” (Part 2).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10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Learn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Read the Learn section. Show Cameroon and Douala on a map. Word match (Part 3).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8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Timeline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Learners put the events in order (Part 4).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10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Fighting Back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Pairs sort the methods into ‘peaceful / legal’ and ‘not used’ (Part 5). Discuss why he chose the law.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7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Fair or Unfair?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Opinion scale on the trial (Part 6). Draw out: rushed trial, war just started, no clemency.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15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Letter to the Reichstag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Learners write a short persuasive letter as a Duala chief in 1912 (Part 7). Volunteers read aloud.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5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True/False &amp; Exit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True or false and exit ticket (Parts 8–9).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5.  Background for Staff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When</w:t>
            </w:r>
          </w:p>
        </w:tc>
        <w:tc>
          <w:tcPr>
            <w:tcW w:type="dxa" w:w="70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1873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Born in Douala, eldest son of King Manga Ndumbe Bell of the Duala people.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1884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Duala chiefs sign a treaty with Germany. The chiefs believed it protected their land.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1890s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Educated in Germany, including at a grammar school in Ulm. Returns one of the best-educated men in the colony.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1908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Becomes king after his father dies.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1910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Germany plans to move the Duala inland, away from the river, so Europeans can settle there.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1911–1912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Duala chiefs send petitions to the Reichstag, the German parliament.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1913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land seizures begin. In August Germany removes him as king and stops his pay.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1914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He secretly sends Adolf Ngoso Din to Germany to hire a lawyer. Both men are arrested and charged with treason.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8 Aug 1914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After a rushed trial the day before, both are hanged. The First World War had just begun.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1935–1936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His body is reburied in Douala and a memorial is put up.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2018–2022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 Berlin district announces it will rename a square after Rudolf and his wife Emily; a Hamburg museum holds an exhibition about him.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2"/>
            <w:tcBorders>
              <w:top w:val="nil"/>
              <w:left w:val="single" w:sz="36" w:space="0" w:color="E8A800"/>
              <w:bottom w:val="nil"/>
              <w:right w:val="nil"/>
            </w:tcBorders>
            <w:shd w:val="clear" w:color="auto" w:fill="FFF3CC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8A6400"/>
                <w:sz w:val="19"/>
              </w:rPr>
              <w:t xml:space="preserve">DID YOU KNOW?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Germany lost its colonies after the First World War. Most of Kamerun was then ruled by France, with part ruled by Britain.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6.  Discussion Prompts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Why do you think the German authorities saw him as such a threat?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He had been educated in Germany. How might that have helped him fight back?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Why is it important for countries like Germany to remember people like him?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Are there people today who protest using the law, petitions or the courts?</w:t>
      </w:r>
    </w:p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7.  Delivery Notes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/>
          <w:i w:val="0"/>
          <w:color w:val="1A1A1A"/>
          <w:sz w:val="20"/>
        </w:rPr>
        <w:t xml:space="preserve">Colonialism: </w:t>
      </w:r>
      <w:r>
        <w:rPr>
          <w:rFonts w:ascii="Aptos" w:hAnsi="Aptos"/>
          <w:b w:val="0"/>
          <w:i w:val="0"/>
          <w:color w:val="1A1A1A"/>
          <w:sz w:val="20"/>
        </w:rPr>
        <w:t xml:space="preserve">define it clearly at the start – one country taking control of another country and its people.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/>
          <w:i w:val="0"/>
          <w:color w:val="1A1A1A"/>
          <w:sz w:val="20"/>
        </w:rPr>
        <w:t xml:space="preserve">Execution: </w:t>
      </w:r>
      <w:r>
        <w:rPr>
          <w:rFonts w:ascii="Aptos" w:hAnsi="Aptos"/>
          <w:b w:val="0"/>
          <w:i w:val="0"/>
          <w:color w:val="1A1A1A"/>
          <w:sz w:val="20"/>
        </w:rPr>
        <w:t xml:space="preserve">state the facts calmly. Do not describe or show images of the execution.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/>
          <w:i w:val="0"/>
          <w:color w:val="1A1A1A"/>
          <w:sz w:val="20"/>
        </w:rPr>
        <w:t xml:space="preserve">Letter: </w:t>
      </w:r>
      <w:r>
        <w:rPr>
          <w:rFonts w:ascii="Aptos" w:hAnsi="Aptos"/>
          <w:b w:val="0"/>
          <w:i w:val="0"/>
          <w:color w:val="1A1A1A"/>
          <w:sz w:val="20"/>
        </w:rPr>
        <w:t xml:space="preserve">frame for lower literacy: “We, the Duala people, ask you to… because… It is unfair that… Please…”.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/>
          <w:i w:val="0"/>
          <w:color w:val="1A1A1A"/>
          <w:sz w:val="20"/>
        </w:rPr>
        <w:t xml:space="preserve">Extension: </w:t>
      </w:r>
      <w:r>
        <w:rPr>
          <w:rFonts w:ascii="Aptos" w:hAnsi="Aptos"/>
          <w:b w:val="0"/>
          <w:i w:val="0"/>
          <w:color w:val="1A1A1A"/>
          <w:sz w:val="20"/>
        </w:rPr>
        <w:t xml:space="preserve">learners find out who Emily Duala Manga Bell was and why Berlin chose to honour her too.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/>
          <w:i w:val="0"/>
          <w:color w:val="1A1A1A"/>
          <w:sz w:val="20"/>
        </w:rPr>
        <w:t xml:space="preserve">Photos: </w:t>
      </w:r>
      <w:r>
        <w:rPr>
          <w:rFonts w:ascii="Aptos" w:hAnsi="Aptos"/>
          <w:b w:val="0"/>
          <w:i w:val="0"/>
          <w:color w:val="1A1A1A"/>
          <w:sz w:val="20"/>
        </w:rPr>
        <w:t xml:space="preserve">the worksheet shows an earlier King Bell (about 1874), Rudolf as a young man, and La Pagode – the Bell family palace in Douala – then and now. Ask: what changed between the two King Bell photos?</w:t>
      </w:r>
    </w:p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8.  Answer Key</w:t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 xml:space="preserve">Part 3 – Word match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Colony – a country controlled by another country  ·  Petition – a formal written request signed by people  ·  Treaty – a written agreement between leaders  ·  Treason – the crime of betraying your country's rulers  ·  Expropriation – taking land away from its owners</w:t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 xml:space="preserve">Part 4 – Timeline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Born in Douala (1)  ·  Treaty with Germany (2)  ·  Educated in Germany (3)  ·  Becomes king (4)  ·  Germany's land plan (5)  ·  Petitions to the Reichstag (6)  ·  Removed as king (7)  ·  Executed (8)</w:t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 xml:space="preserve">Part 5 – Fighting back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Used: letters, petitions to parliament, hiring a lawyer, seeking support from German journalists and politicians, asking other countries for help. Not used: an armed uprising.</w:t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 xml:space="preserve">Part 8 – True or false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1 True  ·  2 False (Germany)  ·  3 True  ·  4 False (he used letters, petitions and lawyers)  ·  5 True  ·  6 False (hanged in 1914)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9.  Safeguarding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2"/>
            <w:tcBorders>
              <w:top w:val="nil"/>
              <w:left w:val="single" w:sz="36" w:space="0" w:color="CE1126"/>
              <w:bottom w:val="nil"/>
              <w:right w:val="nil"/>
            </w:tcBorders>
            <w:shd w:val="clear" w:color="auto" w:fill="FBE4E7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E1126"/>
                <w:sz w:val="19"/>
              </w:rPr>
              <w:t xml:space="preserve">HANDLE WITH CARE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This session deals with colonial injustice and an execution. Some learners may find this upsetting or connect it to their own family history. Give a warning before discussing his death, keep the discussion respectful, and follow your setting's safeguarding policy if a learner becomes distressed or discloses a concern.</w:t>
            </w:r>
          </w:p>
        </w:tc>
      </w:tr>
    </w:tbl>
    <w:p>
      <w:pPr>
        <w:spacing w:after="0" w:line="20" w:lineRule="exact"/>
      </w:pPr>
      <w:r>
        <w:rPr>
          <w:sz w:val="4"/>
        </w:rPr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