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</w:pPr>
      <w:r>
        <w:rPr>
          <w:rFonts w:ascii="Aptos Display" w:hAnsi="Aptos Display"/>
          <w:b/>
          <w:i w:val="0"/>
          <w:color w:val="CE1126"/>
          <w:sz w:val="23"/>
        </w:rPr>
        <w:t>BLACK HISTORY MONTH 2026</w:t>
      </w:r>
    </w:p>
    <w:p>
      <w:pPr>
        <w:spacing w:before="0" w:after="40"/>
      </w:pPr>
      <w:r>
        <w:rPr>
          <w:rFonts w:ascii="Aptos Display" w:hAnsi="Aptos Display"/>
          <w:b/>
          <w:i w:val="0"/>
          <w:color w:val="1A1A1A"/>
          <w:sz w:val="44"/>
        </w:rPr>
        <w:t>Name the Flag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007A3D"/>
          <w:sz w:val="25"/>
        </w:rPr>
        <w:t>Can you recognise the flags of Africa and the Caribbean?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3080"/>
        <w:gridCol w:w="3080"/>
      </w:tblGrid>
      <w:tr>
        <w:trPr>
          <w:trHeight w:val="124" w:hRule="exact"/>
        </w:trPr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CE1126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E8A800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007A3D"/>
          </w:tcPr>
          <w:p>
            <w:pPr>
              <w:spacing w:after="0"/>
            </w:pPr>
            <w:r>
              <w:rPr>
                <w:sz w:val="2"/>
              </w:rPr>
            </w:r>
          </w:p>
        </w:tc>
      </w:tr>
    </w:tbl>
    <w:p>
      <w:pPr>
        <w:spacing w:before="100" w:after="160"/>
      </w:pPr>
      <w:r>
        <w:rPr>
          <w:rFonts w:ascii="Aptos" w:hAnsi="Aptos"/>
          <w:b/>
          <w:i w:val="0"/>
          <w:color w:val="5E5E5E"/>
          <w:sz w:val="20"/>
        </w:rPr>
        <w:t>STUDENT WORKSHEET  ·  AGES 11–16  ·  20–30 MINUTES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139"/>
        <w:gridCol w:w="907"/>
        <w:gridCol w:w="3061"/>
      </w:tblGrid>
      <w:tr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Name:</w:t>
            </w:r>
          </w:p>
        </w:tc>
        <w:tc>
          <w:tcPr>
            <w:tcW w:type="dxa" w:w="4139"/>
            <w:tcBorders>
              <w:top w:val="nil"/>
              <w:left w:val="nil"/>
              <w:bottom w:val="single" w:sz="8" w:space="0" w:color="E8A800"/>
              <w:right w:val="nil"/>
            </w:tcBorders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Date: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8" w:space="0" w:color="E8A800"/>
              <w:right w:val="nil"/>
            </w:tcBorders>
          </w:tcPr>
          <w:p>
            <w:pPr>
              <w:spacing w:after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CE1126"/>
          <w:left w:val="single" w:sz="4" w:space="6" w:color="CE1126"/>
          <w:bottom w:val="single" w:sz="4" w:space="4" w:color="CE1126"/>
          <w:right w:val="single" w:sz="4" w:space="6" w:color="CE1126"/>
        </w:pBdr>
        <w:shd w:val="clear" w:color="auto" w:fill="CE1126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1.  Round 1: Warm-Up (1 point each)</w:t>
      </w:r>
    </w:p>
    <w:p>
      <w:pPr>
        <w:keepNext/>
        <w:spacing w:before="40" w:after="60"/>
      </w:pPr>
      <w:r>
        <w:rPr>
          <w:rFonts w:ascii="Aptos" w:hAnsi="Aptos"/>
          <w:b/>
          <w:i w:val="0"/>
          <w:color w:val="007A3D"/>
          <w:sz w:val="20"/>
        </w:rPr>
        <w:t xml:space="preserve">▶  </w:t>
      </w:r>
      <w:r>
        <w:rPr>
          <w:rFonts w:ascii="Aptos" w:hAnsi="Aptos"/>
          <w:b/>
          <w:i w:val="0"/>
          <w:color w:val="007A3D"/>
          <w:sz w:val="20"/>
        </w:rPr>
        <w:t>USE THE WORD BANK TO NAME EACH FLAG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</w:tblGrid>
      <w:tr>
        <w:trPr>
          <w:cantSplit/>
        </w:trPr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8"/>
              </w:rPr>
              <w:t>Senegal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8"/>
              </w:rPr>
              <w:t>Kenya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8"/>
              </w:rPr>
              <w:t>Barbados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8"/>
              </w:rPr>
              <w:t>Jamaica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8"/>
              </w:rPr>
              <w:t>Morocco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8"/>
              </w:rPr>
              <w:t>Egypt</w:t>
            </w:r>
          </w:p>
        </w:tc>
      </w:tr>
      <w:tr>
        <w:trPr>
          <w:cantSplit/>
        </w:trPr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8"/>
              </w:rPr>
              <w:t>Haiti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8"/>
              </w:rPr>
              <w:t>Ghana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8"/>
              </w:rPr>
              <w:t>Trinidad and Tobago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8"/>
              </w:rPr>
              <w:t>Ethiopia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8"/>
              </w:rPr>
              <w:t>Nigeria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50" w:type="dxa"/>
              <w:left w:w="40" w:type="dxa"/>
              <w:bottom w:w="5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8"/>
              </w:rPr>
              <w:t>South Africa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cantSplit/>
        </w:trPr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1.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2.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h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3.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g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4.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cantSplit/>
        </w:trPr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5.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6.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7.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8.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cantSplit/>
        </w:trPr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9.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10.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11.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12.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spacing w:after="0" w:line="120" w:lineRule="exact"/>
      </w:pPr>
      <w:r>
        <w:rPr>
          <w:sz w:val="4"/>
        </w:rPr>
      </w:r>
    </w:p>
    <w:p>
      <w:pPr>
        <w:keepNext/>
        <w:pBdr>
          <w:top w:val="single" w:sz="4" w:space="4" w:color="E8A800"/>
          <w:left w:val="single" w:sz="4" w:space="6" w:color="E8A800"/>
          <w:bottom w:val="single" w:sz="4" w:space="4" w:color="E8A800"/>
          <w:right w:val="single" w:sz="4" w:space="6" w:color="E8A800"/>
        </w:pBdr>
        <w:shd w:val="clear" w:color="auto" w:fill="E8A800"/>
        <w:spacing w:before="200" w:after="120"/>
        <w:ind w:left="68" w:right="68"/>
      </w:pPr>
      <w:r>
        <w:rPr>
          <w:rFonts w:ascii="Aptos Display" w:hAnsi="Aptos Display"/>
          <w:b/>
          <w:i w:val="0"/>
          <w:color w:val="1A1A1A"/>
          <w:sz w:val="27"/>
        </w:rPr>
        <w:t>2.  Round 2: Getting Harder (2 points each)</w:t>
      </w:r>
    </w:p>
    <w:p>
      <w:pPr>
        <w:keepNext/>
        <w:spacing w:before="40" w:after="60"/>
      </w:pPr>
      <w:r>
        <w:rPr>
          <w:rFonts w:ascii="Aptos" w:hAnsi="Aptos"/>
          <w:b/>
          <w:i w:val="0"/>
          <w:color w:val="007A3D"/>
          <w:sz w:val="20"/>
        </w:rPr>
        <w:t xml:space="preserve">▶  </w:t>
      </w:r>
      <w:r>
        <w:rPr>
          <w:rFonts w:ascii="Aptos" w:hAnsi="Aptos"/>
          <w:b/>
          <w:i w:val="0"/>
          <w:color w:val="007A3D"/>
          <w:sz w:val="20"/>
        </w:rPr>
        <w:t>NO WORD BANK THIS TIME. CLUE: 2 OF THESE ARE CARIBBEAN NATIONS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cantSplit/>
        </w:trPr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13.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g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14.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z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15.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w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16.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m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cantSplit/>
        </w:trPr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17.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18.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w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19.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20.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y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cantSplit/>
        </w:trPr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21.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22.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z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23.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l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24.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m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spacing w:after="0" w:line="120" w:lineRule="exact"/>
      </w:pPr>
      <w:r>
        <w:rPr>
          <w:sz w:val="4"/>
        </w:rPr>
      </w:r>
    </w:p>
    <w:p>
      <w:pPr>
        <w:keepNext/>
        <w:pBdr>
          <w:top w:val="single" w:sz="4" w:space="4" w:color="007A3D"/>
          <w:left w:val="single" w:sz="4" w:space="6" w:color="007A3D"/>
          <w:bottom w:val="single" w:sz="4" w:space="4" w:color="007A3D"/>
          <w:right w:val="single" w:sz="4" w:space="6" w:color="007A3D"/>
        </w:pBdr>
        <w:shd w:val="clear" w:color="auto" w:fill="007A3D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3.  Round 3: Expert Challenge (3 points each)</w:t>
      </w:r>
    </w:p>
    <w:p>
      <w:pPr>
        <w:keepNext/>
        <w:spacing w:before="40" w:after="60"/>
      </w:pPr>
      <w:r>
        <w:rPr>
          <w:rFonts w:ascii="Aptos" w:hAnsi="Aptos"/>
          <w:b/>
          <w:i w:val="0"/>
          <w:color w:val="007A3D"/>
          <w:sz w:val="20"/>
        </w:rPr>
        <w:t xml:space="preserve">▶  </w:t>
      </w:r>
      <w:r>
        <w:rPr>
          <w:rFonts w:ascii="Aptos" w:hAnsi="Aptos"/>
          <w:b/>
          <w:i w:val="0"/>
          <w:color w:val="007A3D"/>
          <w:sz w:val="20"/>
        </w:rPr>
        <w:t>LOOK CLOSELY AT THE SYMBOLS FOR CLUES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cantSplit/>
        </w:trPr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25.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26.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s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27.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z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28.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cantSplit/>
        </w:trPr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29.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j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30.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n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31.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w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32.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cantSplit/>
        </w:trPr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33.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v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34.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m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35.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d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36.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__________________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spacing w:after="0" w:line="120" w:lineRule="exact"/>
      </w:pPr>
      <w:r>
        <w:rPr>
          <w:sz w:val="4"/>
        </w:rPr>
      </w:r>
    </w:p>
    <w:p>
      <w:pPr>
        <w:keepNext/>
        <w:pBdr>
          <w:top w:val="single" w:sz="4" w:space="4" w:color="CE1126"/>
          <w:left w:val="single" w:sz="4" w:space="6" w:color="CE1126"/>
          <w:bottom w:val="single" w:sz="4" w:space="4" w:color="CE1126"/>
          <w:right w:val="single" w:sz="4" w:space="6" w:color="CE1126"/>
        </w:pBdr>
        <w:shd w:val="clear" w:color="auto" w:fill="CE1126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4.  Round 4: Colour Detective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A1A1A"/>
          <w:sz w:val="20"/>
        </w:rPr>
        <w:t>Many African flags use red, gold (yellow) and green. These are called the Pan-African colours, and they were inspired by the flag of Ethiopia. In 1957 Ghana became the first newly independent African country to use them on its flag.</w:t>
      </w:r>
    </w:p>
    <w:p>
      <w:pPr>
        <w:keepNext/>
        <w:spacing w:before="0" w:after="0"/>
      </w:pPr>
      <w:r>
        <w:rPr>
          <w:rFonts w:ascii="Aptos" w:hAnsi="Aptos"/>
          <w:b/>
          <w:i w:val="0"/>
          <w:color w:val="1A1A1A"/>
          <w:sz w:val="20"/>
        </w:rPr>
        <w:t>1.  Which Round 1 flags use red, gold AND green? Write their names: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2"/>
      </w:tblGrid>
      <w:tr>
        <w:trPr>
          <w:trHeight w:val="442" w:hRule="exact"/>
        </w:trPr>
        <w:tc>
          <w:tcPr>
            <w:tcW w:type="dxa" w:w="9241"/>
            <w:tcBorders>
              <w:top w:val="nil"/>
              <w:left w:val="nil"/>
              <w:bottom w:val="single" w:sz="6" w:space="0" w:color="BDBDBD"/>
              <w:right w:val="nil"/>
            </w:tcBorders>
          </w:tcPr>
          <w:p>
            <w:pPr>
              <w:spacing w:after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0" w:after="0"/>
      </w:pPr>
      <w:r>
        <w:rPr>
          <w:rFonts w:ascii="Aptos" w:hAnsi="Aptos"/>
          <w:b/>
          <w:i w:val="0"/>
          <w:color w:val="1A1A1A"/>
          <w:sz w:val="20"/>
        </w:rPr>
        <w:t>2.  Which colour does Jamaica's flag use instead of red?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2"/>
      </w:tblGrid>
      <w:tr>
        <w:trPr>
          <w:trHeight w:val="442" w:hRule="exact"/>
        </w:trPr>
        <w:tc>
          <w:tcPr>
            <w:tcW w:type="dxa" w:w="9241"/>
            <w:tcBorders>
              <w:top w:val="nil"/>
              <w:left w:val="nil"/>
              <w:bottom w:val="single" w:sz="6" w:space="0" w:color="BDBDBD"/>
              <w:right w:val="nil"/>
            </w:tcBorders>
          </w:tcPr>
          <w:p>
            <w:pPr>
              <w:spacing w:after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E8A800"/>
          <w:left w:val="single" w:sz="4" w:space="6" w:color="E8A800"/>
          <w:bottom w:val="single" w:sz="4" w:space="4" w:color="E8A800"/>
          <w:right w:val="single" w:sz="4" w:space="6" w:color="E8A800"/>
        </w:pBdr>
        <w:shd w:val="clear" w:color="auto" w:fill="E8A800"/>
        <w:spacing w:before="200" w:after="120"/>
        <w:ind w:left="68" w:right="68"/>
      </w:pPr>
      <w:r>
        <w:rPr>
          <w:rFonts w:ascii="Aptos Display" w:hAnsi="Aptos Display"/>
          <w:b/>
          <w:i w:val="0"/>
          <w:color w:val="1A1A1A"/>
          <w:sz w:val="27"/>
        </w:rPr>
        <w:t>5.  Round 5: Flag Facts</w:t>
      </w:r>
    </w:p>
    <w:p>
      <w:pPr>
        <w:keepNext/>
        <w:spacing w:before="40" w:after="60"/>
      </w:pPr>
      <w:r>
        <w:rPr>
          <w:rFonts w:ascii="Aptos" w:hAnsi="Aptos"/>
          <w:b/>
          <w:i w:val="0"/>
          <w:color w:val="007A3D"/>
          <w:sz w:val="20"/>
        </w:rPr>
        <w:t xml:space="preserve">▶  </w:t>
      </w:r>
      <w:r>
        <w:rPr>
          <w:rFonts w:ascii="Aptos" w:hAnsi="Aptos"/>
          <w:b/>
          <w:i w:val="0"/>
          <w:color w:val="007A3D"/>
          <w:sz w:val="20"/>
        </w:rPr>
        <w:t>TRUE OR FALSE? — CIRCLE 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60"/>
        <w:gridCol w:w="1190"/>
        <w:gridCol w:w="1190"/>
      </w:tblGrid>
      <w:tr>
        <w:trPr>
          <w:cantSplit/>
        </w:trPr>
        <w:tc>
          <w:tcPr>
            <w:tcW w:type="dxa" w:w="6860"/>
            <w:tcBorders>
              <w:top w:val="nil"/>
              <w:left w:val="nil"/>
              <w:bottom w:val="single" w:sz="4" w:space="0" w:color="D9C58A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CE1126"/>
                <w:sz w:val="21"/>
              </w:rPr>
              <w:t xml:space="preserve">1.  </w:t>
            </w: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Jamaica's flag has no red, white or blue in it.</w:t>
            </w:r>
          </w:p>
        </w:tc>
        <w:tc>
          <w:tcPr>
            <w:tcW w:type="dxa" w:w="1191"/>
            <w:tcBorders>
              <w:top w:val="nil"/>
              <w:left w:val="nil"/>
              <w:bottom w:val="single" w:sz="4" w:space="0" w:color="D9C58A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TRUE</w:t>
            </w:r>
          </w:p>
        </w:tc>
        <w:tc>
          <w:tcPr>
            <w:tcW w:type="dxa" w:w="1191"/>
            <w:tcBorders>
              <w:top w:val="nil"/>
              <w:left w:val="nil"/>
              <w:bottom w:val="single" w:sz="4" w:space="0" w:color="D9C58A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FALSE</w:t>
            </w:r>
          </w:p>
        </w:tc>
      </w:tr>
      <w:tr>
        <w:trPr>
          <w:cantSplit/>
        </w:trPr>
        <w:tc>
          <w:tcPr>
            <w:tcW w:type="dxa" w:w="6860"/>
            <w:tcBorders>
              <w:top w:val="nil"/>
              <w:left w:val="nil"/>
              <w:bottom w:val="single" w:sz="4" w:space="0" w:color="D9C58A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CE1126"/>
                <w:sz w:val="21"/>
              </w:rPr>
              <w:t xml:space="preserve">2.  </w:t>
            </w: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The black star on Ghana's flag is known as the 'Black Star of Africa'.</w:t>
            </w:r>
          </w:p>
        </w:tc>
        <w:tc>
          <w:tcPr>
            <w:tcW w:type="dxa" w:w="1191"/>
            <w:tcBorders>
              <w:top w:val="nil"/>
              <w:left w:val="nil"/>
              <w:bottom w:val="single" w:sz="4" w:space="0" w:color="D9C58A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TRUE</w:t>
            </w:r>
          </w:p>
        </w:tc>
        <w:tc>
          <w:tcPr>
            <w:tcW w:type="dxa" w:w="1191"/>
            <w:tcBorders>
              <w:top w:val="nil"/>
              <w:left w:val="nil"/>
              <w:bottom w:val="single" w:sz="4" w:space="0" w:color="D9C58A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FALSE</w:t>
            </w:r>
          </w:p>
        </w:tc>
      </w:tr>
      <w:tr>
        <w:trPr>
          <w:cantSplit/>
        </w:trPr>
        <w:tc>
          <w:tcPr>
            <w:tcW w:type="dxa" w:w="6860"/>
            <w:tcBorders>
              <w:top w:val="nil"/>
              <w:left w:val="nil"/>
              <w:bottom w:val="single" w:sz="4" w:space="0" w:color="D9C58A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CE1126"/>
                <w:sz w:val="21"/>
              </w:rPr>
              <w:t xml:space="preserve">3.  </w:t>
            </w: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Kenya's flag shows a traditional shield and two spears.</w:t>
            </w:r>
          </w:p>
        </w:tc>
        <w:tc>
          <w:tcPr>
            <w:tcW w:type="dxa" w:w="1191"/>
            <w:tcBorders>
              <w:top w:val="nil"/>
              <w:left w:val="nil"/>
              <w:bottom w:val="single" w:sz="4" w:space="0" w:color="D9C58A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TRUE</w:t>
            </w:r>
          </w:p>
        </w:tc>
        <w:tc>
          <w:tcPr>
            <w:tcW w:type="dxa" w:w="1191"/>
            <w:tcBorders>
              <w:top w:val="nil"/>
              <w:left w:val="nil"/>
              <w:bottom w:val="single" w:sz="4" w:space="0" w:color="D9C58A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FALSE</w:t>
            </w:r>
          </w:p>
        </w:tc>
      </w:tr>
      <w:tr>
        <w:trPr>
          <w:cantSplit/>
        </w:trPr>
        <w:tc>
          <w:tcPr>
            <w:tcW w:type="dxa" w:w="6860"/>
            <w:tcBorders>
              <w:top w:val="nil"/>
              <w:left w:val="nil"/>
              <w:bottom w:val="single" w:sz="4" w:space="0" w:color="D9C58A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CE1126"/>
                <w:sz w:val="21"/>
              </w:rPr>
              <w:t xml:space="preserve">4.  </w:t>
            </w: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Barbados's flag shows a complete trident.</w:t>
            </w:r>
          </w:p>
        </w:tc>
        <w:tc>
          <w:tcPr>
            <w:tcW w:type="dxa" w:w="1191"/>
            <w:tcBorders>
              <w:top w:val="nil"/>
              <w:left w:val="nil"/>
              <w:bottom w:val="single" w:sz="4" w:space="0" w:color="D9C58A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TRUE</w:t>
            </w:r>
          </w:p>
        </w:tc>
        <w:tc>
          <w:tcPr>
            <w:tcW w:type="dxa" w:w="1191"/>
            <w:tcBorders>
              <w:top w:val="nil"/>
              <w:left w:val="nil"/>
              <w:bottom w:val="single" w:sz="4" w:space="0" w:color="D9C58A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FALSE</w:t>
            </w:r>
          </w:p>
        </w:tc>
      </w:tr>
      <w:tr>
        <w:trPr>
          <w:cantSplit/>
        </w:trPr>
        <w:tc>
          <w:tcPr>
            <w:tcW w:type="dxa" w:w="6860"/>
            <w:tcBorders>
              <w:top w:val="nil"/>
              <w:left w:val="nil"/>
              <w:bottom w:val="single" w:sz="4" w:space="0" w:color="D9C58A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CE1126"/>
                <w:sz w:val="21"/>
              </w:rPr>
              <w:t xml:space="preserve">5.  </w:t>
            </w: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Ethiopia's green, yellow and red inspired the colours of many African flags.</w:t>
            </w:r>
          </w:p>
        </w:tc>
        <w:tc>
          <w:tcPr>
            <w:tcW w:type="dxa" w:w="1191"/>
            <w:tcBorders>
              <w:top w:val="nil"/>
              <w:left w:val="nil"/>
              <w:bottom w:val="single" w:sz="4" w:space="0" w:color="D9C58A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TRUE</w:t>
            </w:r>
          </w:p>
        </w:tc>
        <w:tc>
          <w:tcPr>
            <w:tcW w:type="dxa" w:w="1191"/>
            <w:tcBorders>
              <w:top w:val="nil"/>
              <w:left w:val="nil"/>
              <w:bottom w:val="single" w:sz="4" w:space="0" w:color="D9C58A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FALSE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007A3D"/>
          <w:left w:val="single" w:sz="4" w:space="6" w:color="007A3D"/>
          <w:bottom w:val="single" w:sz="4" w:space="4" w:color="007A3D"/>
          <w:right w:val="single" w:sz="4" w:space="6" w:color="007A3D"/>
        </w:pBdr>
        <w:shd w:val="clear" w:color="auto" w:fill="007A3D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6.  Design Your Own Flag Meaning</w:t>
      </w:r>
    </w:p>
    <w:p>
      <w:pPr>
        <w:keepNext/>
        <w:spacing w:before="0" w:after="40"/>
      </w:pPr>
      <w:r>
        <w:rPr>
          <w:rFonts w:ascii="Aptos" w:hAnsi="Aptos"/>
          <w:b w:val="0"/>
          <w:i w:val="0"/>
          <w:color w:val="1A1A1A"/>
          <w:sz w:val="20"/>
        </w:rPr>
        <w:t>If you designed a flag for your school or community, which three colours would you choose, and what would each one stand for?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2"/>
      </w:tblGrid>
      <w:tr>
        <w:trPr>
          <w:trHeight w:val="442" w:hRule="exact"/>
        </w:trPr>
        <w:tc>
          <w:tcPr>
            <w:tcW w:type="dxa" w:w="9241"/>
            <w:tcBorders>
              <w:top w:val="nil"/>
              <w:left w:val="nil"/>
              <w:bottom w:val="single" w:sz="6" w:space="0" w:color="BDBDBD"/>
              <w:right w:val="nil"/>
            </w:tcBorders>
          </w:tcPr>
          <w:p>
            <w:pPr>
              <w:keepNext/>
              <w:spacing w:after="0"/>
            </w:pPr>
          </w:p>
        </w:tc>
      </w:tr>
      <w:tr>
        <w:trPr>
          <w:trHeight w:val="442" w:hRule="exact"/>
        </w:trPr>
        <w:tc>
          <w:tcPr>
            <w:tcW w:type="dxa" w:w="9241"/>
            <w:tcBorders>
              <w:top w:val="nil"/>
              <w:left w:val="nil"/>
              <w:bottom w:val="single" w:sz="6" w:space="0" w:color="BDBDBD"/>
              <w:right w:val="nil"/>
            </w:tcBorders>
          </w:tcPr>
          <w:p>
            <w:pPr>
              <w:keepNext/>
              <w:spacing w:after="0"/>
            </w:pPr>
          </w:p>
        </w:tc>
      </w:tr>
      <w:tr>
        <w:trPr>
          <w:trHeight w:val="442" w:hRule="exact"/>
        </w:trPr>
        <w:tc>
          <w:tcPr>
            <w:tcW w:type="dxa" w:w="9241"/>
            <w:tcBorders>
              <w:top w:val="nil"/>
              <w:left w:val="nil"/>
              <w:bottom w:val="single" w:sz="6" w:space="0" w:color="BDBDBD"/>
              <w:right w:val="nil"/>
            </w:tcBorders>
          </w:tcPr>
          <w:p>
            <w:pPr>
              <w:spacing w:after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sectPr w:rsidR="00801974" w:rsidSect="00C163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409" w:right="1502" w:bottom="2324" w:left="1502" w:header="1219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9445F" w14:textId="77777777" w:rsidR="00705984" w:rsidRDefault="00705984">
      <w:r>
        <w:separator/>
      </w:r>
    </w:p>
  </w:endnote>
  <w:endnote w:type="continuationSeparator" w:id="0">
    <w:p w14:paraId="49892987" w14:textId="77777777" w:rsidR="00705984" w:rsidRDefault="00705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AE0AD" w14:textId="77777777" w:rsidR="00ED6CAE" w:rsidRDefault="00ED6C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6F305" w14:textId="77777777" w:rsidR="00C163CE" w:rsidRDefault="00C163CE">
    <w:pPr>
      <w:pBdr>
        <w:top w:val="single" w:sz="4" w:space="6" w:color="E8A800"/>
      </w:pBdr>
      <w:jc w:val="center"/>
    </w:pPr>
    <w:r>
      <w:rPr>
        <w:noProof/>
      </w:rPr>
      <w:drawing>
        <wp:inline distT="0" distB="0" distL="0" distR="0" wp14:anchorId="3C25B8CB" wp14:editId="0E2F2382">
          <wp:extent cx="2857500" cy="352425"/>
          <wp:effectExtent l="0" t="0" r="0" b="0"/>
          <wp:docPr id="806613884" name="Picture 80661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3089FF" w14:textId="154D1D0A" w:rsidR="002D7275" w:rsidRDefault="002D7275" w:rsidP="002D7275">
    <w:pPr>
      <w:jc w:val="center"/>
    </w:pPr>
    <w:r>
      <w:rPr>
        <w:b/>
        <w:bCs/>
        <w:color w:val="1A1A1A"/>
      </w:rPr>
      <w:fldChar w:fldCharType="begin"/>
    </w:r>
    <w:r>
      <w:rPr>
        <w:b/>
        <w:bCs/>
        <w:color w:val="1A1A1A"/>
      </w:rPr>
      <w:instrText xml:space="preserve"> PAGE  \* MERGEFORMAT </w:instrText>
    </w:r>
    <w:r>
      <w:rPr>
        <w:b/>
        <w:bCs/>
        <w:color w:val="1A1A1A"/>
      </w:rPr>
      <w:fldChar w:fldCharType="separate"/>
    </w:r>
    <w:r>
      <w:rPr>
        <w:b/>
        <w:bCs/>
        <w:color w:val="1A1A1A"/>
        <w:noProof/>
      </w:rPr>
      <w:t>2</w:t>
    </w:r>
    <w:r>
      <w:rPr>
        <w:b/>
        <w:bCs/>
        <w:color w:val="1A1A1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6D224" w14:textId="77777777" w:rsidR="00ED6CAE" w:rsidRDefault="00ED6C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047AA" w14:textId="77777777" w:rsidR="00705984" w:rsidRDefault="00705984">
      <w:r>
        <w:separator/>
      </w:r>
    </w:p>
  </w:footnote>
  <w:footnote w:type="continuationSeparator" w:id="0">
    <w:p w14:paraId="222E377A" w14:textId="77777777" w:rsidR="00705984" w:rsidRDefault="00705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15E01" w14:textId="77777777" w:rsidR="00ED6CAE" w:rsidRDefault="00ED6C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0" w:lineRule="exact"/>
      <w:rPr>
        <w:sz w:val="2"/>
      </w:rPr>
    </w:pPr>
    <w:r>
      <w:rPr>
        <w:noProof/>
        <w:sz w:val="2"/>
      </w:rPr>
      <w:drawing>
        <wp:anchor distT="0" distB="0" distL="0" distR="0" simplePos="0" relativeHeight="251650000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900" name="Black History Month Flag Bor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" name="bhm_border.png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50"/>
      <w:gridCol w:w="4650"/>
    </w:tblGrid>
    <w:tr w:rsidR="00C163CE" w14:paraId="03713D86" w14:textId="77777777">
      <w:tc>
        <w:tcPr>
          <w:tcW w:w="4650" w:type="dxa"/>
        </w:tcPr>
        <w:p w14:paraId="1D9B41ED" w14:textId="77777777" w:rsidR="00C163CE" w:rsidRDefault="00C163CE">
          <w:r>
            <w:rPr>
              <w:noProof/>
            </w:rPr>
            <w:drawing>
              <wp:inline distT="0" distB="0" distL="0" distR="0" wp14:anchorId="2A51E89E" wp14:editId="2355ABF3">
                <wp:extent cx="1335167" cy="63817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teps_to_success_logo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5167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50" w:type="dxa"/>
        </w:tcPr>
        <w:p w14:paraId="683CE6DB" w14:textId="77777777" w:rsidR="00C163CE" w:rsidRDefault="00C163CE">
          <w:pPr>
            <w:jc w:val="right"/>
          </w:pPr>
          <w:r>
            <w:rPr>
              <w:noProof/>
            </w:rPr>
            <w:drawing>
              <wp:inline distT="0" distB="0" distL="0" distR="0" wp14:anchorId="28B245BF" wp14:editId="5A2A7A44">
                <wp:extent cx="773742" cy="6381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3742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907F2" w14:textId="77777777" w:rsidR="00ED6CAE" w:rsidRDefault="00ED6C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15B53"/>
    <w:multiLevelType w:val="hybridMultilevel"/>
    <w:tmpl w:val="1038860E"/>
    <w:lvl w:ilvl="0" w:tplc="46F4710A">
      <w:start w:val="1"/>
      <w:numFmt w:val="bullet"/>
      <w:lvlText w:val="●"/>
      <w:lvlJc w:val="left"/>
      <w:pPr>
        <w:ind w:left="720" w:hanging="360"/>
      </w:pPr>
    </w:lvl>
    <w:lvl w:ilvl="1" w:tplc="EBAA920E">
      <w:start w:val="1"/>
      <w:numFmt w:val="bullet"/>
      <w:lvlText w:val="○"/>
      <w:lvlJc w:val="left"/>
      <w:pPr>
        <w:ind w:left="1440" w:hanging="360"/>
      </w:pPr>
    </w:lvl>
    <w:lvl w:ilvl="2" w:tplc="A9826FD8">
      <w:start w:val="1"/>
      <w:numFmt w:val="bullet"/>
      <w:lvlText w:val="■"/>
      <w:lvlJc w:val="left"/>
      <w:pPr>
        <w:ind w:left="2160" w:hanging="360"/>
      </w:pPr>
    </w:lvl>
    <w:lvl w:ilvl="3" w:tplc="3F20FCCE">
      <w:start w:val="1"/>
      <w:numFmt w:val="bullet"/>
      <w:lvlText w:val="●"/>
      <w:lvlJc w:val="left"/>
      <w:pPr>
        <w:ind w:left="2880" w:hanging="360"/>
      </w:pPr>
    </w:lvl>
    <w:lvl w:ilvl="4" w:tplc="F4AE40A8">
      <w:start w:val="1"/>
      <w:numFmt w:val="bullet"/>
      <w:lvlText w:val="○"/>
      <w:lvlJc w:val="left"/>
      <w:pPr>
        <w:ind w:left="3600" w:hanging="360"/>
      </w:pPr>
    </w:lvl>
    <w:lvl w:ilvl="5" w:tplc="E012D494">
      <w:start w:val="1"/>
      <w:numFmt w:val="bullet"/>
      <w:lvlText w:val="■"/>
      <w:lvlJc w:val="left"/>
      <w:pPr>
        <w:ind w:left="4320" w:hanging="360"/>
      </w:pPr>
    </w:lvl>
    <w:lvl w:ilvl="6" w:tplc="EA624976">
      <w:start w:val="1"/>
      <w:numFmt w:val="bullet"/>
      <w:lvlText w:val="●"/>
      <w:lvlJc w:val="left"/>
      <w:pPr>
        <w:ind w:left="5040" w:hanging="360"/>
      </w:pPr>
    </w:lvl>
    <w:lvl w:ilvl="7" w:tplc="8B6AC624">
      <w:start w:val="1"/>
      <w:numFmt w:val="bullet"/>
      <w:lvlText w:val="●"/>
      <w:lvlJc w:val="left"/>
      <w:pPr>
        <w:ind w:left="5760" w:hanging="360"/>
      </w:pPr>
    </w:lvl>
    <w:lvl w:ilvl="8" w:tplc="02665E32">
      <w:start w:val="1"/>
      <w:numFmt w:val="bullet"/>
      <w:lvlText w:val="●"/>
      <w:lvlJc w:val="left"/>
      <w:pPr>
        <w:ind w:left="6480" w:hanging="360"/>
      </w:pPr>
    </w:lvl>
  </w:abstractNum>
  <w:num w:numId="1" w16cid:durableId="1597597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793"/>
    <w:rsid w:val="00021767"/>
    <w:rsid w:val="00246793"/>
    <w:rsid w:val="002D7275"/>
    <w:rsid w:val="0031108E"/>
    <w:rsid w:val="00705984"/>
    <w:rsid w:val="00801974"/>
    <w:rsid w:val="008E0CD5"/>
    <w:rsid w:val="00956606"/>
    <w:rsid w:val="00A14FAF"/>
    <w:rsid w:val="00B349D1"/>
    <w:rsid w:val="00C163CE"/>
    <w:rsid w:val="00C400A5"/>
    <w:rsid w:val="00ED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7ACC"/>
  <w15:docId w15:val="{6D1B472D-CE2F-4031-A175-A94E0196F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/>
      <w:color w:val="1A1A1A"/>
      <w:sz w:val="20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CAE"/>
  </w:style>
  <w:style w:type="paragraph" w:styleId="Footer">
    <w:name w:val="footer"/>
    <w:basedOn w:val="Normal"/>
    <w:link w:val="Foot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Corrected Week 1 delivery-ready activity material</dc:subject>
  <dc:creator>Un-named</dc:creator>
  <cp:keywords>steps_to_success_logo_added</cp:keywords>
  <dc:description>Activity alignment, age-tiering and multimodal response corrections.</dc:description>
  <cp:lastModifiedBy>Levi AP</cp:lastModifiedBy>
  <cp:revision>5</cp:revision>
  <dcterms:created xsi:type="dcterms:W3CDTF">2026-08-12T22:05:00Z</dcterms:created>
  <dcterms:modified xsi:type="dcterms:W3CDTF">2026-09-02T23:04:00Z</dcterms:modified>
</cp:coreProperties>
</file>