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40"/>
      </w:pPr>
      <w:r>
        <w:rPr>
          <w:rFonts w:ascii="Aptos Display" w:hAnsi="Aptos Display"/>
          <w:b/>
          <w:i w:val="0"/>
          <w:color w:val="CE1126"/>
          <w:sz w:val="23"/>
        </w:rPr>
        <w:t>BLACK HISTORY MONTH 2026</w:t>
      </w:r>
    </w:p>
    <w:p>
      <w:pPr>
        <w:spacing w:before="0" w:after="40"/>
      </w:pPr>
      <w:r>
        <w:rPr>
          <w:rFonts w:ascii="Aptos Display" w:hAnsi="Aptos Display"/>
          <w:b/>
          <w:i w:val="0"/>
          <w:color w:val="1A1A1A"/>
          <w:sz w:val="44"/>
        </w:rPr>
        <w:t>The Haitian Revolution</w:t>
      </w:r>
    </w:p>
    <w:p>
      <w:pPr>
        <w:spacing w:before="0" w:after="120"/>
      </w:pPr>
      <w:r>
        <w:rPr>
          <w:rFonts w:ascii="Aptos" w:hAnsi="Aptos"/>
          <w:b w:val="0"/>
          <w:i w:val="0"/>
          <w:color w:val="007A3D"/>
          <w:sz w:val="25"/>
        </w:rPr>
        <w:t>How enslaved people defeated an empire and founded a free nation (1791–1804)</w:t>
      </w:r>
    </w:p>
    <w:tbl>
      <w:tblPr>
        <w:tblW w:type="auto" w:w="0"/>
        <w:jc w:val="center"/>
        <w:tblLayout w:type="fixed"/>
        <w:tblLook w:firstColumn="1" w:firstRow="1" w:lastColumn="0" w:lastRow="0" w:noHBand="0" w:noVBand="1" w:val="04A0"/>
      </w:tblPr>
      <w:tblGrid>
        <w:gridCol w:w="3080"/>
        <w:gridCol w:w="3080"/>
        <w:gridCol w:w="3080"/>
      </w:tblGrid>
      <w:tr>
        <w:trPr>
          <w:trHeight w:val="124" w:hRule="exact"/>
        </w:trPr>
        <w:tc>
          <w:tcPr>
            <w:tcW w:type="dxa" w:w="3080"/>
            <w:tcBorders>
              <w:top w:val="nil"/>
              <w:left w:val="nil"/>
              <w:bottom w:val="nil"/>
              <w:right w:val="nil"/>
            </w:tcBorders>
            <w:shd w:val="clear" w:color="auto" w:fill="CE1126"/>
          </w:tcPr>
          <w:p>
            <w:pPr>
              <w:spacing w:after="0"/>
            </w:pPr>
            <w:r>
              <w:rPr>
                <w:sz w:val="2"/>
              </w:rPr>
            </w:r>
          </w:p>
        </w:tc>
        <w:tc>
          <w:tcPr>
            <w:tcW w:type="dxa" w:w="3080"/>
            <w:tcBorders>
              <w:top w:val="nil"/>
              <w:left w:val="nil"/>
              <w:bottom w:val="nil"/>
              <w:right w:val="nil"/>
            </w:tcBorders>
            <w:shd w:val="clear" w:color="auto" w:fill="E8A800"/>
          </w:tcPr>
          <w:p>
            <w:pPr>
              <w:spacing w:after="0"/>
            </w:pPr>
            <w:r>
              <w:rPr>
                <w:sz w:val="2"/>
              </w:rPr>
            </w:r>
          </w:p>
        </w:tc>
        <w:tc>
          <w:tcPr>
            <w:tcW w:type="dxa" w:w="3080"/>
            <w:tcBorders>
              <w:top w:val="nil"/>
              <w:left w:val="nil"/>
              <w:bottom w:val="nil"/>
              <w:right w:val="nil"/>
            </w:tcBorders>
            <w:shd w:val="clear" w:color="auto" w:fill="007A3D"/>
          </w:tcPr>
          <w:p>
            <w:pPr>
              <w:spacing w:after="0"/>
            </w:pPr>
            <w:r>
              <w:rPr>
                <w:sz w:val="2"/>
              </w:rPr>
            </w:r>
          </w:p>
        </w:tc>
      </w:tr>
    </w:tbl>
    <w:p>
      <w:pPr>
        <w:spacing w:before="100" w:after="160"/>
      </w:pPr>
      <w:r>
        <w:rPr>
          <w:rFonts w:ascii="Aptos" w:hAnsi="Aptos"/>
          <w:b/>
          <w:i w:val="0"/>
          <w:color w:val="5E5E5E"/>
          <w:sz w:val="20"/>
        </w:rPr>
        <w:t>FACILITATOR GUIDE  ·  AGES 11–16  ·  45–60 MINUTES</w:t>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1.  Session Overview</w:t>
      </w:r>
    </w:p>
    <w:tbl>
      <w:tblPr>
        <w:tblW w:type="auto" w:w="0"/>
        <w:jc w:val="center"/>
        <w:tblLayout w:type="fixed"/>
        <w:tblLook w:firstColumn="1" w:firstRow="1" w:lastColumn="0" w:lastRow="0" w:noHBand="0" w:noVBand="1" w:val="04A0"/>
      </w:tblPr>
      <w:tblGrid>
        <w:gridCol w:w="2154"/>
        <w:gridCol w:w="7087"/>
      </w:tblGrid>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Duration</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45–60 minutes</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Age group</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11–16 (adapt language and pace as needed)</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You will need</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Student worksheet (one each), pens, board. Optional: a map of the Caribbean.</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Activity types</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Put it in order, true or false, fill the gaps, headline writing, group discussion, role play, opinion scale, confidence check.</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Grouping</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Whole class, pairs and small groups</w:t>
            </w:r>
          </w:p>
        </w:tc>
      </w:tr>
    </w:tbl>
    <w:p>
      <w:pPr>
        <w:spacing w:after="0" w:line="160" w:lineRule="exact"/>
      </w:pPr>
      <w:r>
        <w:rPr>
          <w:sz w:val="4"/>
        </w:rPr>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2.  Why This Session</w:t>
      </w:r>
    </w:p>
    <w:p>
      <w:pPr>
        <w:spacing w:before="0" w:after="120"/>
      </w:pPr>
      <w:r>
        <w:rPr>
          <w:rFonts w:ascii="Aptos" w:hAnsi="Aptos"/>
          <w:b w:val="0"/>
          <w:i w:val="0"/>
          <w:color w:val="1A1A1A"/>
          <w:sz w:val="20"/>
        </w:rPr>
        <w:t>The Haitian Revolution (1791–1804) is the only time in history that enslaved people overthrew their enslavers and founded their own nation. It defeated the armies of France, Spain and Britain, shaped the abolition of slavery across the world and changed the map of North America. Yet it is rarely taught in UK schools.</w:t>
      </w:r>
    </w:p>
    <w:p>
      <w:pPr>
        <w:spacing w:before="0" w:after="120"/>
      </w:pPr>
      <w:r>
        <w:rPr>
          <w:rFonts w:ascii="Aptos" w:hAnsi="Aptos"/>
          <w:b w:val="0"/>
          <w:i w:val="0"/>
          <w:color w:val="1A1A1A"/>
          <w:sz w:val="20"/>
        </w:rPr>
        <w:t>The session also shows how Haiti was punished for its freedom through the 1825 'independence debt'. This helps students question the simple story that Haiti is 'just poor', and connects the past to current debates about reparations.</w:t>
      </w:r>
    </w:p>
    <w:p>
      <w:pPr>
        <w:keepNext/>
        <w:pBdr>
          <w:top w:val="single" w:sz="4" w:space="4" w:color="007A3D"/>
          <w:left w:val="single" w:sz="4" w:space="6" w:color="007A3D"/>
          <w:bottom w:val="single" w:sz="4" w:space="4" w:color="007A3D"/>
          <w:right w:val="single" w:sz="4" w:space="6" w:color="007A3D"/>
        </w:pBdr>
        <w:shd w:val="clear" w:color="auto" w:fill="007A3D"/>
        <w:spacing w:before="200" w:after="120"/>
        <w:ind w:left="68" w:right="68"/>
      </w:pPr>
      <w:r>
        <w:rPr>
          <w:rFonts w:ascii="Aptos Display" w:hAnsi="Aptos Display"/>
          <w:b/>
          <w:i w:val="0"/>
          <w:color w:val="FFFFFF"/>
          <w:sz w:val="27"/>
        </w:rPr>
        <w:t>3.  Learning Objectives</w:t>
      </w:r>
    </w:p>
    <w:p>
      <w:pPr>
        <w:spacing w:after="60"/>
        <w:ind w:left="454" w:hanging="255"/>
      </w:pPr>
      <w:r>
        <w:rPr>
          <w:rFonts w:ascii="Aptos" w:hAnsi="Aptos"/>
          <w:b/>
          <w:i w:val="0"/>
          <w:color w:val="CE1126"/>
          <w:sz w:val="16"/>
        </w:rPr>
        <w:t xml:space="preserve">■  </w:t>
      </w:r>
      <w:r>
        <w:rPr>
          <w:rFonts w:ascii="Aptos" w:hAnsi="Aptos"/>
          <w:b w:val="0"/>
          <w:i w:val="0"/>
          <w:color w:val="1A1A1A"/>
          <w:sz w:val="20"/>
        </w:rPr>
        <w:t>Explain why Saint-Domingue was so valuable to France and how slavery made it rich.</w:t>
      </w:r>
    </w:p>
    <w:p>
      <w:pPr>
        <w:spacing w:after="60"/>
        <w:ind w:left="454" w:hanging="255"/>
      </w:pPr>
      <w:r>
        <w:rPr>
          <w:rFonts w:ascii="Aptos" w:hAnsi="Aptos"/>
          <w:b/>
          <w:i w:val="0"/>
          <w:color w:val="CE1126"/>
          <w:sz w:val="16"/>
        </w:rPr>
        <w:t xml:space="preserve">■  </w:t>
      </w:r>
      <w:r>
        <w:rPr>
          <w:rFonts w:ascii="Aptos" w:hAnsi="Aptos"/>
          <w:b w:val="0"/>
          <w:i w:val="0"/>
          <w:color w:val="1A1A1A"/>
          <w:sz w:val="20"/>
        </w:rPr>
        <w:t>Describe the key events and leaders of the Haitian Revolution.</w:t>
      </w:r>
    </w:p>
    <w:p>
      <w:pPr>
        <w:spacing w:after="60"/>
        <w:ind w:left="454" w:hanging="255"/>
      </w:pPr>
      <w:r>
        <w:rPr>
          <w:rFonts w:ascii="Aptos" w:hAnsi="Aptos"/>
          <w:b/>
          <w:i w:val="0"/>
          <w:color w:val="CE1126"/>
          <w:sz w:val="16"/>
        </w:rPr>
        <w:t xml:space="preserve">■  </w:t>
      </w:r>
      <w:r>
        <w:rPr>
          <w:rFonts w:ascii="Aptos" w:hAnsi="Aptos"/>
          <w:b w:val="0"/>
          <w:i w:val="0"/>
          <w:color w:val="1A1A1A"/>
          <w:sz w:val="20"/>
        </w:rPr>
        <w:t>Explain why the revolution mattered then, and why its legacy, including the 'independence debt', still matters today.</w:t>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4.  Session Flow</w:t>
      </w:r>
    </w:p>
    <w:tbl>
      <w:tblPr>
        <w:tblW w:type="auto" w:w="0"/>
        <w:jc w:val="center"/>
        <w:tblLayout w:type="fixed"/>
        <w:tblLook w:firstColumn="1" w:firstRow="1" w:lastColumn="0" w:lastRow="0" w:noHBand="0" w:noVBand="1" w:val="04A0"/>
      </w:tblPr>
      <w:tblGrid>
        <w:gridCol w:w="907"/>
        <w:gridCol w:w="1814"/>
        <w:gridCol w:w="6520"/>
      </w:tblGrid>
      <w:tr>
        <w:trPr>
          <w:cantSplit/>
          <w:tblHeader/>
        </w:trPr>
        <w:tc>
          <w:tcPr>
            <w:tcW w:type="dxa" w:w="907"/>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Mins</w:t>
            </w:r>
          </w:p>
        </w:tc>
        <w:tc>
          <w:tcPr>
            <w:tcW w:type="dxa" w:w="1814"/>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Section</w:t>
            </w:r>
          </w:p>
        </w:tc>
        <w:tc>
          <w:tcPr>
            <w:tcW w:type="dxa" w:w="6520"/>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What happens</w:t>
            </w:r>
          </w:p>
        </w:tc>
      </w:tr>
      <w:tr>
        <w:trPr>
          <w:cantSplit/>
        </w:trPr>
        <w:tc>
          <w:tcPr>
            <w:tcW w:type="dxa" w:w="9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5</w:t>
            </w:r>
          </w:p>
        </w:tc>
        <w:tc>
          <w:tcPr>
            <w:tcW w:type="dxa" w:w="18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Warm-Up</w:t>
            </w:r>
          </w:p>
        </w:tc>
        <w:tc>
          <w:tcPr>
            <w:tcW w:type="dxa" w:w="652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Do Now: three words for freedom, and what you would risk for it. Revisit in the role play.</w:t>
            </w:r>
          </w:p>
        </w:tc>
      </w:tr>
      <w:tr>
        <w:trPr>
          <w:cantSplit/>
        </w:trPr>
        <w:tc>
          <w:tcPr>
            <w:tcW w:type="dxa" w:w="90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15</w:t>
            </w:r>
          </w:p>
        </w:tc>
        <w:tc>
          <w:tcPr>
            <w:tcW w:type="dxa" w:w="1814"/>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Learn</w:t>
            </w:r>
          </w:p>
        </w:tc>
        <w:tc>
          <w:tcPr>
            <w:tcW w:type="dxa" w:w="6520"/>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Read the seven sections with the population chart, timeline, debt chain, leaders table and key words.</w:t>
            </w:r>
          </w:p>
        </w:tc>
      </w:tr>
      <w:tr>
        <w:trPr>
          <w:cantSplit/>
        </w:trPr>
        <w:tc>
          <w:tcPr>
            <w:tcW w:type="dxa" w:w="9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12</w:t>
            </w:r>
          </w:p>
        </w:tc>
        <w:tc>
          <w:tcPr>
            <w:tcW w:type="dxa" w:w="18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Activities</w:t>
            </w:r>
          </w:p>
        </w:tc>
        <w:tc>
          <w:tcPr>
            <w:tcW w:type="dxa" w:w="652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Put it in order, true or false, gap fill, then the two headlines.</w:t>
            </w:r>
          </w:p>
        </w:tc>
      </w:tr>
      <w:tr>
        <w:trPr>
          <w:cantSplit/>
        </w:trPr>
        <w:tc>
          <w:tcPr>
            <w:tcW w:type="dxa" w:w="90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8</w:t>
            </w:r>
          </w:p>
        </w:tc>
        <w:tc>
          <w:tcPr>
            <w:tcW w:type="dxa" w:w="1814"/>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Talk It Out</w:t>
            </w:r>
          </w:p>
        </w:tc>
        <w:tc>
          <w:tcPr>
            <w:tcW w:type="dxa" w:w="6520"/>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Discussion questions and 'The Big Question' on repayment.</w:t>
            </w:r>
          </w:p>
        </w:tc>
      </w:tr>
      <w:tr>
        <w:trPr>
          <w:cantSplit/>
        </w:trPr>
        <w:tc>
          <w:tcPr>
            <w:tcW w:type="dxa" w:w="9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8</w:t>
            </w:r>
          </w:p>
        </w:tc>
        <w:tc>
          <w:tcPr>
            <w:tcW w:type="dxa" w:w="18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Role Play</w:t>
            </w:r>
          </w:p>
        </w:tc>
        <w:tc>
          <w:tcPr>
            <w:tcW w:type="dxa" w:w="652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Soldier and farm worker in pairs (1802). Feedback: what made each side's choice hard?</w:t>
            </w:r>
          </w:p>
        </w:tc>
      </w:tr>
      <w:tr>
        <w:trPr>
          <w:cantSplit/>
        </w:trPr>
        <w:tc>
          <w:tcPr>
            <w:tcW w:type="dxa" w:w="90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5</w:t>
            </w:r>
          </w:p>
        </w:tc>
        <w:tc>
          <w:tcPr>
            <w:tcW w:type="dxa" w:w="1814"/>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Reflection</w:t>
            </w:r>
          </w:p>
        </w:tc>
        <w:tc>
          <w:tcPr>
            <w:tcW w:type="dxa" w:w="6520"/>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Opinion scale, confidence check and exit ticket.</w:t>
            </w:r>
          </w:p>
        </w:tc>
      </w:tr>
    </w:tbl>
    <w:p>
      <w:pPr>
        <w:spacing w:after="0" w:line="160" w:lineRule="exact"/>
      </w:pPr>
      <w:r>
        <w:rPr>
          <w:sz w:val="4"/>
        </w:rPr>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5.  Delivery Notes</w:t>
      </w:r>
    </w:p>
    <w:p>
      <w:pPr>
        <w:spacing w:after="60"/>
        <w:ind w:left="454" w:hanging="255"/>
      </w:pPr>
      <w:r>
        <w:rPr>
          <w:rFonts w:ascii="Aptos" w:hAnsi="Aptos"/>
          <w:b/>
          <w:i w:val="0"/>
          <w:color w:val="E8A800"/>
          <w:sz w:val="16"/>
        </w:rPr>
        <w:t xml:space="preserve">■  </w:t>
      </w:r>
      <w:r>
        <w:rPr>
          <w:rFonts w:ascii="Aptos" w:hAnsi="Aptos"/>
          <w:b w:val="0"/>
          <w:i w:val="0"/>
          <w:color w:val="1A1A1A"/>
          <w:sz w:val="20"/>
        </w:rPr>
        <w:t>Present enslaved people as people who planned, organised and won, not only as victims. The revolution was led by formerly enslaved Africans.</w:t>
      </w:r>
    </w:p>
    <w:p>
      <w:pPr>
        <w:spacing w:after="60"/>
        <w:ind w:left="454" w:hanging="255"/>
      </w:pPr>
      <w:r>
        <w:rPr>
          <w:rFonts w:ascii="Aptos" w:hAnsi="Aptos"/>
          <w:b/>
          <w:i w:val="0"/>
          <w:color w:val="E8A800"/>
          <w:sz w:val="16"/>
        </w:rPr>
        <w:t xml:space="preserve">■  </w:t>
      </w:r>
      <w:r>
        <w:rPr>
          <w:rFonts w:ascii="Aptos" w:hAnsi="Aptos"/>
          <w:b w:val="0"/>
          <w:i w:val="0"/>
          <w:color w:val="1A1A1A"/>
          <w:sz w:val="20"/>
        </w:rPr>
        <w:t>Treat Vodou with respect. It is a living religion in Haiti and its diaspora. Challenge stereotypes from films (for example 'voodoo dolls'), and explain that Bois Caïman was a moment of unity and planning.</w:t>
      </w:r>
    </w:p>
    <w:p>
      <w:pPr>
        <w:spacing w:after="60"/>
        <w:ind w:left="454" w:hanging="255"/>
      </w:pPr>
      <w:r>
        <w:rPr>
          <w:rFonts w:ascii="Aptos" w:hAnsi="Aptos"/>
          <w:b/>
          <w:i w:val="0"/>
          <w:color w:val="E8A800"/>
          <w:sz w:val="16"/>
        </w:rPr>
        <w:t xml:space="preserve">■  </w:t>
      </w:r>
      <w:r>
        <w:rPr>
          <w:rFonts w:ascii="Aptos" w:hAnsi="Aptos"/>
          <w:b w:val="0"/>
          <w:i w:val="0"/>
          <w:color w:val="1A1A1A"/>
          <w:sz w:val="20"/>
        </w:rPr>
        <w:t>Be ready for the 'hero' question. In 1804, Dessalines ordered the killing of most of the white French people who remained, several thousand people. Historians debate how to judge this after years of slavery and war. Let students weigh it up rather than giving a verdict.</w:t>
      </w:r>
    </w:p>
    <w:p>
      <w:pPr>
        <w:spacing w:after="60"/>
        <w:ind w:left="454" w:hanging="255"/>
      </w:pPr>
      <w:r>
        <w:rPr>
          <w:rFonts w:ascii="Aptos" w:hAnsi="Aptos"/>
          <w:b/>
          <w:i w:val="0"/>
          <w:color w:val="E8A800"/>
          <w:sz w:val="16"/>
        </w:rPr>
        <w:t xml:space="preserve">■  </w:t>
      </w:r>
      <w:r>
        <w:rPr>
          <w:rFonts w:ascii="Aptos" w:hAnsi="Aptos"/>
          <w:b w:val="0"/>
          <w:i w:val="0"/>
          <w:color w:val="1A1A1A"/>
          <w:sz w:val="20"/>
        </w:rPr>
        <w:t>Make the Britain link: Britain invaded Saint-Domingue in the 1790s to seize it and restore slavery, and lost tens of thousands of soldiers. Haiti's example also fed into the debates that led to the British abolition of the slave trade (1807) and of slavery (1833).</w:t>
      </w:r>
    </w:p>
    <w:p>
      <w:pPr>
        <w:spacing w:after="60"/>
        <w:ind w:left="454" w:hanging="255"/>
      </w:pPr>
      <w:r>
        <w:rPr>
          <w:rFonts w:ascii="Aptos" w:hAnsi="Aptos"/>
          <w:b/>
          <w:i w:val="0"/>
          <w:color w:val="E8A800"/>
          <w:sz w:val="16"/>
        </w:rPr>
        <w:t xml:space="preserve">■  </w:t>
      </w:r>
      <w:r>
        <w:rPr>
          <w:rFonts w:ascii="Aptos" w:hAnsi="Aptos"/>
          <w:b w:val="0"/>
          <w:i w:val="0"/>
          <w:color w:val="1A1A1A"/>
          <w:sz w:val="20"/>
        </w:rPr>
        <w:t>Avoid presenting Haiti only through poverty or disaster. Use the debt section to show that its difficulties have causes.</w:t>
      </w:r>
    </w:p>
    <w:p>
      <w:pPr>
        <w:spacing w:after="60"/>
        <w:ind w:left="454" w:hanging="255"/>
      </w:pPr>
      <w:r>
        <w:rPr>
          <w:rFonts w:ascii="Aptos" w:hAnsi="Aptos"/>
          <w:b/>
          <w:i w:val="0"/>
          <w:color w:val="E8A800"/>
          <w:sz w:val="16"/>
        </w:rPr>
        <w:t xml:space="preserve">■  </w:t>
      </w:r>
      <w:r>
        <w:rPr>
          <w:rFonts w:ascii="Aptos" w:hAnsi="Aptos"/>
          <w:b w:val="0"/>
          <w:i w:val="0"/>
          <w:color w:val="1A1A1A"/>
          <w:sz w:val="20"/>
        </w:rPr>
        <w:t>Population and trade figures are for 1789 and are historians' estimates.</w:t>
      </w:r>
    </w:p>
    <w:p>
      <w:pPr>
        <w:spacing w:after="0" w:line="120" w:lineRule="exact"/>
      </w:pPr>
      <w:r>
        <w:rPr>
          <w:sz w:val="4"/>
        </w:rPr>
      </w:r>
    </w:p>
    <w:p>
      <w:pPr>
        <w:keepNext/>
        <w:pBdr>
          <w:top w:val="single" w:sz="4" w:space="4" w:color="007A3D"/>
          <w:left w:val="single" w:sz="4" w:space="6" w:color="007A3D"/>
          <w:bottom w:val="single" w:sz="4" w:space="4" w:color="007A3D"/>
          <w:right w:val="single" w:sz="4" w:space="6" w:color="007A3D"/>
        </w:pBdr>
        <w:shd w:val="clear" w:color="auto" w:fill="007A3D"/>
        <w:spacing w:before="200" w:after="120"/>
        <w:ind w:left="68" w:right="68"/>
      </w:pPr>
      <w:r>
        <w:rPr>
          <w:rFonts w:ascii="Aptos Display" w:hAnsi="Aptos Display"/>
          <w:b/>
          <w:i w:val="0"/>
          <w:color w:val="FFFFFF"/>
          <w:sz w:val="27"/>
        </w:rPr>
        <w:t>6.  Answer Key</w:t>
      </w:r>
    </w:p>
    <w:p>
      <w:pPr>
        <w:keepNext/>
        <w:spacing w:before="80" w:after="60"/>
      </w:pPr>
      <w:r>
        <w:rPr>
          <w:rFonts w:ascii="Aptos Display" w:hAnsi="Aptos Display"/>
          <w:b/>
          <w:i w:val="0"/>
          <w:color w:val="007A3D"/>
          <w:sz w:val="24"/>
        </w:rPr>
        <w:t>Put it in order</w:t>
      </w:r>
    </w:p>
    <w:tbl>
      <w:tblPr>
        <w:tblW w:type="auto" w:w="0"/>
        <w:jc w:val="center"/>
        <w:tblLayout w:type="fixed"/>
        <w:tblLook w:firstColumn="1" w:firstRow="1" w:lastColumn="0" w:lastRow="0" w:noHBand="0" w:noVBand="1" w:val="04A0"/>
      </w:tblPr>
      <w:tblGrid>
        <w:gridCol w:w="6974"/>
        <w:gridCol w:w="2268"/>
      </w:tblGrid>
      <w:tr>
        <w:trPr>
          <w:cantSplit/>
        </w:trPr>
        <w:tc>
          <w:tcPr>
            <w:tcW w:type="dxa" w:w="6973"/>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Event (as shown on the worksheet)</w:t>
            </w:r>
          </w:p>
        </w:tc>
        <w:tc>
          <w:tcPr>
            <w:tcW w:type="dxa" w:w="2268"/>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Correct number</w:t>
            </w:r>
          </w:p>
        </w:tc>
      </w:tr>
      <w:tr>
        <w:trPr>
          <w:cantSplit/>
        </w:trPr>
        <w:tc>
          <w:tcPr>
            <w:tcW w:type="dxa" w:w="697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Box 1: Dessalines declares Haiti independent (1804)</w:t>
            </w:r>
          </w:p>
        </w:tc>
        <w:tc>
          <w:tcPr>
            <w:tcW w:type="dxa" w:w="226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4</w:t>
            </w:r>
          </w:p>
        </w:tc>
      </w:tr>
      <w:tr>
        <w:trPr>
          <w:cantSplit/>
        </w:trPr>
        <w:tc>
          <w:tcPr>
            <w:tcW w:type="dxa" w:w="6973"/>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Box 2: The uprising begins after Bois Caïman (1791)</w:t>
            </w:r>
          </w:p>
        </w:tc>
        <w:tc>
          <w:tcPr>
            <w:tcW w:type="dxa" w:w="226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1</w:t>
            </w:r>
          </w:p>
        </w:tc>
      </w:tr>
      <w:tr>
        <w:trPr>
          <w:cantSplit/>
        </w:trPr>
        <w:tc>
          <w:tcPr>
            <w:tcW w:type="dxa" w:w="697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Box 3: France demands 150 million francs from Haiti (1825)</w:t>
            </w:r>
          </w:p>
        </w:tc>
        <w:tc>
          <w:tcPr>
            <w:tcW w:type="dxa" w:w="226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5</w:t>
            </w:r>
          </w:p>
        </w:tc>
      </w:tr>
      <w:tr>
        <w:trPr>
          <w:cantSplit/>
        </w:trPr>
        <w:tc>
          <w:tcPr>
            <w:tcW w:type="dxa" w:w="6973"/>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Box 4: Napoleon sends an army to bring back slavery (1802)</w:t>
            </w:r>
          </w:p>
        </w:tc>
        <w:tc>
          <w:tcPr>
            <w:tcW w:type="dxa" w:w="226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3</w:t>
            </w:r>
          </w:p>
        </w:tc>
      </w:tr>
      <w:tr>
        <w:trPr>
          <w:cantSplit/>
        </w:trPr>
        <w:tc>
          <w:tcPr>
            <w:tcW w:type="dxa" w:w="697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Box 5: France abolishes slavery in its colonies (1794)</w:t>
            </w:r>
          </w:p>
        </w:tc>
        <w:tc>
          <w:tcPr>
            <w:tcW w:type="dxa" w:w="226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2</w:t>
            </w:r>
          </w:p>
        </w:tc>
      </w:tr>
    </w:tbl>
    <w:p>
      <w:pPr>
        <w:spacing w:after="0" w:line="160" w:lineRule="exact"/>
      </w:pPr>
      <w:r>
        <w:rPr>
          <w:sz w:val="4"/>
        </w:rPr>
      </w:r>
    </w:p>
    <w:p>
      <w:pPr>
        <w:keepNext/>
        <w:spacing w:before="80" w:after="60"/>
      </w:pPr>
      <w:r>
        <w:rPr>
          <w:rFonts w:ascii="Aptos Display" w:hAnsi="Aptos Display"/>
          <w:b/>
          <w:i w:val="0"/>
          <w:color w:val="007A3D"/>
          <w:sz w:val="24"/>
        </w:rPr>
        <w:t>True or false</w:t>
      </w:r>
    </w:p>
    <w:tbl>
      <w:tblPr>
        <w:tblW w:type="auto" w:w="0"/>
        <w:jc w:val="center"/>
        <w:tblLayout w:type="fixed"/>
        <w:tblLook w:firstColumn="1" w:firstRow="1" w:lastColumn="0" w:lastRow="0" w:noHBand="0" w:noVBand="1" w:val="04A0"/>
      </w:tblPr>
      <w:tblGrid>
        <w:gridCol w:w="3969"/>
        <w:gridCol w:w="1417"/>
        <w:gridCol w:w="3855"/>
      </w:tblGrid>
      <w:tr>
        <w:trPr>
          <w:cantSplit/>
        </w:trPr>
        <w:tc>
          <w:tcPr>
            <w:tcW w:type="dxa" w:w="3969"/>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Statement</w:t>
            </w:r>
          </w:p>
        </w:tc>
        <w:tc>
          <w:tcPr>
            <w:tcW w:type="dxa" w:w="1417"/>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Answer</w:t>
            </w:r>
          </w:p>
        </w:tc>
        <w:tc>
          <w:tcPr>
            <w:tcW w:type="dxa" w:w="3855"/>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Why</w:t>
            </w:r>
          </w:p>
        </w:tc>
      </w:tr>
      <w:tr>
        <w:trPr>
          <w:cantSplit/>
        </w:trPr>
        <w:tc>
          <w:tcPr>
            <w:tcW w:type="dxa" w:w="3969"/>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1. Saint-Domingue was one of the poorest colonies in the world.</w:t>
            </w:r>
          </w:p>
        </w:tc>
        <w:tc>
          <w:tcPr>
            <w:tcW w:type="dxa" w:w="141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FALSE</w:t>
            </w:r>
          </w:p>
        </w:tc>
        <w:tc>
          <w:tcPr>
            <w:tcW w:type="dxa" w:w="3855"/>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It was the richest colony in the world.</w:t>
            </w:r>
          </w:p>
        </w:tc>
      </w:tr>
      <w:tr>
        <w:trPr>
          <w:cantSplit/>
        </w:trPr>
        <w:tc>
          <w:tcPr>
            <w:tcW w:type="dxa" w:w="3969"/>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2. Toussaint Louverture was born into slavery.</w:t>
            </w:r>
          </w:p>
        </w:tc>
        <w:tc>
          <w:tcPr>
            <w:tcW w:type="dxa" w:w="141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TRUE</w:t>
            </w:r>
          </w:p>
        </w:tc>
        <w:tc>
          <w:tcPr>
            <w:tcW w:type="dxa" w:w="3855"/>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He taught himself to read and became a general.</w:t>
            </w:r>
          </w:p>
        </w:tc>
      </w:tr>
      <w:tr>
        <w:trPr>
          <w:cantSplit/>
        </w:trPr>
        <w:tc>
          <w:tcPr>
            <w:tcW w:type="dxa" w:w="3969"/>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3. Napoleon wanted to bring back slavery in Saint-Domingue.</w:t>
            </w:r>
          </w:p>
        </w:tc>
        <w:tc>
          <w:tcPr>
            <w:tcW w:type="dxa" w:w="141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TRUE</w:t>
            </w:r>
          </w:p>
        </w:tc>
        <w:tc>
          <w:tcPr>
            <w:tcW w:type="dxa" w:w="3855"/>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Leclerc's army had secret orders to restore it.</w:t>
            </w:r>
          </w:p>
        </w:tc>
      </w:tr>
      <w:tr>
        <w:trPr>
          <w:cantSplit/>
        </w:trPr>
        <w:tc>
          <w:tcPr>
            <w:tcW w:type="dxa" w:w="3969"/>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4. The name 'Haiti' comes from a French word for freedom.</w:t>
            </w:r>
          </w:p>
        </w:tc>
        <w:tc>
          <w:tcPr>
            <w:tcW w:type="dxa" w:w="141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FALSE</w:t>
            </w:r>
          </w:p>
        </w:tc>
        <w:tc>
          <w:tcPr>
            <w:tcW w:type="dxa" w:w="3855"/>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It comes from the Taíno name 'Ayiti', 'land of mountains'.</w:t>
            </w:r>
          </w:p>
        </w:tc>
      </w:tr>
      <w:tr>
        <w:trPr>
          <w:cantSplit/>
        </w:trPr>
        <w:tc>
          <w:tcPr>
            <w:tcW w:type="dxa" w:w="3969"/>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5. Haiti paid off the independence debt within ten years.</w:t>
            </w:r>
          </w:p>
        </w:tc>
        <w:tc>
          <w:tcPr>
            <w:tcW w:type="dxa" w:w="141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FALSE</w:t>
            </w:r>
          </w:p>
        </w:tc>
        <w:tc>
          <w:tcPr>
            <w:tcW w:type="dxa" w:w="3855"/>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The last loan payments were made in 1947.</w:t>
            </w:r>
          </w:p>
        </w:tc>
      </w:tr>
    </w:tbl>
    <w:p>
      <w:pPr>
        <w:spacing w:after="0" w:line="160" w:lineRule="exact"/>
      </w:pPr>
      <w:r>
        <w:rPr>
          <w:sz w:val="4"/>
        </w:rPr>
      </w:r>
    </w:p>
    <w:p>
      <w:pPr>
        <w:keepNext/>
        <w:spacing w:before="80" w:after="60"/>
      </w:pPr>
      <w:r>
        <w:rPr>
          <w:rFonts w:ascii="Aptos Display" w:hAnsi="Aptos Display"/>
          <w:b/>
          <w:i w:val="0"/>
          <w:color w:val="007A3D"/>
          <w:sz w:val="24"/>
        </w:rPr>
        <w:t>Fill the gaps</w:t>
      </w:r>
    </w:p>
    <w:tbl>
      <w:tblPr>
        <w:tblW w:type="auto" w:w="0"/>
        <w:jc w:val="center"/>
        <w:tblLayout w:type="fixed"/>
        <w:tblLook w:firstColumn="1" w:firstRow="1" w:lastColumn="0" w:lastRow="0" w:noHBand="0" w:noVBand="1" w:val="04A0"/>
      </w:tblPr>
      <w:tblGrid>
        <w:gridCol w:w="6974"/>
        <w:gridCol w:w="2268"/>
      </w:tblGrid>
      <w:tr>
        <w:trPr>
          <w:cantSplit/>
        </w:trPr>
        <w:tc>
          <w:tcPr>
            <w:tcW w:type="dxa" w:w="6973"/>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Sentence</w:t>
            </w:r>
          </w:p>
        </w:tc>
        <w:tc>
          <w:tcPr>
            <w:tcW w:type="dxa" w:w="2268"/>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Answer</w:t>
            </w:r>
          </w:p>
        </w:tc>
      </w:tr>
      <w:tr>
        <w:trPr>
          <w:cantSplit/>
        </w:trPr>
        <w:tc>
          <w:tcPr>
            <w:tcW w:type="dxa" w:w="697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1. Dutty ______________ helped lead the Bois Caïman ceremony.</w:t>
            </w:r>
          </w:p>
        </w:tc>
        <w:tc>
          <w:tcPr>
            <w:tcW w:type="dxa" w:w="226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Boukman</w:t>
            </w:r>
          </w:p>
        </w:tc>
      </w:tr>
      <w:tr>
        <w:trPr>
          <w:cantSplit/>
        </w:trPr>
        <w:tc>
          <w:tcPr>
            <w:tcW w:type="dxa" w:w="6973"/>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2. ______________ Louverture wrote a constitution banning slavery.</w:t>
            </w:r>
          </w:p>
        </w:tc>
        <w:tc>
          <w:tcPr>
            <w:tcW w:type="dxa" w:w="226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Toussaint</w:t>
            </w:r>
          </w:p>
        </w:tc>
      </w:tr>
      <w:tr>
        <w:trPr>
          <w:cantSplit/>
        </w:trPr>
        <w:tc>
          <w:tcPr>
            <w:tcW w:type="dxa" w:w="697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3. The French army was defeated at the Battle of ______________.</w:t>
            </w:r>
          </w:p>
        </w:tc>
        <w:tc>
          <w:tcPr>
            <w:tcW w:type="dxa" w:w="226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Vertières</w:t>
            </w:r>
          </w:p>
        </w:tc>
      </w:tr>
      <w:tr>
        <w:trPr>
          <w:cantSplit/>
        </w:trPr>
        <w:tc>
          <w:tcPr>
            <w:tcW w:type="dxa" w:w="6973"/>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4. Jean-Jacques ______________ declared Haiti's independence.</w:t>
            </w:r>
          </w:p>
        </w:tc>
        <w:tc>
          <w:tcPr>
            <w:tcW w:type="dxa" w:w="226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Dessalines</w:t>
            </w:r>
          </w:p>
        </w:tc>
      </w:tr>
      <w:tr>
        <w:trPr>
          <w:cantSplit/>
        </w:trPr>
        <w:tc>
          <w:tcPr>
            <w:tcW w:type="dxa" w:w="697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5. Haiti became independent on 1 January ______________.</w:t>
            </w:r>
          </w:p>
        </w:tc>
        <w:tc>
          <w:tcPr>
            <w:tcW w:type="dxa" w:w="226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1804</w:t>
            </w:r>
          </w:p>
        </w:tc>
      </w:tr>
    </w:tbl>
    <w:p>
      <w:pPr>
        <w:spacing w:after="0" w:line="160" w:lineRule="exact"/>
      </w:pPr>
      <w:r>
        <w:rPr>
          <w:sz w:val="4"/>
        </w:rPr>
      </w:r>
    </w:p>
    <w:p>
      <w:pPr>
        <w:keepNext/>
        <w:spacing w:before="80" w:after="60"/>
      </w:pPr>
      <w:r>
        <w:rPr>
          <w:rFonts w:ascii="Aptos Display" w:hAnsi="Aptos Display"/>
          <w:b/>
          <w:i w:val="0"/>
          <w:color w:val="007A3D"/>
          <w:sz w:val="24"/>
        </w:rPr>
        <w:t>Front page headlines (look for)</w:t>
      </w:r>
    </w:p>
    <w:tbl>
      <w:tblPr>
        <w:tblW w:type="auto" w:w="0"/>
        <w:jc w:val="center"/>
        <w:tblLayout w:type="fixed"/>
        <w:tblLook w:firstColumn="1" w:firstRow="1" w:lastColumn="0" w:lastRow="0" w:noHBand="0" w:noVBand="1" w:val="04A0"/>
      </w:tblPr>
      <w:tblGrid>
        <w:gridCol w:w="6974"/>
        <w:gridCol w:w="2268"/>
      </w:tblGrid>
      <w:tr>
        <w:trPr>
          <w:cantSplit/>
        </w:trPr>
        <w:tc>
          <w:tcPr>
            <w:tcW w:type="dxa" w:w="6973"/>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A strong answer shows…</w:t>
            </w:r>
          </w:p>
        </w:tc>
        <w:tc>
          <w:tcPr>
            <w:tcW w:type="dxa" w:w="2268"/>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Newspaper</w:t>
            </w:r>
          </w:p>
        </w:tc>
      </w:tr>
      <w:tr>
        <w:trPr>
          <w:cantSplit/>
        </w:trPr>
        <w:tc>
          <w:tcPr>
            <w:tcW w:type="dxa" w:w="697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Celebration, pride and freedom, e.g. 'Free at last: Haiti is born'.</w:t>
            </w:r>
          </w:p>
        </w:tc>
        <w:tc>
          <w:tcPr>
            <w:tcW w:type="dxa" w:w="226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Haiti</w:t>
            </w:r>
          </w:p>
        </w:tc>
      </w:tr>
      <w:tr>
        <w:trPr>
          <w:cantSplit/>
        </w:trPr>
        <w:tc>
          <w:tcPr>
            <w:tcW w:type="dxa" w:w="6973"/>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Fear or anger that the revolution could spread, e.g. 'Rebels seize colony: are we next?'</w:t>
            </w:r>
          </w:p>
        </w:tc>
        <w:tc>
          <w:tcPr>
            <w:tcW w:type="dxa" w:w="226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Jamaica (plantation owners)</w:t>
            </w:r>
          </w:p>
        </w:tc>
      </w:tr>
    </w:tbl>
    <w:p>
      <w:pPr>
        <w:spacing w:after="0" w:line="160" w:lineRule="exact"/>
      </w:pPr>
      <w:r>
        <w:rPr>
          <w:sz w:val="4"/>
        </w:rPr>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7.  Sensitivity &amp; Safeguarding</w:t>
      </w:r>
    </w:p>
    <w:tbl>
      <w:tblPr>
        <w:tblW w:type="auto" w:w="0"/>
        <w:jc w:val="center"/>
        <w:tblLayout w:type="fixed"/>
        <w:tblLook w:firstColumn="1" w:firstRow="1" w:lastColumn="0" w:lastRow="0" w:noHBand="0" w:noVBand="1" w:val="04A0"/>
      </w:tblPr>
      <w:tblGrid>
        <w:gridCol w:w="9242"/>
      </w:tblGrid>
      <w:tr>
        <w:trPr>
          <w:cantSplit/>
        </w:trPr>
        <w:tc>
          <w:tcPr>
            <w:tcW w:type="dxa" w:w="9241"/>
            <w:tcBorders>
              <w:top w:val="nil"/>
              <w:left w:val="single" w:sz="36" w:space="0" w:color="CE1126"/>
              <w:bottom w:val="nil"/>
              <w:right w:val="nil"/>
            </w:tcBorders>
            <w:shd w:val="clear" w:color="auto" w:fill="FBE4E7"/>
            <w:tcMar>
              <w:top w:w="110" w:type="dxa"/>
              <w:left w:w="220" w:type="dxa"/>
              <w:bottom w:w="110" w:type="dxa"/>
              <w:right w:w="180" w:type="dxa"/>
            </w:tcMar>
          </w:tcPr>
          <w:p>
            <w:pPr>
              <w:spacing w:after="60"/>
            </w:pPr>
            <w:r>
              <w:rPr>
                <w:rFonts w:ascii="Aptos" w:hAnsi="Aptos"/>
                <w:b/>
                <w:i w:val="0"/>
                <w:color w:val="CE1126"/>
                <w:sz w:val="19"/>
              </w:rPr>
              <w:t>BEFORE YOU DELIVER</w:t>
            </w:r>
          </w:p>
          <w:p>
            <w:pPr>
              <w:spacing w:after="0"/>
            </w:pPr>
            <w:r>
              <w:rPr>
                <w:rFonts w:ascii="Aptos" w:hAnsi="Aptos"/>
                <w:b w:val="0"/>
                <w:i w:val="0"/>
                <w:color w:val="1A1A1A"/>
                <w:sz w:val="20"/>
              </w:rPr>
              <w:t>This session covers slavery, racial violence and war. Keep descriptions of violence brief and non-graphic. Some students may have Haitian or wider Caribbean heritage, and some may be affected by war or displacement. Invite, but never pressure, students to share family knowledge. Challenge any racist remarks or jokes about slavery or Vodou using your setting's behaviour policy.</w:t>
            </w:r>
          </w:p>
        </w:tc>
      </w:tr>
    </w:tbl>
    <w:p>
      <w:pPr>
        <w:spacing w:after="0" w:line="160" w:lineRule="exact"/>
      </w:pPr>
      <w:r>
        <w:rPr>
          <w:sz w:val="4"/>
        </w:rPr>
      </w:r>
    </w:p>
    <w:p>
      <w:pPr>
        <w:spacing w:before="0" w:after="120"/>
      </w:pPr>
      <w:r>
        <w:rPr>
          <w:rFonts w:ascii="Aptos" w:hAnsi="Aptos"/>
          <w:b w:val="0"/>
          <w:i/>
          <w:color w:val="5E5E5E"/>
          <w:sz w:val="20"/>
        </w:rPr>
        <w:t>Follow your setting's safeguarding policy. If a student makes a disclosure, stay calm, listen, do not promise confidentiality, and report it to the Designated Safeguarding Lead.</w:t>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8.  Extension Ideas</w:t>
      </w:r>
    </w:p>
    <w:p>
      <w:pPr>
        <w:keepNext/>
        <w:spacing w:after="60"/>
        <w:ind w:left="454" w:hanging="255"/>
      </w:pPr>
      <w:r>
        <w:rPr>
          <w:rFonts w:ascii="Aptos" w:hAnsi="Aptos"/>
          <w:b/>
          <w:i w:val="0"/>
          <w:color w:val="007A3D"/>
          <w:sz w:val="16"/>
        </w:rPr>
        <w:t xml:space="preserve">■  </w:t>
      </w:r>
      <w:r>
        <w:rPr>
          <w:rFonts w:ascii="Aptos" w:hAnsi="Aptos"/>
          <w:b w:val="0"/>
          <w:i w:val="0"/>
          <w:color w:val="1A1A1A"/>
          <w:sz w:val="20"/>
        </w:rPr>
        <w:t>Research Toussaint Louverture's life and write his obituary for a Haitian newspaper in 1803.</w:t>
      </w:r>
    </w:p>
    <w:p>
      <w:pPr>
        <w:keepNext/>
        <w:spacing w:after="60"/>
        <w:ind w:left="454" w:hanging="255"/>
      </w:pPr>
      <w:r>
        <w:rPr>
          <w:rFonts w:ascii="Aptos" w:hAnsi="Aptos"/>
          <w:b/>
          <w:i w:val="0"/>
          <w:color w:val="007A3D"/>
          <w:sz w:val="16"/>
        </w:rPr>
        <w:t xml:space="preserve">■  </w:t>
      </w:r>
      <w:r>
        <w:rPr>
          <w:rFonts w:ascii="Aptos" w:hAnsi="Aptos"/>
          <w:b w:val="0"/>
          <w:i w:val="0"/>
          <w:color w:val="1A1A1A"/>
          <w:sz w:val="20"/>
        </w:rPr>
        <w:t>Read about 'The Black Jacobins' (1938) by the Trinidadian historian C. L. R. James, a famous book about the revolution.</w:t>
      </w:r>
    </w:p>
    <w:p>
      <w:pPr>
        <w:keepNext/>
        <w:spacing w:after="60"/>
        <w:ind w:left="454" w:hanging="255"/>
      </w:pPr>
      <w:r>
        <w:rPr>
          <w:rFonts w:ascii="Aptos" w:hAnsi="Aptos"/>
          <w:b/>
          <w:i w:val="0"/>
          <w:color w:val="007A3D"/>
          <w:sz w:val="16"/>
        </w:rPr>
        <w:t xml:space="preserve">■  </w:t>
      </w:r>
      <w:r>
        <w:rPr>
          <w:rFonts w:ascii="Aptos" w:hAnsi="Aptos"/>
          <w:b w:val="0"/>
          <w:i w:val="0"/>
          <w:color w:val="1A1A1A"/>
          <w:sz w:val="20"/>
        </w:rPr>
        <w:t>Find out how Haiti's revolution affected the abolition of slavery in Britain and its Caribbean colonies.</w:t>
      </w:r>
    </w:p>
    <w:sectPr w:rsidR="00801974" w:rsidSect="00C163CE">
      <w:headerReference w:type="even" r:id="rId7"/>
      <w:headerReference w:type="default" r:id="rId8"/>
      <w:footerReference w:type="even" r:id="rId9"/>
      <w:footerReference w:type="default" r:id="rId10"/>
      <w:headerReference w:type="first" r:id="rId11"/>
      <w:footerReference w:type="first" r:id="rId12"/>
      <w:pgSz w:w="12240" w:h="15840"/>
      <w:pgMar w:top="2409" w:right="1502" w:bottom="2324" w:left="1502" w:header="1219" w:footer="1191"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59445F" w14:textId="77777777" w:rsidR="00705984" w:rsidRDefault="00705984">
      <w:r>
        <w:separator/>
      </w:r>
    </w:p>
  </w:endnote>
  <w:endnote w:type="continuationSeparator" w:id="0">
    <w:p w14:paraId="49892987" w14:textId="77777777" w:rsidR="00705984" w:rsidRDefault="007059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AE0AD" w14:textId="77777777" w:rsidR="00ED6CAE" w:rsidRDefault="00ED6CA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6F305" w14:textId="77777777" w:rsidR="00C163CE" w:rsidRDefault="00C163CE">
    <w:pPr>
      <w:pBdr>
        <w:top w:val="single" w:sz="4" w:space="6" w:color="E8A800"/>
      </w:pBdr>
      <w:jc w:val="center"/>
    </w:pPr>
    <w:r>
      <w:rPr>
        <w:noProof/>
      </w:rPr>
      <w:drawing>
        <wp:inline distT="0" distB="0" distL="0" distR="0" wp14:anchorId="3C25B8CB" wp14:editId="0E2F2382">
          <wp:extent cx="2857500" cy="352425"/>
          <wp:effectExtent l="0" t="0" r="0" b="0"/>
          <wp:docPr id="806613884" name="Picture 806613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857500" cy="352425"/>
                  </a:xfrm>
                  <a:prstGeom prst="rect">
                    <a:avLst/>
                  </a:prstGeom>
                </pic:spPr>
              </pic:pic>
            </a:graphicData>
          </a:graphic>
        </wp:inline>
      </w:drawing>
    </w:r>
  </w:p>
  <w:p w14:paraId="673089FF" w14:textId="154D1D0A" w:rsidR="002D7275" w:rsidRDefault="002D7275" w:rsidP="002D7275">
    <w:pPr>
      <w:jc w:val="center"/>
    </w:pPr>
    <w:r>
      <w:rPr>
        <w:b/>
        <w:bCs/>
        <w:color w:val="1A1A1A"/>
      </w:rPr>
      <w:fldChar w:fldCharType="begin"/>
    </w:r>
    <w:r>
      <w:rPr>
        <w:b/>
        <w:bCs/>
        <w:color w:val="1A1A1A"/>
      </w:rPr>
      <w:instrText xml:space="preserve"> PAGE  \* MERGEFORMAT </w:instrText>
    </w:r>
    <w:r>
      <w:rPr>
        <w:b/>
        <w:bCs/>
        <w:color w:val="1A1A1A"/>
      </w:rPr>
      <w:fldChar w:fldCharType="separate"/>
    </w:r>
    <w:r>
      <w:rPr>
        <w:b/>
        <w:bCs/>
        <w:color w:val="1A1A1A"/>
        <w:noProof/>
      </w:rPr>
      <w:t>2</w:t>
    </w:r>
    <w:r>
      <w:rPr>
        <w:b/>
        <w:bCs/>
        <w:color w:val="1A1A1A"/>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6D224" w14:textId="77777777" w:rsidR="00ED6CAE" w:rsidRDefault="00ED6CA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B047AA" w14:textId="77777777" w:rsidR="00705984" w:rsidRDefault="00705984">
      <w:r>
        <w:separator/>
      </w:r>
    </w:p>
  </w:footnote>
  <w:footnote w:type="continuationSeparator" w:id="0">
    <w:p w14:paraId="222E377A" w14:textId="77777777" w:rsidR="00705984" w:rsidRDefault="0070598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15E01" w14:textId="77777777" w:rsidR="00ED6CAE" w:rsidRDefault="00ED6CA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spacing w:before="0" w:after="0" w:line="20" w:lineRule="exact"/>
      <w:rPr>
        <w:sz w:val="2"/>
      </w:rPr>
    </w:pPr>
    <w:r>
      <w:rPr>
        <w:noProof/>
        <w:sz w:val="2"/>
      </w:rPr>
      <w:drawing>
        <wp:anchor distT="0" distB="0" distL="0" distR="0" simplePos="0" relativeHeight="251650000" behindDoc="1" locked="1" layoutInCell="0" allowOverlap="1">
          <wp:simplePos x="0" y="0"/>
          <wp:positionH relativeFrom="page">
            <wp:posOffset>0</wp:posOffset>
          </wp:positionH>
          <wp:positionV relativeFrom="page">
            <wp:posOffset>0</wp:posOffset>
          </wp:positionV>
          <wp:extent cx="7772400" cy="10058400"/>
          <wp:effectExtent l="0" t="0" r="0" b="0"/>
          <wp:wrapNone/>
          <wp:docPr id="900" name="Black History Month Flag Border"/>
          <wp:cNvGraphicFramePr/>
          <a:graphic xmlns:a="http://schemas.openxmlformats.org/drawingml/2006/main">
            <a:graphicData uri="http://schemas.openxmlformats.org/drawingml/2006/picture">
              <pic:pic xmlns:pic="http://schemas.openxmlformats.org/drawingml/2006/picture">
                <pic:nvPicPr>
                  <pic:cNvPr id="900" name="bhm_border.png"/>
                  <pic:cNvPicPr/>
                </pic:nvPicPr>
                <pic:blipFill>
                  <a:blip r:embed="rId9"/>
                  <a:stretch>
                    <a:fillRect/>
                  </a:stretch>
                </pic:blipFill>
                <pic:spPr>
                  <a:xfrm>
                    <a:off x="0" y="0"/>
                    <a:ext cx="7772400" cy="10058400"/>
                  </a:xfrm>
                  <a:prstGeom prst="rect">
                    <a:avLst/>
                  </a:prstGeom>
                </pic:spPr>
              </pic:pic>
            </a:graphicData>
          </a:graphic>
        </wp:anchor>
      </w:drawing>
    </w:r>
  </w:p>
  <w:tbl>
    <w:tblPr>
      <w:tblW w:w="0" w:type="auto"/>
      <w:tblLayout w:type="fixed"/>
      <w:tblCellMar>
        <w:left w:w="0" w:type="dxa"/>
        <w:right w:w="0" w:type="dxa"/>
      </w:tblCellMar>
      <w:tblLook w:val="04A0" w:firstRow="1" w:lastRow="0" w:firstColumn="1" w:lastColumn="0" w:noHBand="0" w:noVBand="1"/>
    </w:tblPr>
    <w:tblGrid>
      <w:gridCol w:w="4650"/>
      <w:gridCol w:w="4650"/>
    </w:tblGrid>
    <w:tr w:rsidR="00C163CE" w14:paraId="03713D86" w14:textId="77777777">
      <w:tc>
        <w:tcPr>
          <w:tcW w:w="4650" w:type="dxa"/>
        </w:tcPr>
        <w:p w14:paraId="1D9B41ED" w14:textId="77777777" w:rsidR="00C163CE" w:rsidRDefault="00C163CE">
          <w:r>
            <w:rPr>
              <w:noProof/>
            </w:rPr>
            <w:drawing>
              <wp:inline distT="0" distB="0" distL="0" distR="0" wp14:anchorId="2A51E89E" wp14:editId="2355ABF3">
                <wp:extent cx="1335167" cy="6381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s_to_success_logo_trimmed.png"/>
                        <pic:cNvPicPr/>
                      </pic:nvPicPr>
                      <pic:blipFill>
                        <a:blip r:embed="rId1"/>
                        <a:stretch>
                          <a:fillRect/>
                        </a:stretch>
                      </pic:blipFill>
                      <pic:spPr>
                        <a:xfrm>
                          <a:off x="0" y="0"/>
                          <a:ext cx="1335167" cy="638175"/>
                        </a:xfrm>
                        <a:prstGeom prst="rect">
                          <a:avLst/>
                        </a:prstGeom>
                      </pic:spPr>
                    </pic:pic>
                  </a:graphicData>
                </a:graphic>
              </wp:inline>
            </w:drawing>
          </w:r>
        </w:p>
      </w:tc>
      <w:tc>
        <w:tcPr>
          <w:tcW w:w="4650" w:type="dxa"/>
        </w:tcPr>
        <w:p w14:paraId="683CE6DB" w14:textId="77777777" w:rsidR="00C163CE" w:rsidRDefault="00C163CE">
          <w:pPr>
            <w:jc w:val="right"/>
          </w:pPr>
          <w:r>
            <w:rPr>
              <w:noProof/>
            </w:rPr>
            <w:drawing>
              <wp:inline distT="0" distB="0" distL="0" distR="0" wp14:anchorId="28B245BF" wp14:editId="5A2A7A44">
                <wp:extent cx="773742" cy="6381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773742" cy="6381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C907F2" w14:textId="77777777" w:rsidR="00ED6CAE" w:rsidRDefault="00ED6CA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615B53"/>
    <w:multiLevelType w:val="hybridMultilevel"/>
    <w:tmpl w:val="1038860E"/>
    <w:lvl w:ilvl="0" w:tplc="46F4710A">
      <w:start w:val="1"/>
      <w:numFmt w:val="bullet"/>
      <w:lvlText w:val="●"/>
      <w:lvlJc w:val="left"/>
      <w:pPr>
        <w:ind w:left="720" w:hanging="360"/>
      </w:pPr>
    </w:lvl>
    <w:lvl w:ilvl="1" w:tplc="EBAA920E">
      <w:start w:val="1"/>
      <w:numFmt w:val="bullet"/>
      <w:lvlText w:val="○"/>
      <w:lvlJc w:val="left"/>
      <w:pPr>
        <w:ind w:left="1440" w:hanging="360"/>
      </w:pPr>
    </w:lvl>
    <w:lvl w:ilvl="2" w:tplc="A9826FD8">
      <w:start w:val="1"/>
      <w:numFmt w:val="bullet"/>
      <w:lvlText w:val="■"/>
      <w:lvlJc w:val="left"/>
      <w:pPr>
        <w:ind w:left="2160" w:hanging="360"/>
      </w:pPr>
    </w:lvl>
    <w:lvl w:ilvl="3" w:tplc="3F20FCCE">
      <w:start w:val="1"/>
      <w:numFmt w:val="bullet"/>
      <w:lvlText w:val="●"/>
      <w:lvlJc w:val="left"/>
      <w:pPr>
        <w:ind w:left="2880" w:hanging="360"/>
      </w:pPr>
    </w:lvl>
    <w:lvl w:ilvl="4" w:tplc="F4AE40A8">
      <w:start w:val="1"/>
      <w:numFmt w:val="bullet"/>
      <w:lvlText w:val="○"/>
      <w:lvlJc w:val="left"/>
      <w:pPr>
        <w:ind w:left="3600" w:hanging="360"/>
      </w:pPr>
    </w:lvl>
    <w:lvl w:ilvl="5" w:tplc="E012D494">
      <w:start w:val="1"/>
      <w:numFmt w:val="bullet"/>
      <w:lvlText w:val="■"/>
      <w:lvlJc w:val="left"/>
      <w:pPr>
        <w:ind w:left="4320" w:hanging="360"/>
      </w:pPr>
    </w:lvl>
    <w:lvl w:ilvl="6" w:tplc="EA624976">
      <w:start w:val="1"/>
      <w:numFmt w:val="bullet"/>
      <w:lvlText w:val="●"/>
      <w:lvlJc w:val="left"/>
      <w:pPr>
        <w:ind w:left="5040" w:hanging="360"/>
      </w:pPr>
    </w:lvl>
    <w:lvl w:ilvl="7" w:tplc="8B6AC624">
      <w:start w:val="1"/>
      <w:numFmt w:val="bullet"/>
      <w:lvlText w:val="●"/>
      <w:lvlJc w:val="left"/>
      <w:pPr>
        <w:ind w:left="5760" w:hanging="360"/>
      </w:pPr>
    </w:lvl>
    <w:lvl w:ilvl="8" w:tplc="02665E32">
      <w:start w:val="1"/>
      <w:numFmt w:val="bullet"/>
      <w:lvlText w:val="●"/>
      <w:lvlJc w:val="left"/>
      <w:pPr>
        <w:ind w:left="6480" w:hanging="360"/>
      </w:pPr>
    </w:lvl>
  </w:abstractNum>
  <w:num w:numId="1" w16cid:durableId="159759756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6793"/>
    <w:rsid w:val="00021767"/>
    <w:rsid w:val="00246793"/>
    <w:rsid w:val="002D7275"/>
    <w:rsid w:val="0031108E"/>
    <w:rsid w:val="00705984"/>
    <w:rsid w:val="00801974"/>
    <w:rsid w:val="008E0CD5"/>
    <w:rsid w:val="00956606"/>
    <w:rsid w:val="00A14FAF"/>
    <w:rsid w:val="00B349D1"/>
    <w:rsid w:val="00C163CE"/>
    <w:rsid w:val="00C400A5"/>
    <w:rsid w:val="00ED6CA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C67ACC"/>
  <w15:docId w15:val="{6D1B472D-CE2F-4031-A175-A94E0196F5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hAnsi="Aptos" w:eastAsia="Aptos"/>
      <w:color w:val="1A1A1A"/>
      <w:sz w:val="20"/>
    </w:rPr>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ED6CAE"/>
    <w:pPr>
      <w:tabs>
        <w:tab w:val="center" w:pos="4513"/>
        <w:tab w:val="right" w:pos="9026"/>
      </w:tabs>
    </w:pPr>
  </w:style>
  <w:style w:type="character" w:customStyle="1" w:styleId="HeaderChar">
    <w:name w:val="Header Char"/>
    <w:basedOn w:val="DefaultParagraphFont"/>
    <w:link w:val="Header"/>
    <w:uiPriority w:val="99"/>
    <w:rsid w:val="00ED6CAE"/>
  </w:style>
  <w:style w:type="paragraph" w:styleId="Footer">
    <w:name w:val="footer"/>
    <w:basedOn w:val="Normal"/>
    <w:link w:val="FooterChar"/>
    <w:uiPriority w:val="99"/>
    <w:unhideWhenUsed/>
    <w:rsid w:val="00ED6CAE"/>
    <w:pPr>
      <w:tabs>
        <w:tab w:val="center" w:pos="4513"/>
        <w:tab w:val="right" w:pos="9026"/>
      </w:tabs>
    </w:pPr>
  </w:style>
  <w:style w:type="character" w:customStyle="1" w:styleId="FooterChar">
    <w:name w:val="Footer Char"/>
    <w:basedOn w:val="DefaultParagraphFont"/>
    <w:link w:val="Footer"/>
    <w:uiPriority w:val="99"/>
    <w:rsid w:val="00ED6C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Pages>
  <Words>419</Words>
  <Characters>2390</Characters>
  <Application>Microsoft Office Word</Application>
  <DocSecurity>0</DocSecurity>
  <Lines>19</Lines>
  <Paragraphs>5</Paragraphs>
  <ScaleCrop>false</ScaleCrop>
  <Company/>
  <LinksUpToDate>false</LinksUpToDate>
  <CharactersWithSpaces>2804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Corrected Week 1 delivery-ready activity material</dc:subject>
  <dc:creator>Un-named</dc:creator>
  <cp:keywords>steps_to_success_logo_added</cp:keywords>
  <dc:description>Activity alignment, age-tiering and multimodal response corrections.</dc:description>
  <cp:lastModifiedBy>Levi AP</cp:lastModifiedBy>
  <cp:revision>5</cp:revision>
  <dcterms:created xsi:type="dcterms:W3CDTF">2026-08-12T22:05:00Z</dcterms:created>
  <dcterms:modified xsi:type="dcterms:W3CDTF">2026-09-02T23:04:00Z</dcterms:modified>
</cp:coreProperties>
</file>