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before="0" w:after="40"/>
      </w:pPr>
      <w:r>
        <w:rPr>
          <w:rFonts w:ascii="Aptos Display" w:hAnsi="Aptos Display"/>
          <w:b/>
          <w:i w:val="0"/>
          <w:color w:val="CE1126"/>
          <w:sz w:val="23"/>
        </w:rPr>
        <w:t>BLACK HISTORY MONTH 2026</w:t>
      </w:r>
    </w:p>
    <w:p>
      <w:pPr>
        <w:spacing w:before="0" w:after="40"/>
      </w:pPr>
      <w:r>
        <w:rPr>
          <w:rFonts w:ascii="Aptos Display" w:hAnsi="Aptos Display"/>
          <w:b/>
          <w:i w:val="0"/>
          <w:color w:val="1A1A1A"/>
          <w:sz w:val="44"/>
        </w:rPr>
        <w:t>Changemakers</w:t>
      </w:r>
    </w:p>
    <w:p>
      <w:pPr>
        <w:spacing w:before="0" w:after="120"/>
      </w:pPr>
      <w:r>
        <w:rPr>
          <w:rFonts w:ascii="Aptos" w:hAnsi="Aptos"/>
          <w:b w:val="0"/>
          <w:i w:val="0"/>
          <w:color w:val="007A3D"/>
          <w:sz w:val="25"/>
        </w:rPr>
        <w:t>Doreen Lawrence, Marcus Rashford, Stormzy, and how young people can make change</w:t>
      </w:r>
    </w:p>
    <w:tbl>
      <w:tblPr>
        <w:tblW w:type="auto" w:w="0"/>
        <w:jc w:val="center"/>
        <w:tblLayout w:type="fixed"/>
        <w:tblLook w:firstColumn="1" w:firstRow="1" w:lastColumn="0" w:lastRow="0" w:noHBand="0" w:noVBand="1" w:val="04A0"/>
      </w:tblPr>
      <w:tblGrid>
        <w:gridCol w:w="3080"/>
        <w:gridCol w:w="3080"/>
        <w:gridCol w:w="3080"/>
      </w:tblGrid>
      <w:tr>
        <w:trPr>
          <w:trHeight w:val="124" w:hRule="exact"/>
        </w:trPr>
        <w:tc>
          <w:tcPr>
            <w:tcW w:type="dxa" w:w="3080"/>
            <w:tcBorders>
              <w:top w:val="nil"/>
              <w:left w:val="nil"/>
              <w:bottom w:val="nil"/>
              <w:right w:val="nil"/>
            </w:tcBorders>
            <w:shd w:val="clear" w:color="auto" w:fill="CE1126"/>
          </w:tcPr>
          <w:p>
            <w:pPr>
              <w:spacing w:after="0"/>
            </w:pPr>
            <w:r>
              <w:rPr>
                <w:sz w:val="2"/>
              </w:rPr>
            </w:r>
          </w:p>
        </w:tc>
        <w:tc>
          <w:tcPr>
            <w:tcW w:type="dxa" w:w="3080"/>
            <w:tcBorders>
              <w:top w:val="nil"/>
              <w:left w:val="nil"/>
              <w:bottom w:val="nil"/>
              <w:right w:val="nil"/>
            </w:tcBorders>
            <w:shd w:val="clear" w:color="auto" w:fill="E8A800"/>
          </w:tcPr>
          <w:p>
            <w:pPr>
              <w:spacing w:after="0"/>
            </w:pPr>
            <w:r>
              <w:rPr>
                <w:sz w:val="2"/>
              </w:rPr>
            </w:r>
          </w:p>
        </w:tc>
        <w:tc>
          <w:tcPr>
            <w:tcW w:type="dxa" w:w="3080"/>
            <w:tcBorders>
              <w:top w:val="nil"/>
              <w:left w:val="nil"/>
              <w:bottom w:val="nil"/>
              <w:right w:val="nil"/>
            </w:tcBorders>
            <w:shd w:val="clear" w:color="auto" w:fill="007A3D"/>
          </w:tcPr>
          <w:p>
            <w:pPr>
              <w:spacing w:after="0"/>
            </w:pPr>
            <w:r>
              <w:rPr>
                <w:sz w:val="2"/>
              </w:rPr>
            </w:r>
          </w:p>
        </w:tc>
      </w:tr>
    </w:tbl>
    <w:p>
      <w:pPr>
        <w:spacing w:before="100" w:after="160"/>
      </w:pPr>
      <w:r>
        <w:rPr>
          <w:rFonts w:ascii="Aptos" w:hAnsi="Aptos"/>
          <w:b/>
          <w:i w:val="0"/>
          <w:color w:val="5E5E5E"/>
          <w:sz w:val="20"/>
        </w:rPr>
        <w:t>FACILITATOR GUIDE  ·  AGES 11–16  ·  45–60 MINUTES</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1.  Session Overview</w:t>
      </w:r>
    </w:p>
    <w:tbl>
      <w:tblPr>
        <w:tblW w:type="auto" w:w="0"/>
        <w:jc w:val="center"/>
        <w:tblLayout w:type="fixed"/>
        <w:tblLook w:firstColumn="1" w:firstRow="1" w:lastColumn="0" w:lastRow="0" w:noHBand="0" w:noVBand="1" w:val="04A0"/>
      </w:tblPr>
      <w:tblGrid>
        <w:gridCol w:w="2154"/>
        <w:gridCol w:w="7087"/>
      </w:tblGrid>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Duration</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45–60 minutes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Age group</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11–16 (adapt language and pace as needed)</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You will need</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Student worksheet (one each), pens, board. A map, photos or short clips help (see Delivery Notes).</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keepNext/>
              <w:spacing w:after="0"/>
            </w:pPr>
            <w:r>
              <w:rPr>
                <w:rFonts w:ascii="Aptos" w:hAnsi="Aptos"/>
                <w:b/>
                <w:i w:val="0"/>
                <w:color w:val="007A3D"/>
                <w:sz w:val="21"/>
              </w:rPr>
              <w:t>Activity types</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Match it, fill the gaps, spider diagram, group discussion, opinion scale, confidence check.</w:t>
            </w:r>
          </w:p>
        </w:tc>
      </w:tr>
      <w:tr>
        <w:trPr>
          <w:cantSplit/>
        </w:trPr>
        <w:tc>
          <w:tcPr>
            <w:tcW w:type="dxa" w:w="2154"/>
            <w:tcBorders>
              <w:top w:val="single" w:sz="4" w:space="0" w:color="D9C58A"/>
              <w:left w:val="single" w:sz="4" w:space="0" w:color="D9C58A"/>
              <w:bottom w:val="single" w:sz="4" w:space="0" w:color="D9C58A"/>
              <w:right w:val="single" w:sz="4" w:space="0" w:color="D9C58A"/>
            </w:tcBorders>
            <w:shd w:val="clear" w:color="auto" w:fill="DDF0E4"/>
            <w:tcMar>
              <w:top w:w="80" w:type="dxa"/>
              <w:left w:w="140" w:type="dxa"/>
              <w:bottom w:w="80" w:type="dxa"/>
              <w:right w:w="140" w:type="dxa"/>
            </w:tcMar>
          </w:tcPr>
          <w:p>
            <w:pPr>
              <w:spacing w:after="0"/>
            </w:pPr>
            <w:r>
              <w:rPr>
                <w:rFonts w:ascii="Aptos" w:hAnsi="Aptos"/>
                <w:b/>
                <w:i w:val="0"/>
                <w:color w:val="007A3D"/>
                <w:sz w:val="21"/>
              </w:rPr>
              <w:t>Grouping</w:t>
            </w:r>
          </w:p>
        </w:tc>
        <w:tc>
          <w:tcPr>
            <w:tcW w:type="dxa" w:w="708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Whole class, pairs and small groups</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2.  Why This Session</w:t>
      </w:r>
    </w:p>
    <w:p>
      <w:pPr>
        <w:spacing w:before="0" w:after="120"/>
      </w:pPr>
      <w:r>
        <w:rPr>
          <w:rFonts w:ascii="Aptos" w:hAnsi="Aptos"/>
          <w:b w:val="0"/>
          <w:i w:val="0"/>
          <w:color w:val="1A1A1A"/>
          <w:sz w:val="20"/>
        </w:rPr>
        <w:t>Change doesn't only come from politicians. It comes from parents, footballers, musicians and young people who refuse to accept injustice. This session looks at Black British changemakers and ends with students planning their own campaign for something they care about.</w:t>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3.  Learning Objectives</w:t>
      </w:r>
    </w:p>
    <w:p>
      <w:pPr>
        <w:spacing w:after="60"/>
        <w:ind w:left="454" w:hanging="255"/>
      </w:pPr>
      <w:r>
        <w:rPr>
          <w:rFonts w:ascii="Aptos" w:hAnsi="Aptos"/>
          <w:b/>
          <w:i w:val="0"/>
          <w:color w:val="CE1126"/>
          <w:sz w:val="16"/>
        </w:rPr>
        <w:t xml:space="preserve">■  </w:t>
      </w:r>
      <w:r>
        <w:rPr>
          <w:rFonts w:ascii="Aptos" w:hAnsi="Aptos"/>
          <w:b w:val="0"/>
          <w:i w:val="0"/>
          <w:color w:val="1A1A1A"/>
          <w:sz w:val="20"/>
        </w:rPr>
        <w:t>Describe what three Black British changemakers achieved.</w:t>
      </w:r>
    </w:p>
    <w:p>
      <w:pPr>
        <w:spacing w:after="60"/>
        <w:ind w:left="454" w:hanging="255"/>
      </w:pPr>
      <w:r>
        <w:rPr>
          <w:rFonts w:ascii="Aptos" w:hAnsi="Aptos"/>
          <w:b/>
          <w:i w:val="0"/>
          <w:color w:val="E8A800"/>
          <w:sz w:val="16"/>
        </w:rPr>
        <w:t xml:space="preserve">■  </w:t>
      </w:r>
      <w:r>
        <w:rPr>
          <w:rFonts w:ascii="Aptos" w:hAnsi="Aptos"/>
          <w:b w:val="0"/>
          <w:i w:val="0"/>
          <w:color w:val="1A1A1A"/>
          <w:sz w:val="20"/>
        </w:rPr>
        <w:t>Identify the qualities and actions that help people make change.</w:t>
      </w:r>
    </w:p>
    <w:p>
      <w:pPr>
        <w:spacing w:after="60"/>
        <w:ind w:left="454" w:hanging="255"/>
      </w:pPr>
      <w:r>
        <w:rPr>
          <w:rFonts w:ascii="Aptos" w:hAnsi="Aptos"/>
          <w:b/>
          <w:i w:val="0"/>
          <w:color w:val="007A3D"/>
          <w:sz w:val="16"/>
        </w:rPr>
        <w:t xml:space="preserve">■  </w:t>
      </w:r>
      <w:r>
        <w:rPr>
          <w:rFonts w:ascii="Aptos" w:hAnsi="Aptos"/>
          <w:b w:val="0"/>
          <w:i w:val="0"/>
          <w:color w:val="1A1A1A"/>
          <w:sz w:val="20"/>
        </w:rPr>
        <w:t>Plan a realistic campaign for an issue I care about.</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4.  Session Flow</w:t>
      </w:r>
    </w:p>
    <w:tbl>
      <w:tblPr>
        <w:tblW w:type="auto" w:w="0"/>
        <w:jc w:val="center"/>
        <w:tblLayout w:type="fixed"/>
        <w:tblLook w:firstColumn="1" w:firstRow="1" w:lastColumn="0" w:lastRow="0" w:noHBand="0" w:noVBand="1" w:val="04A0"/>
      </w:tblPr>
      <w:tblGrid>
        <w:gridCol w:w="907"/>
        <w:gridCol w:w="1814"/>
        <w:gridCol w:w="6520"/>
      </w:tblGrid>
      <w:tr>
        <w:trPr>
          <w:cantSplit/>
          <w:tblHeader/>
        </w:trPr>
        <w:tc>
          <w:tcPr>
            <w:tcW w:type="dxa" w:w="90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Mins</w:t>
            </w:r>
          </w:p>
        </w:tc>
        <w:tc>
          <w:tcPr>
            <w:tcW w:type="dxa" w:w="1814"/>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Section</w:t>
            </w:r>
          </w:p>
        </w:tc>
        <w:tc>
          <w:tcPr>
            <w:tcW w:type="dxa" w:w="6520"/>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What happens</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Warm-Up</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One thing you would change. Collect ideas for the campaign task.</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Learn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Work through the four sections and the changemakers table.</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10</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Activities</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Match it, then the gap fill.</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12</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Campaign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Students plan a campaign in the 'My Campaign' spider diagram.</w:t>
            </w:r>
          </w:p>
        </w:tc>
      </w:tr>
      <w:tr>
        <w:trPr>
          <w:cantSplit/>
        </w:trPr>
        <w:tc>
          <w:tcPr>
            <w:tcW w:type="dxa" w:w="90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6</w:t>
            </w:r>
          </w:p>
        </w:tc>
        <w:tc>
          <w:tcPr>
            <w:tcW w:type="dxa" w:w="1814"/>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Talk It Out</w:t>
            </w:r>
          </w:p>
        </w:tc>
        <w:tc>
          <w:tcPr>
            <w:tcW w:type="dxa" w:w="6520"/>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Discussion. Share a few campaign ideas.</w:t>
            </w:r>
          </w:p>
        </w:tc>
      </w:tr>
      <w:tr>
        <w:trPr>
          <w:cantSplit/>
        </w:trPr>
        <w:tc>
          <w:tcPr>
            <w:tcW w:type="dxa" w:w="90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5</w:t>
            </w:r>
          </w:p>
        </w:tc>
        <w:tc>
          <w:tcPr>
            <w:tcW w:type="dxa" w:w="1814"/>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Reflection</w:t>
            </w:r>
          </w:p>
        </w:tc>
        <w:tc>
          <w:tcPr>
            <w:tcW w:type="dxa" w:w="6520"/>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spacing w:after="0"/>
            </w:pPr>
            <w:r>
              <w:rPr>
                <w:rFonts w:ascii="Aptos" w:hAnsi="Aptos"/>
                <w:b w:val="0"/>
                <w:i w:val="0"/>
                <w:color w:val="1A1A1A"/>
                <w:sz w:val="20"/>
              </w:rPr>
              <w:t>Opinion scale, confidence check and exit ticket.</w:t>
            </w:r>
          </w:p>
        </w:tc>
      </w:tr>
    </w:tbl>
    <w:p>
      <w:pPr>
        <w:spacing w:after="0" w:line="160" w:lineRule="exact"/>
      </w:pPr>
      <w:r>
        <w:rPr>
          <w:sz w:val="4"/>
        </w:rPr>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5.  Delivery Notes</w:t>
      </w:r>
    </w:p>
    <w:p>
      <w:pPr>
        <w:spacing w:after="60"/>
        <w:ind w:left="454" w:hanging="255"/>
      </w:pPr>
      <w:r>
        <w:rPr>
          <w:rFonts w:ascii="Aptos" w:hAnsi="Aptos"/>
          <w:b/>
          <w:i w:val="0"/>
          <w:color w:val="E8A800"/>
          <w:sz w:val="16"/>
        </w:rPr>
        <w:t xml:space="preserve">■  </w:t>
      </w:r>
      <w:r>
        <w:rPr>
          <w:rFonts w:ascii="Aptos" w:hAnsi="Aptos"/>
          <w:b w:val="0"/>
          <w:i w:val="0"/>
          <w:color w:val="1A1A1A"/>
          <w:sz w:val="20"/>
        </w:rPr>
        <w:t>Handle Stephen Lawrence's murder sensitively. Focus on Doreen's campaign and its impact.</w:t>
      </w:r>
    </w:p>
    <w:p>
      <w:pPr>
        <w:spacing w:after="60"/>
        <w:ind w:left="454" w:hanging="255"/>
      </w:pPr>
      <w:r>
        <w:rPr>
          <w:rFonts w:ascii="Aptos" w:hAnsi="Aptos"/>
          <w:b/>
          <w:i w:val="0"/>
          <w:color w:val="E8A800"/>
          <w:sz w:val="16"/>
        </w:rPr>
        <w:t xml:space="preserve">■  </w:t>
      </w:r>
      <w:r>
        <w:rPr>
          <w:rFonts w:ascii="Aptos" w:hAnsi="Aptos"/>
          <w:b w:val="0"/>
          <w:i w:val="0"/>
          <w:color w:val="1A1A1A"/>
          <w:sz w:val="20"/>
        </w:rPr>
        <w:t>Encourage realistic, local campaigns, such as a school issue, a local park or a charity drive.</w:t>
      </w:r>
    </w:p>
    <w:p>
      <w:pPr>
        <w:spacing w:after="60"/>
        <w:ind w:left="454" w:hanging="255"/>
      </w:pPr>
      <w:r>
        <w:rPr>
          <w:rFonts w:ascii="Aptos" w:hAnsi="Aptos"/>
          <w:b/>
          <w:i w:val="0"/>
          <w:color w:val="E8A800"/>
          <w:sz w:val="16"/>
        </w:rPr>
        <w:t xml:space="preserve">■  </w:t>
      </w:r>
      <w:r>
        <w:rPr>
          <w:rFonts w:ascii="Aptos" w:hAnsi="Aptos"/>
          <w:b w:val="0"/>
          <w:i w:val="0"/>
          <w:color w:val="1A1A1A"/>
          <w:sz w:val="20"/>
        </w:rPr>
        <w:t>Rashford's campaign is a good example of using a platform responsibly, and it links to the Sports session.</w:t>
      </w:r>
    </w:p>
    <w:p>
      <w:pPr>
        <w:spacing w:after="60"/>
        <w:ind w:left="454" w:hanging="255"/>
      </w:pPr>
      <w:r>
        <w:rPr>
          <w:rFonts w:ascii="Aptos" w:hAnsi="Aptos"/>
          <w:b/>
          <w:i w:val="0"/>
          <w:color w:val="E8A800"/>
          <w:sz w:val="16"/>
        </w:rPr>
        <w:t xml:space="preserve">■  </w:t>
      </w:r>
      <w:r>
        <w:rPr>
          <w:rFonts w:ascii="Aptos" w:hAnsi="Aptos"/>
          <w:b w:val="0"/>
          <w:i w:val="0"/>
          <w:color w:val="1A1A1A"/>
          <w:sz w:val="20"/>
        </w:rPr>
        <w:t>Consider following up on the best campaign ideas with real action.</w:t>
      </w:r>
    </w:p>
    <w:p>
      <w:pPr>
        <w:spacing w:after="0" w:line="120" w:lineRule="exact"/>
      </w:pPr>
      <w:r>
        <w:rPr>
          <w:sz w:val="4"/>
        </w:rPr>
      </w:r>
    </w:p>
    <w:p>
      <w:pPr>
        <w:keepNext/>
        <w:pBdr>
          <w:top w:val="single" w:sz="4" w:space="4" w:color="007A3D"/>
          <w:left w:val="single" w:sz="4" w:space="6" w:color="007A3D"/>
          <w:bottom w:val="single" w:sz="4" w:space="4" w:color="007A3D"/>
          <w:right w:val="single" w:sz="4" w:space="6" w:color="007A3D"/>
        </w:pBdr>
        <w:shd w:val="clear" w:color="auto" w:fill="007A3D"/>
        <w:spacing w:before="200" w:after="120"/>
        <w:ind w:left="68" w:right="68"/>
      </w:pPr>
      <w:r>
        <w:rPr>
          <w:rFonts w:ascii="Aptos Display" w:hAnsi="Aptos Display"/>
          <w:b/>
          <w:i w:val="0"/>
          <w:color w:val="FFFFFF"/>
          <w:sz w:val="27"/>
        </w:rPr>
        <w:t>6.  Answer Key</w:t>
      </w:r>
    </w:p>
    <w:p>
      <w:pPr>
        <w:keepNext/>
        <w:spacing w:before="80" w:after="60"/>
      </w:pPr>
      <w:r>
        <w:rPr>
          <w:rFonts w:ascii="Aptos Display" w:hAnsi="Aptos Display"/>
          <w:b/>
          <w:i w:val="0"/>
          <w:color w:val="007A3D"/>
          <w:sz w:val="24"/>
        </w:rPr>
        <w:t>Match it</w:t>
      </w:r>
    </w:p>
    <w:tbl>
      <w:tblPr>
        <w:tblW w:type="auto" w:w="0"/>
        <w:jc w:val="center"/>
        <w:tblLayout w:type="fixed"/>
        <w:tblLook w:firstColumn="1" w:firstRow="1" w:lastColumn="0" w:lastRow="0" w:noHBand="0" w:noVBand="1" w:val="04A0"/>
      </w:tblPr>
      <w:tblGrid>
        <w:gridCol w:w="3402"/>
        <w:gridCol w:w="1247"/>
        <w:gridCol w:w="4592"/>
      </w:tblGrid>
      <w:tr>
        <w:trPr>
          <w:cantSplit/>
        </w:trPr>
        <w:tc>
          <w:tcPr>
            <w:tcW w:type="dxa" w:w="340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Item</w:t>
            </w:r>
          </w:p>
        </w:tc>
        <w:tc>
          <w:tcPr>
            <w:tcW w:type="dxa" w:w="1247"/>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Letter</w:t>
            </w:r>
          </w:p>
        </w:tc>
        <w:tc>
          <w:tcPr>
            <w:tcW w:type="dxa" w:w="4592"/>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Match</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Doreen Lawrence</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Campaigned for justice for her son Stephen</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Marcus Rashford</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E</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Campaigned for free school meals</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Stormzy</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B</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Funded Cambridge scholarships</w:t>
            </w:r>
          </w:p>
        </w:tc>
      </w:tr>
      <w:tr>
        <w:trPr>
          <w:cantSplit/>
        </w:trPr>
        <w:tc>
          <w:tcPr>
            <w:tcW w:type="dxa" w:w="340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Claudia Jones</w:t>
            </w:r>
          </w:p>
        </w:tc>
        <w:tc>
          <w:tcPr>
            <w:tcW w:type="dxa" w:w="1247"/>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D</w:t>
            </w:r>
          </w:p>
        </w:tc>
        <w:tc>
          <w:tcPr>
            <w:tcW w:type="dxa" w:w="4592"/>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Founded the West Indian Gazette</w:t>
            </w:r>
          </w:p>
        </w:tc>
      </w:tr>
      <w:tr>
        <w:trPr>
          <w:cantSplit/>
        </w:trPr>
        <w:tc>
          <w:tcPr>
            <w:tcW w:type="dxa" w:w="340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Diane Abbott</w:t>
            </w:r>
          </w:p>
        </w:tc>
        <w:tc>
          <w:tcPr>
            <w:tcW w:type="dxa" w:w="1247"/>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A</w:t>
            </w:r>
          </w:p>
        </w:tc>
        <w:tc>
          <w:tcPr>
            <w:tcW w:type="dxa" w:w="4592"/>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First Black woman MP</w:t>
            </w:r>
          </w:p>
        </w:tc>
      </w:tr>
    </w:tbl>
    <w:p>
      <w:pPr>
        <w:spacing w:after="0" w:line="160" w:lineRule="exact"/>
      </w:pPr>
      <w:r>
        <w:rPr>
          <w:sz w:val="4"/>
        </w:rPr>
      </w:r>
    </w:p>
    <w:p>
      <w:pPr>
        <w:keepNext/>
        <w:spacing w:before="80" w:after="60"/>
      </w:pPr>
      <w:r>
        <w:rPr>
          <w:rFonts w:ascii="Aptos Display" w:hAnsi="Aptos Display"/>
          <w:b/>
          <w:i w:val="0"/>
          <w:color w:val="007A3D"/>
          <w:sz w:val="24"/>
        </w:rPr>
        <w:t>Fill the gaps</w:t>
      </w:r>
    </w:p>
    <w:tbl>
      <w:tblPr>
        <w:tblW w:type="auto" w:w="0"/>
        <w:jc w:val="center"/>
        <w:tblLayout w:type="fixed"/>
        <w:tblLook w:firstColumn="1" w:firstRow="1" w:lastColumn="0" w:lastRow="0" w:noHBand="0" w:noVBand="1" w:val="04A0"/>
      </w:tblPr>
      <w:tblGrid>
        <w:gridCol w:w="6974"/>
        <w:gridCol w:w="2268"/>
      </w:tblGrid>
      <w:tr>
        <w:trPr>
          <w:cantSplit/>
        </w:trPr>
        <w:tc>
          <w:tcPr>
            <w:tcW w:type="dxa" w:w="6973"/>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Sentence</w:t>
            </w:r>
          </w:p>
        </w:tc>
        <w:tc>
          <w:tcPr>
            <w:tcW w:type="dxa" w:w="2268"/>
            <w:tcBorders>
              <w:top w:val="single" w:sz="6" w:space="0" w:color="007A3D"/>
              <w:left w:val="single" w:sz="6" w:space="0" w:color="007A3D"/>
              <w:bottom w:val="single" w:sz="6" w:space="0" w:color="007A3D"/>
              <w:right w:val="single" w:sz="6" w:space="0" w:color="007A3D"/>
            </w:tcBorders>
            <w:shd w:val="clear" w:color="auto" w:fill="007A3D"/>
            <w:tcMar>
              <w:top w:w="80" w:type="dxa"/>
              <w:left w:w="140" w:type="dxa"/>
              <w:bottom w:w="80" w:type="dxa"/>
              <w:right w:w="140" w:type="dxa"/>
            </w:tcMar>
          </w:tcPr>
          <w:p>
            <w:pPr>
              <w:keepNext/>
              <w:spacing w:after="0"/>
            </w:pPr>
            <w:r>
              <w:rPr>
                <w:rFonts w:ascii="Aptos" w:hAnsi="Aptos"/>
                <w:b/>
                <w:i w:val="0"/>
                <w:color w:val="FFFFFF"/>
                <w:sz w:val="21"/>
              </w:rPr>
              <w:t>Answer</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1. The ______________ Report found the police were institutionally racist.</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Macpherson</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2. Marcus Rashford was awarded an ______________ in 2020.</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MBE</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3. Stormzy set up a ______________ for Black students at Cambridge.</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keepNext/>
              <w:spacing w:after="0"/>
            </w:pPr>
            <w:r>
              <w:rPr>
                <w:rFonts w:ascii="Aptos" w:hAnsi="Aptos"/>
                <w:b w:val="0"/>
                <w:i w:val="0"/>
                <w:color w:val="1A1A1A"/>
                <w:sz w:val="20"/>
              </w:rPr>
              <w:t>scholarship</w:t>
            </w:r>
          </w:p>
        </w:tc>
      </w:tr>
      <w:tr>
        <w:trPr>
          <w:cantSplit/>
        </w:trPr>
        <w:tc>
          <w:tcPr>
            <w:tcW w:type="dxa" w:w="6973"/>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4. Diane Abbott became an MP in ______________.</w:t>
            </w:r>
          </w:p>
        </w:tc>
        <w:tc>
          <w:tcPr>
            <w:tcW w:type="dxa" w:w="2268"/>
            <w:tcBorders>
              <w:top w:val="single" w:sz="4" w:space="0" w:color="D9C58A"/>
              <w:left w:val="single" w:sz="4" w:space="0" w:color="D9C58A"/>
              <w:bottom w:val="single" w:sz="4" w:space="0" w:color="D9C58A"/>
              <w:right w:val="single" w:sz="4" w:space="0" w:color="D9C58A"/>
            </w:tcBorders>
            <w:shd w:val="clear" w:color="auto" w:fill="FFF3CC"/>
            <w:tcMar>
              <w:top w:w="80" w:type="dxa"/>
              <w:left w:w="140" w:type="dxa"/>
              <w:bottom w:w="80" w:type="dxa"/>
              <w:right w:w="140" w:type="dxa"/>
            </w:tcMar>
          </w:tcPr>
          <w:p>
            <w:pPr>
              <w:keepNext/>
              <w:spacing w:after="0"/>
            </w:pPr>
            <w:r>
              <w:rPr>
                <w:rFonts w:ascii="Aptos" w:hAnsi="Aptos"/>
                <w:b w:val="0"/>
                <w:i w:val="0"/>
                <w:color w:val="1A1A1A"/>
                <w:sz w:val="20"/>
              </w:rPr>
              <w:t>1987</w:t>
            </w:r>
          </w:p>
        </w:tc>
      </w:tr>
      <w:tr>
        <w:trPr>
          <w:cantSplit/>
        </w:trPr>
        <w:tc>
          <w:tcPr>
            <w:tcW w:type="dxa" w:w="6973"/>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5. A ______________ is a request signed by many people.</w:t>
            </w:r>
          </w:p>
        </w:tc>
        <w:tc>
          <w:tcPr>
            <w:tcW w:type="dxa" w:w="2268"/>
            <w:tcBorders>
              <w:top w:val="single" w:sz="4" w:space="0" w:color="D9C58A"/>
              <w:left w:val="single" w:sz="4" w:space="0" w:color="D9C58A"/>
              <w:bottom w:val="single" w:sz="4" w:space="0" w:color="D9C58A"/>
              <w:right w:val="single" w:sz="4" w:space="0" w:color="D9C58A"/>
            </w:tcBorders>
            <w:tcMar>
              <w:top w:w="80" w:type="dxa"/>
              <w:left w:w="140" w:type="dxa"/>
              <w:bottom w:w="80" w:type="dxa"/>
              <w:right w:w="140" w:type="dxa"/>
            </w:tcMar>
          </w:tcPr>
          <w:p>
            <w:pPr>
              <w:spacing w:after="0"/>
            </w:pPr>
            <w:r>
              <w:rPr>
                <w:rFonts w:ascii="Aptos" w:hAnsi="Aptos"/>
                <w:b w:val="0"/>
                <w:i w:val="0"/>
                <w:color w:val="1A1A1A"/>
                <w:sz w:val="20"/>
              </w:rPr>
              <w:t>petition</w:t>
            </w:r>
          </w:p>
        </w:tc>
      </w:tr>
    </w:tbl>
    <w:p>
      <w:pPr>
        <w:spacing w:after="0" w:line="160" w:lineRule="exact"/>
      </w:pPr>
      <w:r>
        <w:rPr>
          <w:sz w:val="4"/>
        </w:rPr>
      </w:r>
    </w:p>
    <w:p>
      <w:pPr>
        <w:keepNext/>
        <w:spacing w:before="80" w:after="60"/>
      </w:pPr>
      <w:r>
        <w:rPr>
          <w:rFonts w:ascii="Aptos Display" w:hAnsi="Aptos Display"/>
          <w:b/>
          <w:i w:val="0"/>
          <w:color w:val="007A3D"/>
          <w:sz w:val="24"/>
        </w:rPr>
        <w:t>Spider diagram</w:t>
      </w:r>
    </w:p>
    <w:p>
      <w:pPr>
        <w:spacing w:before="0" w:after="160"/>
      </w:pPr>
      <w:r>
        <w:rPr>
          <w:rFonts w:ascii="Aptos" w:hAnsi="Aptos"/>
          <w:b w:val="0"/>
          <w:i w:val="0"/>
          <w:color w:val="1A1A1A"/>
          <w:sz w:val="20"/>
        </w:rPr>
        <w:t>Open task: there is no single right answer. Look for accurate facts from the Learn section, effort and personal reflection.</w:t>
      </w:r>
    </w:p>
    <w:p>
      <w:pPr>
        <w:keepNext/>
        <w:pBdr>
          <w:top w:val="single" w:sz="4" w:space="4" w:color="CE1126"/>
          <w:left w:val="single" w:sz="4" w:space="6" w:color="CE1126"/>
          <w:bottom w:val="single" w:sz="4" w:space="4" w:color="CE1126"/>
          <w:right w:val="single" w:sz="4" w:space="6" w:color="CE1126"/>
        </w:pBdr>
        <w:shd w:val="clear" w:color="auto" w:fill="CE1126"/>
        <w:spacing w:before="200" w:after="120"/>
        <w:ind w:left="68" w:right="68"/>
      </w:pPr>
      <w:r>
        <w:rPr>
          <w:rFonts w:ascii="Aptos Display" w:hAnsi="Aptos Display"/>
          <w:b/>
          <w:i w:val="0"/>
          <w:color w:val="FFFFFF"/>
          <w:sz w:val="27"/>
        </w:rPr>
        <w:t>7.  Sensitivity &amp; Safeguarding</w:t>
      </w:r>
    </w:p>
    <w:tbl>
      <w:tblPr>
        <w:tblW w:type="auto" w:w="0"/>
        <w:jc w:val="center"/>
        <w:tblLayout w:type="fixed"/>
        <w:tblLook w:firstColumn="1" w:firstRow="1" w:lastColumn="0" w:lastRow="0" w:noHBand="0" w:noVBand="1" w:val="04A0"/>
      </w:tblPr>
      <w:tblGrid>
        <w:gridCol w:w="9242"/>
      </w:tblGrid>
      <w:tr>
        <w:trPr>
          <w:cantSplit/>
        </w:trPr>
        <w:tc>
          <w:tcPr>
            <w:tcW w:type="dxa" w:w="9241"/>
            <w:tcBorders>
              <w:top w:val="nil"/>
              <w:left w:val="single" w:sz="36" w:space="0" w:color="CE1126"/>
              <w:bottom w:val="nil"/>
              <w:right w:val="nil"/>
            </w:tcBorders>
            <w:shd w:val="clear" w:color="auto" w:fill="FBE4E7"/>
            <w:tcMar>
              <w:top w:w="110" w:type="dxa"/>
              <w:left w:w="220" w:type="dxa"/>
              <w:bottom w:w="110" w:type="dxa"/>
              <w:right w:w="180" w:type="dxa"/>
            </w:tcMar>
          </w:tcPr>
          <w:p>
            <w:pPr>
              <w:spacing w:after="60"/>
            </w:pPr>
            <w:r>
              <w:rPr>
                <w:rFonts w:ascii="Aptos" w:hAnsi="Aptos"/>
                <w:b/>
                <w:i w:val="0"/>
                <w:color w:val="CE1126"/>
                <w:sz w:val="19"/>
              </w:rPr>
              <w:t>BEFORE YOU DELIVER</w:t>
            </w:r>
          </w:p>
          <w:p>
            <w:pPr>
              <w:spacing w:after="0"/>
            </w:pPr>
            <w:r>
              <w:rPr>
                <w:rFonts w:ascii="Aptos" w:hAnsi="Aptos"/>
                <w:b w:val="0"/>
                <w:i w:val="0"/>
                <w:color w:val="1A1A1A"/>
                <w:sz w:val="20"/>
              </w:rPr>
              <w:t>The session mentions a racist murder. Some students may have experienced violence or bereavement. Keep the detail brief and non-graphic. Child hunger may be close to home for some students, so avoid questions that single anyone out.</w:t>
            </w:r>
          </w:p>
        </w:tc>
      </w:tr>
    </w:tbl>
    <w:p>
      <w:pPr>
        <w:spacing w:after="0" w:line="160" w:lineRule="exact"/>
      </w:pPr>
      <w:r>
        <w:rPr>
          <w:sz w:val="4"/>
        </w:rPr>
      </w:r>
    </w:p>
    <w:p>
      <w:pPr>
        <w:spacing w:before="0" w:after="120"/>
      </w:pPr>
      <w:r>
        <w:rPr>
          <w:rFonts w:ascii="Aptos" w:hAnsi="Aptos"/>
          <w:b w:val="0"/>
          <w:i/>
          <w:color w:val="5E5E5E"/>
          <w:sz w:val="20"/>
        </w:rPr>
        <w:t>Follow your setting's safeguarding policy. If a student makes a disclosure, stay calm, listen, do not promise confidentiality, and report it to the Designated Safeguarding Lead.</w:t>
      </w:r>
    </w:p>
    <w:p>
      <w:pPr>
        <w:keepNext/>
        <w:pBdr>
          <w:top w:val="single" w:sz="4" w:space="4" w:color="E8A800"/>
          <w:left w:val="single" w:sz="4" w:space="6" w:color="E8A800"/>
          <w:bottom w:val="single" w:sz="4" w:space="4" w:color="E8A800"/>
          <w:right w:val="single" w:sz="4" w:space="6" w:color="E8A800"/>
        </w:pBdr>
        <w:shd w:val="clear" w:color="auto" w:fill="E8A800"/>
        <w:spacing w:before="200" w:after="120"/>
        <w:ind w:left="68" w:right="68"/>
      </w:pPr>
      <w:r>
        <w:rPr>
          <w:rFonts w:ascii="Aptos Display" w:hAnsi="Aptos Display"/>
          <w:b/>
          <w:i w:val="0"/>
          <w:color w:val="1A1A1A"/>
          <w:sz w:val="27"/>
        </w:rPr>
        <w:t>8.  Extension Ideas</w:t>
      </w:r>
    </w:p>
    <w:p>
      <w:pPr>
        <w:keepNext/>
        <w:spacing w:after="60"/>
        <w:ind w:left="454" w:hanging="255"/>
      </w:pPr>
      <w:r>
        <w:rPr>
          <w:rFonts w:ascii="Aptos" w:hAnsi="Aptos"/>
          <w:b/>
          <w:i w:val="0"/>
          <w:color w:val="007A3D"/>
          <w:sz w:val="16"/>
        </w:rPr>
        <w:t xml:space="preserve">■  </w:t>
      </w:r>
      <w:r>
        <w:rPr>
          <w:rFonts w:ascii="Aptos" w:hAnsi="Aptos"/>
          <w:b w:val="0"/>
          <w:i w:val="0"/>
          <w:color w:val="1A1A1A"/>
          <w:sz w:val="20"/>
        </w:rPr>
        <w:t>Research Stephen Lawrence Day (22 April) and plan how your school could mark it.</w:t>
      </w:r>
    </w:p>
    <w:p>
      <w:pPr>
        <w:spacing w:after="60"/>
        <w:ind w:left="454" w:hanging="255"/>
      </w:pPr>
      <w:r>
        <w:rPr>
          <w:rFonts w:ascii="Aptos" w:hAnsi="Aptos"/>
          <w:b/>
          <w:i w:val="0"/>
          <w:color w:val="007A3D"/>
          <w:sz w:val="16"/>
        </w:rPr>
        <w:t xml:space="preserve">■  </w:t>
      </w:r>
      <w:r>
        <w:rPr>
          <w:rFonts w:ascii="Aptos" w:hAnsi="Aptos"/>
          <w:b w:val="0"/>
          <w:i w:val="0"/>
          <w:color w:val="1A1A1A"/>
          <w:sz w:val="20"/>
        </w:rPr>
        <w:t>Write a letter or email to someone with the power to change your campaign issue.</w:t>
      </w:r>
    </w:p>
    <w:sectPr w:rsidR="00801974" w:rsidSect="00C163CE">
      <w:headerReference w:type="even" r:id="rId7"/>
      <w:headerReference w:type="default" r:id="rId8"/>
      <w:footerReference w:type="even" r:id="rId9"/>
      <w:footerReference w:type="default" r:id="rId10"/>
      <w:headerReference w:type="first" r:id="rId11"/>
      <w:footerReference w:type="first" r:id="rId12"/>
      <w:pgSz w:w="12240" w:h="15840"/>
      <w:pgMar w:top="2409" w:right="1502" w:bottom="2324" w:left="1502" w:header="1219" w:footer="1191"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9445F" w14:textId="77777777" w:rsidR="00705984" w:rsidRDefault="00705984">
      <w:r>
        <w:separator/>
      </w:r>
    </w:p>
  </w:endnote>
  <w:endnote w:type="continuationSeparator" w:id="0">
    <w:p w14:paraId="49892987" w14:textId="77777777" w:rsidR="00705984" w:rsidRDefault="00705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AE0AD" w14:textId="77777777" w:rsidR="00ED6CAE" w:rsidRDefault="00ED6CA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86F305" w14:textId="77777777" w:rsidR="00C163CE" w:rsidRDefault="00C163CE">
    <w:pPr>
      <w:pBdr>
        <w:top w:val="single" w:sz="4" w:space="6" w:color="E8A800"/>
      </w:pBdr>
      <w:jc w:val="center"/>
    </w:pPr>
    <w:r>
      <w:rPr>
        <w:noProof/>
      </w:rPr>
      <w:drawing>
        <wp:inline distT="0" distB="0" distL="0" distR="0" wp14:anchorId="3C25B8CB" wp14:editId="0E2F2382">
          <wp:extent cx="2857500" cy="352425"/>
          <wp:effectExtent l="0" t="0" r="0" b="0"/>
          <wp:docPr id="806613884" name="Picture 806613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2857500" cy="352425"/>
                  </a:xfrm>
                  <a:prstGeom prst="rect">
                    <a:avLst/>
                  </a:prstGeom>
                </pic:spPr>
              </pic:pic>
            </a:graphicData>
          </a:graphic>
        </wp:inline>
      </w:drawing>
    </w:r>
  </w:p>
  <w:p w14:paraId="673089FF" w14:textId="154D1D0A" w:rsidR="002D7275" w:rsidRDefault="002D7275" w:rsidP="002D7275">
    <w:pPr>
      <w:jc w:val="center"/>
    </w:pPr>
    <w:r>
      <w:rPr>
        <w:b/>
        <w:bCs/>
        <w:color w:val="1A1A1A"/>
      </w:rPr>
      <w:fldChar w:fldCharType="begin"/>
    </w:r>
    <w:r>
      <w:rPr>
        <w:b/>
        <w:bCs/>
        <w:color w:val="1A1A1A"/>
      </w:rPr>
      <w:instrText xml:space="preserve"> PAGE  \* MERGEFORMAT </w:instrText>
    </w:r>
    <w:r>
      <w:rPr>
        <w:b/>
        <w:bCs/>
        <w:color w:val="1A1A1A"/>
      </w:rPr>
      <w:fldChar w:fldCharType="separate"/>
    </w:r>
    <w:r>
      <w:rPr>
        <w:b/>
        <w:bCs/>
        <w:color w:val="1A1A1A"/>
        <w:noProof/>
      </w:rPr>
      <w:t>2</w:t>
    </w:r>
    <w:r>
      <w:rPr>
        <w:b/>
        <w:bCs/>
        <w:color w:val="1A1A1A"/>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76D224" w14:textId="77777777" w:rsidR="00ED6CAE" w:rsidRDefault="00ED6CA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EB047AA" w14:textId="77777777" w:rsidR="00705984" w:rsidRDefault="00705984">
      <w:r>
        <w:separator/>
      </w:r>
    </w:p>
  </w:footnote>
  <w:footnote w:type="continuationSeparator" w:id="0">
    <w:p w14:paraId="222E377A" w14:textId="77777777" w:rsidR="00705984" w:rsidRDefault="0070598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9615E01" w14:textId="77777777" w:rsidR="00ED6CAE" w:rsidRDefault="00ED6CAE">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pPr>
      <w:spacing w:before="0" w:after="0" w:line="20" w:lineRule="exact"/>
      <w:rPr>
        <w:sz w:val="2"/>
      </w:rPr>
    </w:pPr>
    <w:r>
      <w:rPr>
        <w:noProof/>
        <w:sz w:val="2"/>
      </w:rPr>
      <w:drawing>
        <wp:anchor distT="0" distB="0" distL="0" distR="0" simplePos="0" relativeHeight="251650000" behindDoc="1" locked="1" layoutInCell="0" allowOverlap="1">
          <wp:simplePos x="0" y="0"/>
          <wp:positionH relativeFrom="page">
            <wp:posOffset>0</wp:posOffset>
          </wp:positionH>
          <wp:positionV relativeFrom="page">
            <wp:posOffset>0</wp:posOffset>
          </wp:positionV>
          <wp:extent cx="7772400" cy="10058400"/>
          <wp:effectExtent l="0" t="0" r="0" b="0"/>
          <wp:wrapNone/>
          <wp:docPr id="900" name="Black History Month Flag Border"/>
          <wp:cNvGraphicFramePr/>
          <a:graphic xmlns:a="http://schemas.openxmlformats.org/drawingml/2006/main">
            <a:graphicData uri="http://schemas.openxmlformats.org/drawingml/2006/picture">
              <pic:pic xmlns:pic="http://schemas.openxmlformats.org/drawingml/2006/picture">
                <pic:nvPicPr>
                  <pic:cNvPr id="900" name="bhm_border.png"/>
                  <pic:cNvPicPr/>
                </pic:nvPicPr>
                <pic:blipFill>
                  <a:blip r:embed="rId9"/>
                  <a:stretch>
                    <a:fillRect/>
                  </a:stretch>
                </pic:blipFill>
                <pic:spPr>
                  <a:xfrm>
                    <a:off x="0" y="0"/>
                    <a:ext cx="7772400" cy="10058400"/>
                  </a:xfrm>
                  <a:prstGeom prst="rect">
                    <a:avLst/>
                  </a:prstGeom>
                </pic:spPr>
              </pic:pic>
            </a:graphicData>
          </a:graphic>
        </wp:anchor>
      </w:drawing>
    </w:r>
  </w:p>
  <w:tbl>
    <w:tblPr>
      <w:tblW w:w="0" w:type="auto"/>
      <w:tblLayout w:type="fixed"/>
      <w:tblCellMar>
        <w:left w:w="0" w:type="dxa"/>
        <w:right w:w="0" w:type="dxa"/>
      </w:tblCellMar>
      <w:tblLook w:val="04A0" w:firstRow="1" w:lastRow="0" w:firstColumn="1" w:lastColumn="0" w:noHBand="0" w:noVBand="1"/>
    </w:tblPr>
    <w:tblGrid>
      <w:gridCol w:w="4650"/>
      <w:gridCol w:w="4650"/>
    </w:tblGrid>
    <w:tr w:rsidR="00C163CE" w14:paraId="03713D86" w14:textId="77777777">
      <w:tc>
        <w:tcPr>
          <w:tcW w:w="4650" w:type="dxa"/>
        </w:tcPr>
        <w:p w14:paraId="1D9B41ED" w14:textId="77777777" w:rsidR="00C163CE" w:rsidRDefault="00C163CE">
          <w:r>
            <w:rPr>
              <w:noProof/>
            </w:rPr>
            <w:drawing>
              <wp:inline distT="0" distB="0" distL="0" distR="0" wp14:anchorId="2A51E89E" wp14:editId="2355ABF3">
                <wp:extent cx="1335167" cy="6381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eps_to_success_logo_trimmed.png"/>
                        <pic:cNvPicPr/>
                      </pic:nvPicPr>
                      <pic:blipFill>
                        <a:blip r:embed="rId1"/>
                        <a:stretch>
                          <a:fillRect/>
                        </a:stretch>
                      </pic:blipFill>
                      <pic:spPr>
                        <a:xfrm>
                          <a:off x="0" y="0"/>
                          <a:ext cx="1335167" cy="638175"/>
                        </a:xfrm>
                        <a:prstGeom prst="rect">
                          <a:avLst/>
                        </a:prstGeom>
                      </pic:spPr>
                    </pic:pic>
                  </a:graphicData>
                </a:graphic>
              </wp:inline>
            </w:drawing>
          </w:r>
        </w:p>
      </w:tc>
      <w:tc>
        <w:tcPr>
          <w:tcW w:w="4650" w:type="dxa"/>
        </w:tcPr>
        <w:p w14:paraId="683CE6DB" w14:textId="77777777" w:rsidR="00C163CE" w:rsidRDefault="00C163CE">
          <w:pPr>
            <w:jc w:val="right"/>
          </w:pPr>
          <w:r>
            <w:rPr>
              <w:noProof/>
            </w:rPr>
            <w:drawing>
              <wp:inline distT="0" distB="0" distL="0" distR="0" wp14:anchorId="28B245BF" wp14:editId="5A2A7A44">
                <wp:extent cx="773742" cy="6381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
                        <a:srcRect/>
                        <a:stretch>
                          <a:fillRect/>
                        </a:stretch>
                      </pic:blipFill>
                      <pic:spPr bwMode="auto">
                        <a:xfrm>
                          <a:off x="0" y="0"/>
                          <a:ext cx="773742" cy="6381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C907F2" w14:textId="77777777" w:rsidR="00ED6CAE" w:rsidRDefault="00ED6CAE">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615B53"/>
    <w:multiLevelType w:val="hybridMultilevel"/>
    <w:tmpl w:val="1038860E"/>
    <w:lvl w:ilvl="0" w:tplc="46F4710A">
      <w:start w:val="1"/>
      <w:numFmt w:val="bullet"/>
      <w:lvlText w:val="●"/>
      <w:lvlJc w:val="left"/>
      <w:pPr>
        <w:ind w:left="720" w:hanging="360"/>
      </w:pPr>
    </w:lvl>
    <w:lvl w:ilvl="1" w:tplc="EBAA920E">
      <w:start w:val="1"/>
      <w:numFmt w:val="bullet"/>
      <w:lvlText w:val="○"/>
      <w:lvlJc w:val="left"/>
      <w:pPr>
        <w:ind w:left="1440" w:hanging="360"/>
      </w:pPr>
    </w:lvl>
    <w:lvl w:ilvl="2" w:tplc="A9826FD8">
      <w:start w:val="1"/>
      <w:numFmt w:val="bullet"/>
      <w:lvlText w:val="■"/>
      <w:lvlJc w:val="left"/>
      <w:pPr>
        <w:ind w:left="2160" w:hanging="360"/>
      </w:pPr>
    </w:lvl>
    <w:lvl w:ilvl="3" w:tplc="3F20FCCE">
      <w:start w:val="1"/>
      <w:numFmt w:val="bullet"/>
      <w:lvlText w:val="●"/>
      <w:lvlJc w:val="left"/>
      <w:pPr>
        <w:ind w:left="2880" w:hanging="360"/>
      </w:pPr>
    </w:lvl>
    <w:lvl w:ilvl="4" w:tplc="F4AE40A8">
      <w:start w:val="1"/>
      <w:numFmt w:val="bullet"/>
      <w:lvlText w:val="○"/>
      <w:lvlJc w:val="left"/>
      <w:pPr>
        <w:ind w:left="3600" w:hanging="360"/>
      </w:pPr>
    </w:lvl>
    <w:lvl w:ilvl="5" w:tplc="E012D494">
      <w:start w:val="1"/>
      <w:numFmt w:val="bullet"/>
      <w:lvlText w:val="■"/>
      <w:lvlJc w:val="left"/>
      <w:pPr>
        <w:ind w:left="4320" w:hanging="360"/>
      </w:pPr>
    </w:lvl>
    <w:lvl w:ilvl="6" w:tplc="EA624976">
      <w:start w:val="1"/>
      <w:numFmt w:val="bullet"/>
      <w:lvlText w:val="●"/>
      <w:lvlJc w:val="left"/>
      <w:pPr>
        <w:ind w:left="5040" w:hanging="360"/>
      </w:pPr>
    </w:lvl>
    <w:lvl w:ilvl="7" w:tplc="8B6AC624">
      <w:start w:val="1"/>
      <w:numFmt w:val="bullet"/>
      <w:lvlText w:val="●"/>
      <w:lvlJc w:val="left"/>
      <w:pPr>
        <w:ind w:left="5760" w:hanging="360"/>
      </w:pPr>
    </w:lvl>
    <w:lvl w:ilvl="8" w:tplc="02665E32">
      <w:start w:val="1"/>
      <w:numFmt w:val="bullet"/>
      <w:lvlText w:val="●"/>
      <w:lvlJc w:val="left"/>
      <w:pPr>
        <w:ind w:left="6480" w:hanging="360"/>
      </w:pPr>
    </w:lvl>
  </w:abstractNum>
  <w:num w:numId="1" w16cid:durableId="159759756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6793"/>
    <w:rsid w:val="00021767"/>
    <w:rsid w:val="00246793"/>
    <w:rsid w:val="002D7275"/>
    <w:rsid w:val="0031108E"/>
    <w:rsid w:val="00705984"/>
    <w:rsid w:val="00801974"/>
    <w:rsid w:val="008E0CD5"/>
    <w:rsid w:val="00956606"/>
    <w:rsid w:val="00A14FAF"/>
    <w:rsid w:val="00B349D1"/>
    <w:rsid w:val="00C163CE"/>
    <w:rsid w:val="00C400A5"/>
    <w:rsid w:val="00ED6CA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C67ACC"/>
  <w15:docId w15:val="{6D1B472D-CE2F-4031-A175-A94E0196F5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olor w:val="1A1A1A"/>
      <w:sz w:val="20"/>
    </w:rPr>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Header">
    <w:name w:val="header"/>
    <w:basedOn w:val="Normal"/>
    <w:link w:val="HeaderChar"/>
    <w:uiPriority w:val="99"/>
    <w:unhideWhenUsed/>
    <w:rsid w:val="00ED6CAE"/>
    <w:pPr>
      <w:tabs>
        <w:tab w:val="center" w:pos="4513"/>
        <w:tab w:val="right" w:pos="9026"/>
      </w:tabs>
    </w:pPr>
  </w:style>
  <w:style w:type="character" w:customStyle="1" w:styleId="HeaderChar">
    <w:name w:val="Header Char"/>
    <w:basedOn w:val="DefaultParagraphFont"/>
    <w:link w:val="Header"/>
    <w:uiPriority w:val="99"/>
    <w:rsid w:val="00ED6CAE"/>
  </w:style>
  <w:style w:type="paragraph" w:styleId="Footer">
    <w:name w:val="footer"/>
    <w:basedOn w:val="Normal"/>
    <w:link w:val="FooterChar"/>
    <w:uiPriority w:val="99"/>
    <w:unhideWhenUsed/>
    <w:rsid w:val="00ED6CAE"/>
    <w:pPr>
      <w:tabs>
        <w:tab w:val="center" w:pos="4513"/>
        <w:tab w:val="right" w:pos="9026"/>
      </w:tabs>
    </w:pPr>
  </w:style>
  <w:style w:type="character" w:customStyle="1" w:styleId="FooterChar">
    <w:name w:val="Footer Char"/>
    <w:basedOn w:val="DefaultParagraphFont"/>
    <w:link w:val="Footer"/>
    <w:uiPriority w:val="99"/>
    <w:rsid w:val="00ED6CA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footer2.xml.rels><?xml version='1.0' encoding='UTF-8' standalone='yes'?>
<Relationships xmlns="http://schemas.openxmlformats.org/package/2006/relationships"><Relationship Id="rId1" Type="http://schemas.openxmlformats.org/officeDocument/2006/relationships/image" Target="media/image3.jpg"/></Relationships>
</file>

<file path=word/_rels/header2.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2</Pages>
  <Words>419</Words>
  <Characters>2390</Characters>
  <Application>Microsoft Office Word</Application>
  <DocSecurity>0</DocSecurity>
  <Lines>19</Lines>
  <Paragraphs>5</Paragraphs>
  <ScaleCrop>false</ScaleCrop>
  <Company/>
  <LinksUpToDate>false</LinksUpToDate>
  <CharactersWithSpaces>2804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Corrected Week 1 delivery-ready activity material</dc:subject>
  <dc:creator>Un-named</dc:creator>
  <cp:keywords>steps_to_success_logo_added</cp:keywords>
  <dc:description>Activity alignment, age-tiering and multimodal response corrections.</dc:description>
  <cp:lastModifiedBy>Levi AP</cp:lastModifiedBy>
  <cp:revision>5</cp:revision>
  <dcterms:created xsi:type="dcterms:W3CDTF">2026-08-12T22:05:00Z</dcterms:created>
  <dcterms:modified xsi:type="dcterms:W3CDTF">2026-09-02T23:04:00Z</dcterms:modified>
</cp:coreProperties>
</file>