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Who Am I? Heritage &amp; Identity</w:t>
      </w:r>
    </w:p>
    <w:p>
      <w:pPr>
        <w:spacing w:before="0" w:after="120"/>
      </w:pPr>
      <w:r>
        <w:rPr>
          <w:rFonts w:ascii="Aptos" w:hAnsi="Aptos"/>
          <w:b w:val="0"/>
          <w:i w:val="0"/>
          <w:color w:val="007A3D"/>
          <w:sz w:val="25"/>
        </w:rPr>
        <w:t>Family roots, culture, and having more than one identity</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FACILITATOR GUIDE  ·  AGES 11–16  ·  45–60 MINUTES</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Session Overview</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Duration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45–60 minutes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Age group</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11–16 (adapt language and pace as needed)</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You will need</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Student worksheet (one each), pens, board. A map, photos or short clips help (see Delivery Notes).</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keepNext/>
              <w:spacing w:after="0"/>
            </w:pPr>
            <w:r>
              <w:rPr>
                <w:rFonts w:ascii="Aptos" w:hAnsi="Aptos"/>
                <w:b/>
                <w:i w:val="0"/>
                <w:color w:val="007A3D"/>
                <w:sz w:val="21"/>
              </w:rPr>
              <w:t>Activity types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Match it, spider diagram, writing task, group discussion, opinion scale, confidence check.</w:t>
            </w:r>
          </w:p>
        </w:tc>
      </w:tr>
      <w:tr>
        <w:trPr>
          <w:cantSplit/>
        </w:trPr>
        <w:tc>
          <w:tcPr>
            <w:tcW w:type="dxa" w:w="2154"/>
            <w:tcBorders>
              <w:top w:val="single" w:sz="4" w:space="0" w:color="D9C58A"/>
              <w:left w:val="single" w:sz="4" w:space="0" w:color="D9C58A"/>
              <w:bottom w:val="single" w:sz="4" w:space="0" w:color="D9C58A"/>
              <w:right w:val="single" w:sz="4" w:space="0" w:color="D9C58A"/>
            </w:tcBorders>
            <w:shd w:val="clear" w:color="auto" w:fill="DDF0E4"/>
            <w:tcMar>
              <w:top w:w="80" w:type="dxa"/>
              <w:left w:w="140" w:type="dxa"/>
              <w:bottom w:w="80" w:type="dxa"/>
              <w:right w:w="140" w:type="dxa"/>
            </w:tcMar>
          </w:tcPr>
          <w:p>
            <w:pPr>
              <w:spacing w:after="0"/>
            </w:pPr>
            <w:r>
              <w:rPr>
                <w:rFonts w:ascii="Aptos" w:hAnsi="Aptos"/>
                <w:b/>
                <w:i w:val="0"/>
                <w:color w:val="007A3D"/>
                <w:sz w:val="21"/>
              </w:rPr>
              <w:t>Grouping</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Whole class, pairs and small groups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Why This Session</w:t>
      </w:r>
    </w:p>
    <w:p>
      <w:pPr>
        <w:spacing w:before="0" w:after="120"/>
      </w:pPr>
      <w:r>
        <w:rPr>
          <w:rFonts w:ascii="Aptos" w:hAnsi="Aptos"/>
          <w:b w:val="0"/>
          <w:i w:val="0"/>
          <w:color w:val="1A1A1A"/>
          <w:sz w:val="20"/>
        </w:rPr>
        <w:t>Identity is at the heart of Black History Month: knowing where you come from and feeling proud of who you are. This session helps students explore their own heritage and the different parts of their identity. It fits alongside the Me &amp; My Choices personal development work and works for students of every background.</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Learning Objectives</w:t>
      </w:r>
    </w:p>
    <w:p>
      <w:pPr>
        <w:spacing w:after="60"/>
        <w:ind w:left="454" w:hanging="255"/>
      </w:pPr>
      <w:r>
        <w:rPr>
          <w:rFonts w:ascii="Aptos" w:hAnsi="Aptos"/>
          <w:b/>
          <w:i w:val="0"/>
          <w:color w:val="CE1126"/>
          <w:sz w:val="16"/>
        </w:rPr>
        <w:t xml:space="preserve">■  </w:t>
      </w:r>
      <w:r>
        <w:rPr>
          <w:rFonts w:ascii="Aptos" w:hAnsi="Aptos"/>
          <w:b w:val="0"/>
          <w:i w:val="0"/>
          <w:color w:val="1A1A1A"/>
          <w:sz w:val="20"/>
        </w:rPr>
        <w:t>Explain what 'identity' and 'heritage' mean.</w:t>
      </w:r>
    </w:p>
    <w:p>
      <w:pPr>
        <w:spacing w:after="60"/>
        <w:ind w:left="454" w:hanging="255"/>
      </w:pPr>
      <w:r>
        <w:rPr>
          <w:rFonts w:ascii="Aptos" w:hAnsi="Aptos"/>
          <w:b/>
          <w:i w:val="0"/>
          <w:color w:val="E8A800"/>
          <w:sz w:val="16"/>
        </w:rPr>
        <w:t xml:space="preserve">■  </w:t>
      </w:r>
      <w:r>
        <w:rPr>
          <w:rFonts w:ascii="Aptos" w:hAnsi="Aptos"/>
          <w:b w:val="0"/>
          <w:i w:val="0"/>
          <w:color w:val="1A1A1A"/>
          <w:sz w:val="20"/>
        </w:rPr>
        <w:t>Identify the different parts that make up my identity.</w:t>
      </w:r>
    </w:p>
    <w:p>
      <w:pPr>
        <w:spacing w:after="60"/>
        <w:ind w:left="454" w:hanging="255"/>
      </w:pPr>
      <w:r>
        <w:rPr>
          <w:rFonts w:ascii="Aptos" w:hAnsi="Aptos"/>
          <w:b/>
          <w:i w:val="0"/>
          <w:color w:val="007A3D"/>
          <w:sz w:val="16"/>
        </w:rPr>
        <w:t xml:space="preserve">■  </w:t>
      </w:r>
      <w:r>
        <w:rPr>
          <w:rFonts w:ascii="Aptos" w:hAnsi="Aptos"/>
          <w:b w:val="0"/>
          <w:i w:val="0"/>
          <w:color w:val="1A1A1A"/>
          <w:sz w:val="20"/>
        </w:rPr>
        <w:t>Understand that people can have more than one identity and be proud of all of them.</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Session Flow</w:t>
      </w:r>
    </w:p>
    <w:tbl>
      <w:tblPr>
        <w:tblW w:type="auto" w:w="0"/>
        <w:jc w:val="center"/>
        <w:tblLayout w:type="fixed"/>
        <w:tblLook w:firstColumn="1" w:firstRow="1" w:lastColumn="0" w:lastRow="0" w:noHBand="0" w:noVBand="1" w:val="04A0"/>
      </w:tblPr>
      <w:tblGrid>
        <w:gridCol w:w="907"/>
        <w:gridCol w:w="1814"/>
        <w:gridCol w:w="6520"/>
      </w:tblGrid>
      <w:tr>
        <w:trPr>
          <w:cantSplit/>
          <w:tblHeader/>
        </w:trPr>
        <w:tc>
          <w:tcPr>
            <w:tcW w:type="dxa" w:w="90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Mins</w:t>
            </w:r>
          </w:p>
        </w:tc>
        <w:tc>
          <w:tcPr>
            <w:tcW w:type="dxa" w:w="181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Section</w:t>
            </w:r>
          </w:p>
        </w:tc>
        <w:tc>
          <w:tcPr>
            <w:tcW w:type="dxa" w:w="6520"/>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What happens</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Warm-Up</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'I am…' three ways. Keep it light and optional to share.</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Learn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Work through the four sections and the identity table.</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15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Activities</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Match it, then the 'ME' spider diagram.</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Writing</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The 'I am' statement. Sharing is optional.</w:t>
            </w:r>
          </w:p>
        </w:tc>
      </w:tr>
      <w:tr>
        <w:trPr>
          <w:cantSplit/>
        </w:trPr>
        <w:tc>
          <w:tcPr>
            <w:tcW w:type="dxa" w:w="90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w:t>
            </w:r>
          </w:p>
        </w:tc>
        <w:tc>
          <w:tcPr>
            <w:tcW w:type="dxa" w:w="181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Talk It Out</w:t>
            </w:r>
          </w:p>
        </w:tc>
        <w:tc>
          <w:tcPr>
            <w:tcW w:type="dxa" w:w="6520"/>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Group discussion on belonging.</w:t>
            </w:r>
          </w:p>
        </w:tc>
      </w:tr>
      <w:tr>
        <w:trPr>
          <w:cantSplit/>
        </w:trPr>
        <w:tc>
          <w:tcPr>
            <w:tcW w:type="dxa" w:w="90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5–10</w:t>
            </w:r>
          </w:p>
        </w:tc>
        <w:tc>
          <w:tcPr>
            <w:tcW w:type="dxa" w:w="1814"/>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Reflection</w:t>
            </w:r>
          </w:p>
        </w:tc>
        <w:tc>
          <w:tcPr>
            <w:tcW w:type="dxa" w:w="6520"/>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Opinion scale, confidence check and exit ticket.</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 xml:space="preserve">5.  Background for Staff</w:t>
      </w:r>
    </w:p>
    <w:tbl>
      <w:tblPr>
        <w:tblW w:type="auto" w:w="0"/>
        <w:jc w:val="center"/>
        <w:tblLayout w:type="fixed"/>
        <w:tblLook w:firstColumn="1" w:firstRow="1" w:lastColumn="0" w:lastRow="0" w:noHBand="0" w:noVBand="1" w:val="04A0"/>
      </w:tblPr>
      <w:tblGrid>
        <w:gridCol w:w="2154"/>
        <w:gridCol w:w="7087"/>
      </w:tblGrid>
      <w:tr>
        <w:trPr>
          <w:cantSplit/>
        </w:trPr>
        <w:tc>
          <w:tcPr>
            <w:tcW w:type="dxa" w:w="2154"/>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Key point</w:t>
            </w:r>
          </w:p>
        </w:tc>
        <w:tc>
          <w:tcPr>
            <w:tcW w:type="dxa" w:w="708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 xml:space="preserve">What staff should know</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Census 2021</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In England and Wales, 4.0% identified as Black, Black British, Caribbean or African, and 2.9% as mixed or multiple ethnic groups.</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Mixed heritage</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The mixed ethnic group is one of the fastest-growing in the UK. Many learners may describe themselves in ways forms don't capture.</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Double consciousness</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W.E.B. Du Bois (1903) described the feeling of seeing yourself through two identities at once, a useful idea for older learners.</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Self-description</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 xml:space="preserve">Let learners choose their own words for their identity. Avoid asking 'Where are you really from?'</w:t>
            </w:r>
          </w:p>
        </w:tc>
      </w:tr>
      <w:tr>
        <w:trPr>
          <w:cantSplit/>
        </w:trPr>
        <w:tc>
          <w:tcPr>
            <w:tcW w:type="dxa" w:w="2154"/>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Sensitivity</w:t>
            </w:r>
          </w:p>
        </w:tc>
        <w:tc>
          <w:tcPr>
            <w:tcW w:type="dxa" w:w="708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 xml:space="preserve">Some learners may be care-experienced, adopted or not know their family history. Offer alternatives to family-based tasks, such as 'people who matter to me'.</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Delivery Notes</w:t>
      </w:r>
    </w:p>
    <w:p>
      <w:pPr>
        <w:spacing w:after="60"/>
        <w:ind w:left="454" w:hanging="255"/>
      </w:pPr>
      <w:r>
        <w:rPr>
          <w:rFonts w:ascii="Aptos" w:hAnsi="Aptos"/>
          <w:b/>
          <w:i w:val="0"/>
          <w:color w:val="E8A800"/>
          <w:sz w:val="16"/>
        </w:rPr>
        <w:t xml:space="preserve">■  </w:t>
      </w:r>
      <w:r>
        <w:rPr>
          <w:rFonts w:ascii="Aptos" w:hAnsi="Aptos"/>
          <w:b w:val="0"/>
          <w:i w:val="0"/>
          <w:color w:val="1A1A1A"/>
          <w:sz w:val="20"/>
        </w:rPr>
        <w:t>This session works for every student, whatever their heritage. Make that clear from the start.</w:t>
      </w:r>
    </w:p>
    <w:p>
      <w:pPr>
        <w:spacing w:after="60"/>
        <w:ind w:left="454" w:hanging="255"/>
      </w:pPr>
      <w:r>
        <w:rPr>
          <w:rFonts w:ascii="Aptos" w:hAnsi="Aptos"/>
          <w:b/>
          <w:i w:val="0"/>
          <w:color w:val="E8A800"/>
          <w:sz w:val="16"/>
        </w:rPr>
        <w:t xml:space="preserve">■  </w:t>
      </w:r>
      <w:r>
        <w:rPr>
          <w:rFonts w:ascii="Aptos" w:hAnsi="Aptos"/>
          <w:b w:val="0"/>
          <w:i w:val="0"/>
          <w:color w:val="1A1A1A"/>
          <w:sz w:val="20"/>
        </w:rPr>
        <w:t>Some students may not know much about their family history, for example because they are adopted or in care. Emphasise that identity is also what you choose and value.</w:t>
      </w:r>
    </w:p>
    <w:p>
      <w:pPr>
        <w:spacing w:after="60"/>
        <w:ind w:left="454" w:hanging="255"/>
      </w:pPr>
      <w:r>
        <w:rPr>
          <w:rFonts w:ascii="Aptos" w:hAnsi="Aptos"/>
          <w:b/>
          <w:i w:val="0"/>
          <w:color w:val="E8A800"/>
          <w:sz w:val="16"/>
        </w:rPr>
        <w:t xml:space="preserve">■  </w:t>
      </w:r>
      <w:r>
        <w:rPr>
          <w:rFonts w:ascii="Aptos" w:hAnsi="Aptos"/>
          <w:b w:val="0"/>
          <w:i w:val="0"/>
          <w:color w:val="1A1A1A"/>
          <w:sz w:val="20"/>
        </w:rPr>
        <w:t>Model the 'I am' statement with your own example first.</w:t>
      </w:r>
    </w:p>
    <w:p>
      <w:pPr>
        <w:spacing w:after="60"/>
        <w:ind w:left="454" w:hanging="255"/>
      </w:pPr>
      <w:r>
        <w:rPr>
          <w:rFonts w:ascii="Aptos" w:hAnsi="Aptos"/>
          <w:b/>
          <w:i w:val="0"/>
          <w:color w:val="E8A800"/>
          <w:sz w:val="16"/>
        </w:rPr>
        <w:t xml:space="preserve">■  </w:t>
      </w:r>
      <w:r>
        <w:rPr>
          <w:rFonts w:ascii="Aptos" w:hAnsi="Aptos"/>
          <w:b w:val="0"/>
          <w:i w:val="0"/>
          <w:color w:val="1A1A1A"/>
          <w:sz w:val="20"/>
        </w:rPr>
        <w:t>Link to the Me &amp; My Choices 'Who Am I' worksheets if your students have done them.</w:t>
      </w:r>
    </w:p>
    <w:p>
      <w:pPr>
        <w:spacing w:after="0" w:line="12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7.  Answer Key</w:t>
      </w:r>
    </w:p>
    <w:p>
      <w:pPr>
        <w:keepNext/>
        <w:spacing w:before="80" w:after="60"/>
      </w:pPr>
      <w:r>
        <w:rPr>
          <w:rFonts w:ascii="Aptos Display" w:hAnsi="Aptos Display"/>
          <w:b/>
          <w:i w:val="0"/>
          <w:color w:val="007A3D"/>
          <w:sz w:val="24"/>
        </w:rPr>
        <w:t>Model 'I am' statement</w:t>
      </w:r>
    </w:p>
    <w:p>
      <w:pPr>
        <w:keepNext/>
        <w:spacing w:before="0" w:after="80"/>
      </w:pPr>
      <w:r>
        <w:rPr>
          <w:rFonts w:ascii="Aptos" w:hAnsi="Aptos"/>
          <w:b w:val="0"/>
          <w:i/>
          <w:color w:val="5E5E5E"/>
          <w:sz w:val="20"/>
        </w:rPr>
        <w:t>Read this aloud (or your own version) before students write. Point out how each line covers a different part of identity.</w:t>
      </w:r>
    </w:p>
    <w:tbl>
      <w:tblPr>
        <w:tblW w:type="auto" w:w="0"/>
        <w:jc w:val="center"/>
        <w:tblLayout w:type="fixed"/>
        <w:tblLook w:firstColumn="1" w:firstRow="1" w:lastColumn="0" w:lastRow="0" w:noHBand="0" w:noVBand="1" w:val="04A0"/>
      </w:tblPr>
      <w:tblGrid>
        <w:gridCol w:w="5273"/>
        <w:gridCol w:w="3969"/>
      </w:tblGrid>
      <w:tr>
        <w:trPr>
          <w:cantSplit/>
          <w:tblHeader/>
        </w:trPr>
        <w:tc>
          <w:tcPr>
            <w:tcW w:type="dxa" w:w="527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Line</w:t>
            </w:r>
          </w:p>
        </w:tc>
        <w:tc>
          <w:tcPr>
            <w:tcW w:type="dxa" w:w="3969"/>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Part of identity it shows</w:t>
            </w:r>
          </w:p>
        </w:tc>
      </w:tr>
      <w:tr>
        <w:trPr>
          <w:cantSplit/>
        </w:trPr>
        <w:tc>
          <w:tcPr>
            <w:tcW w:type="dxa" w:w="527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I am Jamal.</w:t>
            </w:r>
          </w:p>
        </w:tc>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Name</w:t>
            </w:r>
          </w:p>
        </w:tc>
      </w:tr>
      <w:tr>
        <w:trPr>
          <w:cantSplit/>
        </w:trPr>
        <w:tc>
          <w:tcPr>
            <w:tcW w:type="dxa" w:w="527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I am Jamaican and British: my nan came here in 1962.</w:t>
            </w:r>
          </w:p>
        </w:tc>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Heritage, family history, more than one identity</w:t>
            </w:r>
          </w:p>
        </w:tc>
      </w:tr>
      <w:tr>
        <w:trPr>
          <w:cantSplit/>
        </w:trPr>
        <w:tc>
          <w:tcPr>
            <w:tcW w:type="dxa" w:w="527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I am rice and peas on a Sunday and patties after school.</w:t>
            </w:r>
          </w:p>
        </w:tc>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Culture and food</w:t>
            </w:r>
          </w:p>
        </w:tc>
      </w:tr>
      <w:tr>
        <w:trPr>
          <w:cantSplit/>
        </w:trPr>
        <w:tc>
          <w:tcPr>
            <w:tcW w:type="dxa" w:w="527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I am grime in my headphones and football at my feet.</w:t>
            </w:r>
          </w:p>
        </w:tc>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Interests</w:t>
            </w:r>
          </w:p>
        </w:tc>
      </w:tr>
      <w:tr>
        <w:trPr>
          <w:cantSplit/>
        </w:trPr>
        <w:tc>
          <w:tcPr>
            <w:tcW w:type="dxa" w:w="527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I am loyal to my friends and honest, even when it's hard.</w:t>
            </w:r>
          </w:p>
        </w:tc>
        <w:tc>
          <w:tcPr>
            <w:tcW w:type="dxa" w:w="3969"/>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Values</w:t>
            </w:r>
          </w:p>
        </w:tc>
      </w:tr>
      <w:tr>
        <w:trPr>
          <w:cantSplit/>
        </w:trPr>
        <w:tc>
          <w:tcPr>
            <w:tcW w:type="dxa" w:w="527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I am still growing into who I'm going to be.</w:t>
            </w:r>
          </w:p>
        </w:tc>
        <w:tc>
          <w:tcPr>
            <w:tcW w:type="dxa" w:w="3969"/>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Identity changes over time</w:t>
            </w:r>
          </w:p>
        </w:tc>
      </w:tr>
    </w:tbl>
    <w:p>
      <w:pPr>
        <w:spacing w:after="0" w:line="160" w:lineRule="exact"/>
      </w:pPr>
      <w:r>
        <w:rPr>
          <w:sz w:val="4"/>
        </w:rPr>
      </w:r>
    </w:p>
    <w:p>
      <w:pPr>
        <w:keepNext/>
        <w:spacing w:before="80" w:after="60"/>
      </w:pPr>
      <w:r>
        <w:rPr>
          <w:rFonts w:ascii="Aptos Display" w:hAnsi="Aptos Display"/>
          <w:b/>
          <w:i w:val="0"/>
          <w:color w:val="007A3D"/>
          <w:sz w:val="24"/>
        </w:rPr>
        <w:t>Match it</w:t>
      </w:r>
    </w:p>
    <w:tbl>
      <w:tblPr>
        <w:tblW w:type="auto" w:w="0"/>
        <w:jc w:val="center"/>
        <w:tblLayout w:type="fixed"/>
        <w:tblLook w:firstColumn="1" w:firstRow="1" w:lastColumn="0" w:lastRow="0" w:noHBand="0" w:noVBand="1" w:val="04A0"/>
      </w:tblPr>
      <w:tblGrid>
        <w:gridCol w:w="3402"/>
        <w:gridCol w:w="1247"/>
        <w:gridCol w:w="4592"/>
      </w:tblGrid>
      <w:tr>
        <w:trPr>
          <w:cantSplit/>
        </w:trPr>
        <w:tc>
          <w:tcPr>
            <w:tcW w:type="dxa" w:w="340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Item</w:t>
            </w:r>
          </w:p>
        </w:tc>
        <w:tc>
          <w:tcPr>
            <w:tcW w:type="dxa" w:w="1247"/>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Letter</w:t>
            </w:r>
          </w:p>
        </w:tc>
        <w:tc>
          <w:tcPr>
            <w:tcW w:type="dxa" w:w="4592"/>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Match</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1. Identity</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Who you are and what makes you, you</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2. Heritage</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E</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Traditions passed down through generations</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3. Ancestry</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D</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The family members who came before you</w:t>
            </w:r>
          </w:p>
        </w:tc>
      </w:tr>
      <w:tr>
        <w:trPr>
          <w:cantSplit/>
        </w:trPr>
        <w:tc>
          <w:tcPr>
            <w:tcW w:type="dxa" w:w="340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4. Culture</w:t>
            </w:r>
          </w:p>
        </w:tc>
        <w:tc>
          <w:tcPr>
            <w:tcW w:type="dxa" w:w="1247"/>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w:t>
            </w:r>
          </w:p>
        </w:tc>
        <w:tc>
          <w:tcPr>
            <w:tcW w:type="dxa" w:w="4592"/>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shared way of life: food, music, language</w:t>
            </w:r>
          </w:p>
        </w:tc>
      </w:tr>
      <w:tr>
        <w:trPr>
          <w:cantSplit/>
        </w:trPr>
        <w:tc>
          <w:tcPr>
            <w:tcW w:type="dxa" w:w="340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5. Belonging</w:t>
            </w:r>
          </w:p>
        </w:tc>
        <w:tc>
          <w:tcPr>
            <w:tcW w:type="dxa" w:w="1247"/>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C</w:t>
            </w:r>
          </w:p>
        </w:tc>
        <w:tc>
          <w:tcPr>
            <w:tcW w:type="dxa" w:w="4592"/>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Feeling accepted and part of a group</w:t>
            </w:r>
          </w:p>
        </w:tc>
      </w:tr>
    </w:tbl>
    <w:p>
      <w:pPr>
        <w:spacing w:after="0" w:line="160" w:lineRule="exact"/>
      </w:pPr>
      <w:r>
        <w:rPr>
          <w:sz w:val="4"/>
        </w:rPr>
      </w:r>
    </w:p>
    <w:p>
      <w:pPr>
        <w:keepNext/>
        <w:spacing w:before="80" w:after="60"/>
      </w:pPr>
      <w:r>
        <w:rPr>
          <w:rFonts w:ascii="Aptos Display" w:hAnsi="Aptos Display"/>
          <w:b/>
          <w:i w:val="0"/>
          <w:color w:val="007A3D"/>
          <w:sz w:val="24"/>
        </w:rPr>
        <w:t>Spider diagram</w:t>
      </w:r>
    </w:p>
    <w:p>
      <w:pPr>
        <w:spacing w:before="0" w:after="160"/>
      </w:pPr>
      <w:r>
        <w:rPr>
          <w:rFonts w:ascii="Aptos" w:hAnsi="Aptos"/>
          <w:b w:val="0"/>
          <w:i w:val="0"/>
          <w:color w:val="1A1A1A"/>
          <w:sz w:val="20"/>
        </w:rPr>
        <w:t>Open task: there is no single right answer. Look for accurate facts from the Learn section, effort and personal reflection.</w:t>
      </w:r>
    </w:p>
    <w:p>
      <w:pPr>
        <w:keepNext/>
        <w:spacing w:before="80" w:after="60"/>
      </w:pPr>
      <w:r>
        <w:rPr>
          <w:rFonts w:ascii="Aptos Display" w:hAnsi="Aptos Display"/>
          <w:b/>
          <w:i w:val="0"/>
          <w:color w:val="007A3D"/>
          <w:sz w:val="24"/>
        </w:rPr>
        <w:t>My 'I am' statement</w:t>
      </w:r>
    </w:p>
    <w:p>
      <w:pPr>
        <w:spacing w:before="0" w:after="160"/>
      </w:pPr>
      <w:r>
        <w:rPr>
          <w:rFonts w:ascii="Aptos" w:hAnsi="Aptos"/>
          <w:b w:val="0"/>
          <w:i w:val="0"/>
          <w:color w:val="1A1A1A"/>
          <w:sz w:val="20"/>
        </w:rPr>
        <w:t>Open task: there is no single right answer. Look for accurate facts from the Learn section, effort and personal reflection.</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8.  Sensitivity &amp; Safeguarding</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BEFORE YOU DELIVER</w:t>
            </w:r>
          </w:p>
          <w:p>
            <w:pPr>
              <w:spacing w:after="0"/>
            </w:pPr>
            <w:r>
              <w:rPr>
                <w:rFonts w:ascii="Aptos" w:hAnsi="Aptos"/>
                <w:b w:val="0"/>
                <w:i w:val="0"/>
                <w:color w:val="1A1A1A"/>
                <w:sz w:val="20"/>
              </w:rPr>
              <w:t>Identity and family can be sensitive, especially for looked-after or adopted students, students with family separation, or students questioning their identity. Never require sharing. Watch for signs of distress and follow up privately.</w:t>
            </w:r>
          </w:p>
        </w:tc>
      </w:tr>
    </w:tbl>
    <w:p>
      <w:pPr>
        <w:spacing w:after="0" w:line="160" w:lineRule="exact"/>
      </w:pPr>
      <w:r>
        <w:rPr>
          <w:sz w:val="4"/>
        </w:rPr>
      </w:r>
    </w:p>
    <w:p>
      <w:pPr>
        <w:spacing w:before="0" w:after="120"/>
      </w:pPr>
      <w:r>
        <w:rPr>
          <w:rFonts w:ascii="Aptos" w:hAnsi="Aptos"/>
          <w:b w:val="0"/>
          <w:i/>
          <w:color w:val="5E5E5E"/>
          <w:sz w:val="20"/>
        </w:rPr>
        <w:t>Follow your setting's safeguarding policy. If a student makes a disclosure, stay calm, listen, do not promise confidentiality, and report it to the Designated Safeguarding Lead.</w:t>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9.  Extension Ideas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Create a 'heritage box' of five objects or pictures that represent you.</w:t>
      </w:r>
    </w:p>
    <w:p>
      <w:pPr>
        <w:spacing w:after="60"/>
        <w:ind w:left="454" w:hanging="255"/>
      </w:pPr>
      <w:r>
        <w:rPr>
          <w:rFonts w:ascii="Aptos" w:hAnsi="Aptos"/>
          <w:b/>
          <w:i w:val="0"/>
          <w:color w:val="007A3D"/>
          <w:sz w:val="16"/>
        </w:rPr>
        <w:t xml:space="preserve">■  </w:t>
      </w:r>
      <w:r>
        <w:rPr>
          <w:rFonts w:ascii="Aptos" w:hAnsi="Aptos"/>
          <w:b w:val="0"/>
          <w:i w:val="0"/>
          <w:color w:val="1A1A1A"/>
          <w:sz w:val="20"/>
        </w:rPr>
        <w:t>Interview a family member about a tradition that matters to them.</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