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30"/>
      </w:pPr>
      <w:r>
        <w:rPr>
          <w:rFonts w:ascii="Aptos Display" w:hAnsi="Aptos Display"/>
          <w:b/>
          <w:i w:val="0"/>
          <w:color w:val="CE1126"/>
          <w:sz w:val="23"/>
        </w:rPr>
        <w:t>BLACK HISTORY MONTH 2026</w:t>
      </w:r>
    </w:p>
    <w:p>
      <w:pPr>
        <w:spacing w:before="0" w:after="30"/>
      </w:pPr>
      <w:r>
        <w:rPr>
          <w:rFonts w:ascii="Aptos Display" w:hAnsi="Aptos Display"/>
          <w:b/>
          <w:i w:val="0"/>
          <w:color w:val="1A1A1A"/>
          <w:sz w:val="44"/>
        </w:rPr>
        <w:t>Mary Seacole &amp; Black Wartime Service</w:t>
      </w:r>
    </w:p>
    <w:p>
      <w:pPr>
        <w:spacing w:before="0" w:after="90"/>
      </w:pPr>
      <w:r>
        <w:rPr>
          <w:rFonts w:ascii="Aptos" w:hAnsi="Aptos"/>
          <w:b w:val="0"/>
          <w:i w:val="0"/>
          <w:color w:val="007A3D"/>
          <w:sz w:val="25"/>
        </w:rPr>
        <w:t>Courage in the Crimean War and the two World Wars</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75" w:after="120"/>
      </w:pPr>
      <w:r>
        <w:rPr>
          <w:rFonts w:ascii="Aptos" w:hAnsi="Aptos"/>
          <w:b/>
          <w:i w:val="0"/>
          <w:color w:val="5E5E5E"/>
          <w:sz w:val="20"/>
        </w:rPr>
        <w:t>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150" w:after="90"/>
        <w:ind w:left="68" w:right="68"/>
      </w:pPr>
      <w:r>
        <w:rPr>
          <w:rFonts w:ascii="Aptos Display" w:hAnsi="Aptos Display"/>
          <w:b/>
          <w:i w:val="0"/>
          <w:color w:val="FFFFFF"/>
          <w:sz w:val="27"/>
        </w:rPr>
        <w:t>1.  Learning Objectives</w:t>
      </w:r>
    </w:p>
    <w:p>
      <w:pPr>
        <w:keepNext/>
        <w:spacing w:before="0" w:after="60"/>
      </w:pPr>
      <w:r>
        <w:rPr>
          <w:rFonts w:ascii="Aptos" w:hAnsi="Aptos"/>
          <w:b w:val="0"/>
          <w:i w:val="0"/>
          <w:color w:val="1A1A1A"/>
          <w:sz w:val="20"/>
        </w:rPr>
        <w:t>By the end of this session, I will be able to:</w:t>
      </w:r>
    </w:p>
    <w:p>
      <w:pPr>
        <w:spacing w:after="45"/>
        <w:ind w:left="454" w:hanging="255"/>
      </w:pPr>
      <w:r>
        <w:rPr>
          <w:rFonts w:ascii="Aptos" w:hAnsi="Aptos"/>
          <w:b/>
          <w:i w:val="0"/>
          <w:color w:val="CE1126"/>
          <w:sz w:val="16"/>
        </w:rPr>
        <w:t xml:space="preserve">■  </w:t>
      </w:r>
      <w:r>
        <w:rPr>
          <w:rFonts w:ascii="Aptos" w:hAnsi="Aptos"/>
          <w:b w:val="0"/>
          <w:i w:val="0"/>
          <w:color w:val="1A1A1A"/>
          <w:sz w:val="20"/>
        </w:rPr>
        <w:t>Describe Mary Seacole's life and achievements.</w:t>
      </w:r>
    </w:p>
    <w:p>
      <w:pPr>
        <w:spacing w:after="45"/>
        <w:ind w:left="454" w:hanging="255"/>
      </w:pPr>
      <w:r>
        <w:rPr>
          <w:rFonts w:ascii="Aptos" w:hAnsi="Aptos"/>
          <w:b/>
          <w:i w:val="0"/>
          <w:color w:val="E8A800"/>
          <w:sz w:val="16"/>
        </w:rPr>
        <w:t xml:space="preserve">■  </w:t>
      </w:r>
      <w:r>
        <w:rPr>
          <w:rFonts w:ascii="Aptos" w:hAnsi="Aptos"/>
          <w:b w:val="0"/>
          <w:i w:val="0"/>
          <w:color w:val="1A1A1A"/>
          <w:sz w:val="20"/>
        </w:rPr>
        <w:t>Explain how people from Africa and the Caribbean contributed to both World Wars.</w:t>
      </w:r>
    </w:p>
    <w:p>
      <w:pPr>
        <w:spacing w:after="45"/>
        <w:ind w:left="454" w:hanging="255"/>
      </w:pPr>
      <w:r>
        <w:rPr>
          <w:rFonts w:ascii="Aptos" w:hAnsi="Aptos"/>
          <w:b/>
          <w:i w:val="0"/>
          <w:color w:val="007A3D"/>
          <w:sz w:val="16"/>
        </w:rPr>
        <w:t xml:space="preserve">■  </w:t>
      </w:r>
      <w:r>
        <w:rPr>
          <w:rFonts w:ascii="Aptos" w:hAnsi="Aptos"/>
          <w:b w:val="0"/>
          <w:i w:val="0"/>
          <w:color w:val="1A1A1A"/>
          <w:sz w:val="20"/>
        </w:rPr>
        <w:t>Consider why some contributions have been forgotten.</w:t>
      </w:r>
    </w:p>
    <w:p>
      <w:pPr>
        <w:keepNext/>
        <w:pBdr>
          <w:top w:val="single" w:sz="4" w:space="4" w:color="E8A800"/>
          <w:left w:val="single" w:sz="4" w:space="6" w:color="E8A800"/>
          <w:bottom w:val="single" w:sz="4" w:space="4" w:color="E8A800"/>
          <w:right w:val="single" w:sz="4" w:space="6" w:color="E8A800"/>
        </w:pBdr>
        <w:shd w:val="clear" w:color="auto" w:fill="E8A800"/>
        <w:spacing w:before="150" w:after="90"/>
        <w:ind w:left="68" w:right="68"/>
      </w:pPr>
      <w:r>
        <w:rPr>
          <w:rFonts w:ascii="Aptos Display" w:hAnsi="Aptos Display"/>
          <w:b/>
          <w:i w:val="0"/>
          <w:color w:val="1A1A1A"/>
          <w:sz w:val="27"/>
        </w:rPr>
        <w:t>2.  Warm-Up</w:t>
      </w:r>
    </w:p>
    <w:p>
      <w:pPr>
        <w:keepNext/>
        <w:spacing w:before="30" w:after="45"/>
      </w:pPr>
      <w:r>
        <w:rPr>
          <w:rFonts w:ascii="Aptos" w:hAnsi="Aptos"/>
          <w:b/>
          <w:i w:val="0"/>
          <w:color w:val="007A3D"/>
          <w:sz w:val="20"/>
        </w:rPr>
        <w:t xml:space="preserve">▶  </w:t>
      </w:r>
      <w:r>
        <w:rPr>
          <w:rFonts w:ascii="Aptos" w:hAnsi="Aptos"/>
          <w:b/>
          <w:i w:val="0"/>
          <w:color w:val="007A3D"/>
          <w:sz w:val="20"/>
        </w:rPr>
        <w:t>DO NOW</w:t>
      </w:r>
    </w:p>
    <w:p>
      <w:pPr>
        <w:keepNext/>
        <w:spacing w:before="0" w:after="30"/>
      </w:pPr>
      <w:r>
        <w:rPr>
          <w:rFonts w:ascii="Aptos" w:hAnsi="Aptos"/>
          <w:b w:val="0"/>
          <w:i w:val="0"/>
          <w:color w:val="1A1A1A"/>
          <w:sz w:val="20"/>
        </w:rPr>
        <w:t>When you think of soldiers in the World Wars, who do you picture? Why?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150" w:after="90"/>
        <w:ind w:left="68" w:right="68"/>
      </w:pPr>
      <w:r>
        <w:rPr>
          <w:rFonts w:ascii="Aptos Display" w:hAnsi="Aptos Display"/>
          <w:b/>
          <w:i w:val="0"/>
          <w:color w:val="FFFFFF"/>
          <w:sz w:val="27"/>
        </w:rPr>
        <w:t>3.  Learn</w:t>
      </w:r>
    </w:p>
    <w:p>
      <w:pPr>
        <w:keepNext/>
        <w:spacing w:before="60" w:after="45"/>
      </w:pPr>
      <w:r>
        <w:rPr>
          <w:rFonts w:ascii="Aptos Display" w:hAnsi="Aptos Display"/>
          <w:b/>
          <w:i w:val="0"/>
          <w:color w:val="CE1126"/>
          <w:sz w:val="24"/>
        </w:rPr>
        <w:t>Mary Seacole</w:t>
      </w:r>
    </w:p>
    <w:p>
      <w:pPr>
        <w:spacing w:before="0" w:after="90"/>
      </w:pPr>
      <w:r>
        <w:rPr>
          <w:rFonts w:ascii="Aptos" w:hAnsi="Aptos"/>
          <w:b w:val="0"/>
          <w:i w:val="0"/>
          <w:color w:val="1A1A1A"/>
          <w:sz w:val="20"/>
        </w:rPr>
        <w:t>Mary Seacole was born in Kingston, Jamaica, in 1805. She learned healing from her mother, who used traditional Caribbean medicine. When the Crimean War began in the 1850s, she offered to help as a nurse, but the British War Office turned her down. So she paid her own way to the Crimea.</w:t>
      </w:r>
    </w:p>
    <w:p>
      <w:pPr>
        <w:keepNext/>
        <w:spacing w:before="60" w:after="45"/>
      </w:pPr>
      <w:r>
        <w:rPr>
          <w:rFonts w:ascii="Aptos Display" w:hAnsi="Aptos Display"/>
          <w:b/>
          <w:i w:val="0"/>
          <w:color w:val="8A6400"/>
          <w:sz w:val="24"/>
        </w:rPr>
        <w:t>'Mother Seacole'</w:t>
      </w:r>
    </w:p>
    <w:p>
      <w:pPr>
        <w:spacing w:before="0" w:after="90"/>
      </w:pPr>
      <w:r>
        <w:rPr>
          <w:rFonts w:ascii="Aptos" w:hAnsi="Aptos"/>
          <w:b w:val="0"/>
          <w:i w:val="0"/>
          <w:color w:val="1A1A1A"/>
          <w:sz w:val="20"/>
        </w:rPr>
        <w:t>In the Crimea, Mary built the 'British Hotel', where she sold food and supplies and cared for sick and wounded soldiers, sometimes on the battlefield itself. Soldiers called her 'Mother Seacole'. In 1857 she published her autobiography. In 2016 a statue of her was unveiled at St Thomas' Hospital, London.</w:t>
      </w:r>
    </w:p>
    <w:p>
      <w:pPr>
        <w:keepNext/>
        <w:spacing w:before="60" w:after="45"/>
      </w:pPr>
      <w:r>
        <w:rPr>
          <w:rFonts w:ascii="Aptos Display" w:hAnsi="Aptos Display"/>
          <w:b/>
          <w:i w:val="0"/>
          <w:color w:val="007A3D"/>
          <w:sz w:val="24"/>
        </w:rPr>
        <w:t>The First World War</w:t>
      </w:r>
    </w:p>
    <w:p>
      <w:pPr>
        <w:spacing w:before="0" w:after="90"/>
      </w:pPr>
      <w:r>
        <w:rPr>
          <w:rFonts w:ascii="Aptos" w:hAnsi="Aptos"/>
          <w:b w:val="0"/>
          <w:i w:val="0"/>
          <w:color w:val="1A1A1A"/>
          <w:sz w:val="20"/>
        </w:rPr>
        <w:t>Around 15,000 men from the Caribbean served in the British West Indies Regiment. Hundreds of thousands of Africans served as soldiers and many more as carriers who transported supplies, and tens of thousands died. Walter Tull became one of the first Black officers in the British Army.</w:t>
      </w:r>
    </w:p>
    <w:p>
      <w:pPr>
        <w:keepNext/>
        <w:spacing w:before="60" w:after="45"/>
      </w:pPr>
      <w:r>
        <w:rPr>
          <w:rFonts w:ascii="Aptos Display" w:hAnsi="Aptos Display"/>
          <w:b/>
          <w:i w:val="0"/>
          <w:color w:val="CE1126"/>
          <w:sz w:val="24"/>
        </w:rPr>
        <w:t>The Second World War</w:t>
      </w:r>
    </w:p>
    <w:p>
      <w:pPr>
        <w:spacing w:before="0" w:after="90"/>
      </w:pPr>
      <w:r>
        <w:rPr>
          <w:rFonts w:ascii="Aptos" w:hAnsi="Aptos"/>
          <w:b w:val="0"/>
          <w:i w:val="0"/>
          <w:color w:val="1A1A1A"/>
          <w:sz w:val="20"/>
        </w:rPr>
        <w:t>Around 6,000 Caribbean men served in the RAF, including Ulric Cross from Trinidad, a decorated navigator. More than 370,000 Africans fought for Britain. Lilian Bader was one of the first Black women to join the British armed forces. Many Windrush passengers in 1948 were ex-servicemen.</w:t>
      </w:r>
    </w:p>
    <w:p>
      <w:pPr>
        <w:keepNext/>
        <w:spacing w:before="60" w:after="45"/>
      </w:pPr>
      <w:r>
        <w:rPr>
          <w:rFonts w:ascii="Aptos Display" w:hAnsi="Aptos Display"/>
          <w:b/>
          <w:i w:val="0"/>
          <w:color w:val="007A3D"/>
          <w:sz w:val="24"/>
        </w:rPr>
        <w:t>Map</w:t>
      </w:r>
    </w:p>
    <w:p>
      <w:pPr>
        <w:keepNext/>
        <w:spacing w:after="30"/>
        <w:jc w:val="center"/>
      </w:pPr>
      <w:r>
        <w:drawing>
          <wp:inline xmlns:a="http://schemas.openxmlformats.org/drawingml/2006/main" xmlns:pic="http://schemas.openxmlformats.org/drawingml/2006/picture">
            <wp:extent cx="5281200" cy="2617685"/>
            <wp:docPr id="1" name="Picture 1" descr="Mary Seacole's journeys from Jamaica to London (1854) and on to the Crimea (1855). Routes are approximate."/>
            <wp:cNvGraphicFramePr>
              <a:graphicFrameLocks noChangeAspect="1"/>
            </wp:cNvGraphicFramePr>
            <a:graphic>
              <a:graphicData uri="http://schemas.openxmlformats.org/drawingml/2006/picture">
                <pic:pic>
                  <pic:nvPicPr>
                    <pic:cNvPr id="0" name="map_seacole.png"/>
                    <pic:cNvPicPr/>
                  </pic:nvPicPr>
                  <pic:blipFill>
                    <a:blip r:embed="rId15"/>
                    <a:stretch>
                      <a:fillRect/>
                    </a:stretch>
                  </pic:blipFill>
                  <pic:spPr>
                    <a:xfrm>
                      <a:off x="0" y="0"/>
                      <a:ext cx="5281200" cy="2617685"/>
                    </a:xfrm>
                    <a:prstGeom prst="rect"/>
                  </pic:spPr>
                </pic:pic>
              </a:graphicData>
            </a:graphic>
          </wp:inline>
        </w:drawing>
      </w:r>
    </w:p>
    <w:p>
      <w:pPr>
        <w:spacing w:before="0" w:after="120"/>
        <w:jc w:val="center"/>
      </w:pPr>
      <w:r>
        <w:rPr>
          <w:rFonts w:ascii="Aptos" w:hAnsi="Aptos"/>
          <w:b w:val="0"/>
          <w:i/>
          <w:color w:val="5E5E5E"/>
          <w:sz w:val="17"/>
        </w:rPr>
        <w:t>Mary Seacole's journeys from Jamaica to London (1854) and on to the Crimea (1855). Routes are approximate.</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45"/>
            </w:pPr>
            <w:r>
              <w:rPr>
                <w:rFonts w:ascii="Aptos" w:hAnsi="Aptos"/>
                <w:b/>
                <w:i w:val="0"/>
                <w:color w:val="8A6400"/>
                <w:sz w:val="19"/>
              </w:rPr>
              <w:t>DID YOU KNOW?</w:t>
            </w:r>
          </w:p>
          <w:p>
            <w:pPr>
              <w:spacing w:after="0"/>
            </w:pPr>
            <w:r>
              <w:rPr>
                <w:rFonts w:ascii="Aptos" w:hAnsi="Aptos"/>
                <w:b w:val="0"/>
                <w:i w:val="0"/>
                <w:color w:val="1A1A1A"/>
                <w:sz w:val="20"/>
              </w:rPr>
              <w:t>In 2004, Mary Seacole was voted top of a poll of 100 Great Black Britons.</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2608"/>
        <w:gridCol w:w="3345"/>
        <w:gridCol w:w="3288"/>
      </w:tblGrid>
      <w:tr>
        <w:trPr>
          <w:cantSplit/>
        </w:trPr>
        <w:tc>
          <w:tcPr>
            <w:tcW w:type="dxa" w:w="260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Person</w:t>
            </w:r>
          </w:p>
        </w:tc>
        <w:tc>
          <w:tcPr>
            <w:tcW w:type="dxa" w:w="334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War</w:t>
            </w:r>
          </w:p>
        </w:tc>
        <w:tc>
          <w:tcPr>
            <w:tcW w:type="dxa" w:w="328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Role</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Mary Seacole</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Crimean War</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Nurse and businesswoman</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Walter Tull</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First World War</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Army officer</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Ulric Cross</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Second World War</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RAF navigator</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Lilian Bader</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Second World War</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Instrument repairer, Women's Auxiliary Air Force</w:t>
            </w:r>
          </w:p>
        </w:tc>
      </w:tr>
    </w:tbl>
    <w:p>
      <w:pPr>
        <w:spacing w:after="0" w:line="160" w:lineRule="exact"/>
      </w:pPr>
      <w:r>
        <w:rPr>
          <w:sz w:val="4"/>
        </w:rPr>
      </w:r>
    </w:p>
    <w:p>
      <w:pPr>
        <w:keepNext/>
        <w:spacing w:before="60" w:after="45"/>
      </w:pPr>
      <w:r>
        <w:rPr>
          <w:rFonts w:ascii="Aptos Display" w:hAnsi="Aptos Display"/>
          <w:b/>
          <w:i w:val="0"/>
          <w:color w:val="007A3D"/>
          <w:sz w:val="24"/>
        </w:rPr>
        <w:t>Key words</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word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Crimean War</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war (1853–1856) between Russia and an alliance including Britain</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Regiment</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unit of an army</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Carrier</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person who transported supplies for the army</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Volunteer</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someone who chooses to serve without being forced</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Remembrance</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honouring those who served and died in war</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150" w:after="90"/>
        <w:ind w:left="68" w:right="68"/>
      </w:pPr>
      <w:r>
        <w:rPr>
          <w:rFonts w:ascii="Aptos Display" w:hAnsi="Aptos Display"/>
          <w:b/>
          <w:i w:val="0"/>
          <w:color w:val="FFFFFF"/>
          <w:sz w:val="27"/>
        </w:rPr>
        <w:t>4.  Activities</w:t>
      </w:r>
    </w:p>
    <w:p>
      <w:pPr>
        <w:keepNext/>
        <w:spacing w:before="30" w:after="45"/>
      </w:pPr>
      <w:r>
        <w:rPr>
          <w:rFonts w:ascii="Aptos" w:hAnsi="Aptos"/>
          <w:b/>
          <w:i w:val="0"/>
          <w:color w:val="007A3D"/>
          <w:sz w:val="20"/>
        </w:rPr>
        <w:t xml:space="preserve">▶  </w:t>
      </w:r>
      <w:r>
        <w:rPr>
          <w:rFonts w:ascii="Aptos" w:hAnsi="Aptos"/>
          <w:b/>
          <w:i w:val="0"/>
          <w:color w:val="007A3D"/>
          <w:sz w:val="20"/>
        </w:rPr>
        <w:t>PUT IT IN ORDER — NUMBER THE BOXES 1 TO 5</w:t>
      </w:r>
    </w:p>
    <w:tbl>
      <w:tblPr>
        <w:tblW w:type="auto" w:w="0"/>
        <w:jc w:val="center"/>
        <w:tblLayout w:type="fixed"/>
        <w:tblLook w:firstColumn="1" w:firstRow="1" w:lastColumn="0" w:lastRow="0" w:noHBand="0" w:noVBand="1" w:val="04A0"/>
      </w:tblPr>
      <w:tblGrid>
        <w:gridCol w:w="737"/>
        <w:gridCol w:w="8505"/>
      </w:tblGrid>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A statue of Mary Seacole is unveiled in London (2016)</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Mary sets up the British Hotel in the Crimea (1850s)</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Caribbean air crew serve in the RAF in the Second World War</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Mary Seacole is born in Jamaica (1805)</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tc>
        <w:tc>
          <w:tcPr>
            <w:tcW w:type="dxa" w:w="8504"/>
            <w:tcBorders>
              <w:top w:val="nil"/>
              <w:left w:val="nil"/>
              <w:bottom w:val="nil"/>
              <w:right w:val="nil"/>
            </w:tcBorders>
            <w:tcMar>
              <w:top w:w="60" w:type="dxa"/>
              <w:left w:w="160" w:type="dxa"/>
              <w:bottom w:w="60" w:type="dxa"/>
              <w:right w:w="80" w:type="dxa"/>
            </w:tcMar>
          </w:tcPr>
          <w:p>
            <w:pPr>
              <w:spacing w:after="0"/>
            </w:pPr>
            <w:r>
              <w:rPr>
                <w:rFonts w:ascii="Aptos" w:hAnsi="Aptos"/>
                <w:b w:val="0"/>
                <w:i w:val="0"/>
                <w:color w:val="1A1A1A"/>
                <w:sz w:val="20"/>
              </w:rPr>
              <w:t>The British West Indies Regiment serves in the First World War</w:t>
            </w:r>
          </w:p>
        </w:tc>
      </w:tr>
    </w:tbl>
    <w:p>
      <w:pPr>
        <w:spacing w:after="0" w:line="160" w:lineRule="exact"/>
      </w:pPr>
      <w:r>
        <w:rPr>
          <w:sz w:val="4"/>
        </w:rPr>
      </w:r>
    </w:p>
    <w:p>
      <w:pPr>
        <w:keepNext/>
        <w:spacing w:before="30" w:after="45"/>
      </w:pPr>
      <w:r>
        <w:rPr>
          <w:rFonts w:ascii="Aptos" w:hAnsi="Aptos"/>
          <w:b/>
          <w:i w:val="0"/>
          <w:color w:val="007A3D"/>
          <w:sz w:val="20"/>
        </w:rPr>
        <w:t xml:space="preserve">▶  </w:t>
      </w:r>
      <w:r>
        <w:rPr>
          <w:rFonts w:ascii="Aptos" w:hAnsi="Aptos"/>
          <w:b/>
          <w:i w:val="0"/>
          <w:color w:val="007A3D"/>
          <w:sz w:val="20"/>
        </w:rPr>
        <w:t>TRUE OR FALSE? — CIRCLE ONE</w:t>
      </w:r>
    </w:p>
    <w:tbl>
      <w:tblPr>
        <w:tblW w:type="auto" w:w="0"/>
        <w:jc w:val="center"/>
        <w:tblLayout w:type="fixed"/>
        <w:tblLook w:firstColumn="1" w:firstRow="1" w:lastColumn="0" w:lastRow="0" w:noHBand="0" w:noVBand="1" w:val="04A0"/>
      </w:tblPr>
      <w:tblGrid>
        <w:gridCol w:w="6860"/>
        <w:gridCol w:w="1190"/>
        <w:gridCol w:w="1190"/>
      </w:tblGrid>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Mary Seacole was born in Jamaica.</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The War Office paid for Mary to travel to the Crimea.</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Soldiers called her 'Mother Seacole'.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spacing w:after="0"/>
            </w:pPr>
            <w:r>
              <w:rPr>
                <w:rFonts w:ascii="Aptos" w:hAnsi="Aptos"/>
                <w:b/>
                <w:i w:val="0"/>
                <w:color w:val="CE1126"/>
                <w:sz w:val="21"/>
              </w:rPr>
              <w:t xml:space="preserve">4.  </w:t>
            </w:r>
            <w:r>
              <w:rPr>
                <w:rFonts w:ascii="Aptos" w:hAnsi="Aptos"/>
                <w:b w:val="0"/>
                <w:i w:val="0"/>
                <w:color w:val="1A1A1A"/>
                <w:sz w:val="20"/>
              </w:rPr>
              <w:t>No African soldiers served Britain in the Second World War.</w:t>
            </w:r>
          </w:p>
        </w:tc>
        <w:tc>
          <w:tcPr>
            <w:tcW w:type="dxa" w:w="1191"/>
            <w:tcBorders>
              <w:top w:val="nil"/>
              <w:left w:val="nil"/>
              <w:bottom w:val="single" w:sz="4" w:space="0" w:color="D9C58A"/>
              <w:right w:val="nil"/>
            </w:tcBorders>
            <w:tcMar>
              <w:top w:w="60" w:type="dxa"/>
              <w:left w:w="40" w:type="dxa"/>
              <w:bottom w:w="60" w:type="dxa"/>
              <w:right w:w="40" w:type="dxa"/>
            </w:tcMar>
          </w:tcPr>
          <w:p>
            <w:pPr>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spacing w:after="0"/>
              <w:jc w:val="center"/>
            </w:pPr>
            <w:r>
              <w:rPr>
                <w:rFonts w:ascii="Aptos" w:hAnsi="Aptos"/>
                <w:b/>
                <w:i w:val="0"/>
                <w:color w:val="CE1126"/>
                <w:sz w:val="20"/>
              </w:rPr>
              <w:t>FALSE</w:t>
            </w:r>
          </w:p>
        </w:tc>
      </w:tr>
    </w:tbl>
    <w:p>
      <w:pPr>
        <w:spacing w:after="0" w:line="160" w:lineRule="exact"/>
      </w:pPr>
      <w:r>
        <w:rPr>
          <w:sz w:val="4"/>
        </w:rPr>
      </w:r>
    </w:p>
    <w:p>
      <w:pPr>
        <w:keepNext/>
        <w:spacing w:before="30" w:after="45"/>
      </w:pPr>
      <w:r>
        <w:rPr>
          <w:rFonts w:ascii="Aptos" w:hAnsi="Aptos"/>
          <w:b/>
          <w:i w:val="0"/>
          <w:color w:val="007A3D"/>
          <w:sz w:val="20"/>
        </w:rPr>
        <w:t xml:space="preserve">▶  </w:t>
      </w:r>
      <w:r>
        <w:rPr>
          <w:rFonts w:ascii="Aptos" w:hAnsi="Aptos"/>
          <w:b/>
          <w:i w:val="0"/>
          <w:color w:val="007A3D"/>
          <w:sz w:val="20"/>
        </w:rPr>
        <w:t>QUICK QUIZ — TICK ONE ANSWER FOR EACH QUESTION</w:t>
      </w:r>
    </w:p>
    <w:p>
      <w:pPr>
        <w:keepNext/>
        <w:spacing w:before="0" w:after="45"/>
      </w:pPr>
      <w:r>
        <w:rPr>
          <w:rFonts w:ascii="Aptos" w:hAnsi="Aptos"/>
          <w:b/>
          <w:i w:val="0"/>
          <w:color w:val="CE1126"/>
          <w:sz w:val="21"/>
        </w:rPr>
        <w:t xml:space="preserve">1.  </w:t>
      </w:r>
      <w:r>
        <w:rPr>
          <w:rFonts w:ascii="Aptos" w:hAnsi="Aptos"/>
          <w:b/>
          <w:i w:val="0"/>
          <w:color w:val="1A1A1A"/>
          <w:sz w:val="21"/>
        </w:rPr>
        <w:t>What did Mary Seacole build in the Crimea?</w:t>
      </w:r>
    </w:p>
    <w:p>
      <w:pPr>
        <w:keepNext/>
        <w:spacing w:after="15"/>
        <w:ind w:left="454"/>
      </w:pPr>
      <w:r>
        <w:rPr>
          <w:rFonts w:ascii="Aptos" w:hAnsi="Aptos"/>
          <w:b w:val="0"/>
          <w:i w:val="0"/>
          <w:color w:val="007A3D"/>
          <w:sz w:val="24"/>
        </w:rPr>
        <w:t xml:space="preserve">☐  </w:t>
      </w:r>
      <w:r>
        <w:rPr>
          <w:rFonts w:ascii="Aptos" w:hAnsi="Aptos"/>
          <w:b w:val="0"/>
          <w:i w:val="0"/>
          <w:color w:val="1A1A1A"/>
          <w:sz w:val="20"/>
        </w:rPr>
        <w:t>A.  A school</w:t>
      </w:r>
    </w:p>
    <w:p>
      <w:pPr>
        <w:keepNext/>
        <w:spacing w:after="15"/>
        <w:ind w:left="454"/>
      </w:pPr>
      <w:r>
        <w:rPr>
          <w:rFonts w:ascii="Aptos" w:hAnsi="Aptos"/>
          <w:b w:val="0"/>
          <w:i w:val="0"/>
          <w:color w:val="007A3D"/>
          <w:sz w:val="24"/>
        </w:rPr>
        <w:t xml:space="preserve">☐  </w:t>
      </w:r>
      <w:r>
        <w:rPr>
          <w:rFonts w:ascii="Aptos" w:hAnsi="Aptos"/>
          <w:b w:val="0"/>
          <w:i w:val="0"/>
          <w:color w:val="1A1A1A"/>
          <w:sz w:val="20"/>
        </w:rPr>
        <w:t>B.  The British Hotel</w:t>
      </w:r>
    </w:p>
    <w:p>
      <w:pPr>
        <w:keepNext/>
        <w:spacing w:after="15"/>
        <w:ind w:left="454"/>
      </w:pPr>
      <w:r>
        <w:rPr>
          <w:rFonts w:ascii="Aptos" w:hAnsi="Aptos"/>
          <w:b w:val="0"/>
          <w:i w:val="0"/>
          <w:color w:val="007A3D"/>
          <w:sz w:val="24"/>
        </w:rPr>
        <w:t xml:space="preserve">☐  </w:t>
      </w:r>
      <w:r>
        <w:rPr>
          <w:rFonts w:ascii="Aptos" w:hAnsi="Aptos"/>
          <w:b w:val="0"/>
          <w:i w:val="0"/>
          <w:color w:val="1A1A1A"/>
          <w:sz w:val="20"/>
        </w:rPr>
        <w:t>C.  A church</w:t>
      </w:r>
    </w:p>
    <w:p>
      <w:pPr>
        <w:spacing w:after="15"/>
        <w:ind w:left="454"/>
      </w:pPr>
      <w:r>
        <w:rPr>
          <w:rFonts w:ascii="Aptos" w:hAnsi="Aptos"/>
          <w:b w:val="0"/>
          <w:i w:val="0"/>
          <w:color w:val="007A3D"/>
          <w:sz w:val="24"/>
        </w:rPr>
        <w:t xml:space="preserve">☐  </w:t>
      </w:r>
      <w:r>
        <w:rPr>
          <w:rFonts w:ascii="Aptos" w:hAnsi="Aptos"/>
          <w:b w:val="0"/>
          <w:i w:val="0"/>
          <w:color w:val="1A1A1A"/>
          <w:sz w:val="20"/>
        </w:rPr>
        <w:t>D.  A bridge</w:t>
      </w:r>
    </w:p>
    <w:p>
      <w:pPr>
        <w:spacing w:after="0" w:line="120" w:lineRule="exact"/>
      </w:pPr>
      <w:r>
        <w:rPr>
          <w:sz w:val="4"/>
        </w:rPr>
      </w:r>
    </w:p>
    <w:p>
      <w:pPr>
        <w:keepNext/>
        <w:spacing w:before="0" w:after="45"/>
      </w:pPr>
      <w:r>
        <w:rPr>
          <w:rFonts w:ascii="Aptos" w:hAnsi="Aptos"/>
          <w:b/>
          <w:i w:val="0"/>
          <w:color w:val="CE1126"/>
          <w:sz w:val="21"/>
        </w:rPr>
        <w:t xml:space="preserve">2.  </w:t>
      </w:r>
      <w:r>
        <w:rPr>
          <w:rFonts w:ascii="Aptos" w:hAnsi="Aptos"/>
          <w:b/>
          <w:i w:val="0"/>
          <w:color w:val="1A1A1A"/>
          <w:sz w:val="21"/>
        </w:rPr>
        <w:t>Ulric Cross served as…</w:t>
      </w:r>
    </w:p>
    <w:p>
      <w:pPr>
        <w:keepNext/>
        <w:spacing w:after="15"/>
        <w:ind w:left="454"/>
      </w:pPr>
      <w:r>
        <w:rPr>
          <w:rFonts w:ascii="Aptos" w:hAnsi="Aptos"/>
          <w:b w:val="0"/>
          <w:i w:val="0"/>
          <w:color w:val="007A3D"/>
          <w:sz w:val="24"/>
        </w:rPr>
        <w:t xml:space="preserve">☐  </w:t>
      </w:r>
      <w:r>
        <w:rPr>
          <w:rFonts w:ascii="Aptos" w:hAnsi="Aptos"/>
          <w:b w:val="0"/>
          <w:i w:val="0"/>
          <w:color w:val="1A1A1A"/>
          <w:sz w:val="20"/>
        </w:rPr>
        <w:t>A.  A cook</w:t>
      </w:r>
    </w:p>
    <w:p>
      <w:pPr>
        <w:keepNext/>
        <w:spacing w:after="15"/>
        <w:ind w:left="454"/>
      </w:pPr>
      <w:r>
        <w:rPr>
          <w:rFonts w:ascii="Aptos" w:hAnsi="Aptos"/>
          <w:b w:val="0"/>
          <w:i w:val="0"/>
          <w:color w:val="007A3D"/>
          <w:sz w:val="24"/>
        </w:rPr>
        <w:t xml:space="preserve">☐  </w:t>
      </w:r>
      <w:r>
        <w:rPr>
          <w:rFonts w:ascii="Aptos" w:hAnsi="Aptos"/>
          <w:b w:val="0"/>
          <w:i w:val="0"/>
          <w:color w:val="1A1A1A"/>
          <w:sz w:val="20"/>
        </w:rPr>
        <w:t>B.  An RAF navigator</w:t>
      </w:r>
    </w:p>
    <w:p>
      <w:pPr>
        <w:keepNext/>
        <w:spacing w:after="15"/>
        <w:ind w:left="454"/>
      </w:pPr>
      <w:r>
        <w:rPr>
          <w:rFonts w:ascii="Aptos" w:hAnsi="Aptos"/>
          <w:b w:val="0"/>
          <w:i w:val="0"/>
          <w:color w:val="007A3D"/>
          <w:sz w:val="24"/>
        </w:rPr>
        <w:t xml:space="preserve">☐  </w:t>
      </w:r>
      <w:r>
        <w:rPr>
          <w:rFonts w:ascii="Aptos" w:hAnsi="Aptos"/>
          <w:b w:val="0"/>
          <w:i w:val="0"/>
          <w:color w:val="1A1A1A"/>
          <w:sz w:val="20"/>
        </w:rPr>
        <w:t>C.  A sailor</w:t>
      </w:r>
    </w:p>
    <w:p>
      <w:pPr>
        <w:spacing w:after="15"/>
        <w:ind w:left="454"/>
      </w:pPr>
      <w:r>
        <w:rPr>
          <w:rFonts w:ascii="Aptos" w:hAnsi="Aptos"/>
          <w:b w:val="0"/>
          <w:i w:val="0"/>
          <w:color w:val="007A3D"/>
          <w:sz w:val="24"/>
        </w:rPr>
        <w:t xml:space="preserve">☐  </w:t>
      </w:r>
      <w:r>
        <w:rPr>
          <w:rFonts w:ascii="Aptos" w:hAnsi="Aptos"/>
          <w:b w:val="0"/>
          <w:i w:val="0"/>
          <w:color w:val="1A1A1A"/>
          <w:sz w:val="20"/>
        </w:rPr>
        <w:t>D.  A doctor</w:t>
      </w:r>
    </w:p>
    <w:p>
      <w:pPr>
        <w:spacing w:after="0" w:line="120" w:lineRule="exact"/>
      </w:pPr>
      <w:r>
        <w:rPr>
          <w:sz w:val="4"/>
        </w:rPr>
      </w:r>
    </w:p>
    <w:p>
      <w:pPr>
        <w:spacing w:after="0" w:line="8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150" w:after="90"/>
        <w:ind w:left="68" w:right="68"/>
      </w:pPr>
      <w:r>
        <w:rPr>
          <w:rFonts w:ascii="Aptos Display" w:hAnsi="Aptos Display"/>
          <w:b/>
          <w:i w:val="0"/>
          <w:color w:val="1A1A1A"/>
          <w:sz w:val="27"/>
        </w:rPr>
        <w:t>5.  Talk It Out</w:t>
      </w:r>
    </w:p>
    <w:p>
      <w:pPr>
        <w:keepNext/>
        <w:spacing w:before="30" w:after="45"/>
      </w:pPr>
      <w:r>
        <w:rPr>
          <w:rFonts w:ascii="Aptos" w:hAnsi="Aptos"/>
          <w:b/>
          <w:i w:val="0"/>
          <w:color w:val="E8A800"/>
          <w:sz w:val="20"/>
        </w:rPr>
        <w:t xml:space="preserve">▶  </w:t>
      </w:r>
      <w:r>
        <w:rPr>
          <w:rFonts w:ascii="Aptos" w:hAnsi="Aptos"/>
          <w:b/>
          <w:i w:val="0"/>
          <w:color w:val="E8A800"/>
          <w:sz w:val="20"/>
        </w:rPr>
        <w:t>TALK IT OUT — DISCUSS WITH A PARTNER OR GROUP</w:t>
      </w:r>
    </w:p>
    <w:p>
      <w:pPr>
        <w:spacing w:after="45"/>
        <w:ind w:left="454" w:hanging="255"/>
      </w:pPr>
      <w:r>
        <w:rPr>
          <w:rFonts w:ascii="Aptos" w:hAnsi="Aptos"/>
          <w:b/>
          <w:i w:val="0"/>
          <w:color w:val="E8A800"/>
          <w:sz w:val="16"/>
        </w:rPr>
        <w:t xml:space="preserve">■  </w:t>
      </w:r>
      <w:r>
        <w:rPr>
          <w:rFonts w:ascii="Aptos" w:hAnsi="Aptos"/>
          <w:b w:val="0"/>
          <w:i w:val="0"/>
          <w:color w:val="1A1A1A"/>
          <w:sz w:val="20"/>
        </w:rPr>
        <w:t>Why do you think Mary Seacole was turned down by the War Office?</w:t>
      </w:r>
    </w:p>
    <w:p>
      <w:pPr>
        <w:spacing w:after="45"/>
        <w:ind w:left="454" w:hanging="255"/>
      </w:pPr>
      <w:r>
        <w:rPr>
          <w:rFonts w:ascii="Aptos" w:hAnsi="Aptos"/>
          <w:b/>
          <w:i w:val="0"/>
          <w:color w:val="E8A800"/>
          <w:sz w:val="16"/>
        </w:rPr>
        <w:t xml:space="preserve">■  </w:t>
      </w:r>
      <w:r>
        <w:rPr>
          <w:rFonts w:ascii="Aptos" w:hAnsi="Aptos"/>
          <w:b w:val="0"/>
          <w:i w:val="0"/>
          <w:color w:val="1A1A1A"/>
          <w:sz w:val="20"/>
        </w:rPr>
        <w:t>Why might the service of African and Caribbean people have been forgotten?</w:t>
      </w:r>
    </w:p>
    <w:p>
      <w:pPr>
        <w:spacing w:after="45"/>
        <w:ind w:left="454" w:hanging="255"/>
      </w:pPr>
      <w:r>
        <w:rPr>
          <w:rFonts w:ascii="Aptos" w:hAnsi="Aptos"/>
          <w:b/>
          <w:i w:val="0"/>
          <w:color w:val="E8A800"/>
          <w:sz w:val="16"/>
        </w:rPr>
        <w:t xml:space="preserve">■  </w:t>
      </w:r>
      <w:r>
        <w:rPr>
          <w:rFonts w:ascii="Aptos" w:hAnsi="Aptos"/>
          <w:b w:val="0"/>
          <w:i w:val="0"/>
          <w:color w:val="1A1A1A"/>
          <w:sz w:val="20"/>
        </w:rPr>
        <w:t>How should we remember them on Remembrance Day?</w:t>
      </w:r>
    </w:p>
    <w:p>
      <w:pPr>
        <w:spacing w:after="0" w:line="120" w:lineRule="exact"/>
      </w:pPr>
      <w:r>
        <w:rPr>
          <w:sz w:val="4"/>
        </w:rPr>
      </w:r>
    </w:p>
    <w:p>
      <w:pPr>
        <w:keepNext/>
        <w:spacing w:before="30" w:after="45"/>
      </w:pPr>
      <w:r>
        <w:rPr>
          <w:rFonts w:ascii="Aptos" w:hAnsi="Aptos"/>
          <w:b/>
          <w:i w:val="0"/>
          <w:color w:val="CE1126"/>
          <w:sz w:val="20"/>
        </w:rPr>
        <w:t xml:space="preserve">▶  </w:t>
      </w:r>
      <w:r>
        <w:rPr>
          <w:rFonts w:ascii="Aptos" w:hAnsi="Aptos"/>
          <w:b/>
          <w:i w:val="0"/>
          <w:color w:val="CE1126"/>
          <w:sz w:val="20"/>
        </w:rPr>
        <w:t>ROLE PLAY — IN PAIRS</w:t>
      </w:r>
    </w:p>
    <w:tbl>
      <w:tblPr>
        <w:tblW w:type="auto" w:w="0"/>
        <w:jc w:val="center"/>
        <w:tblLayout w:type="fixed"/>
        <w:tblLook w:firstColumn="1" w:firstRow="1" w:lastColumn="0" w:lastRow="0" w:noHBand="0" w:noVBand="1" w:val="04A0"/>
      </w:tblPr>
      <w:tblGrid>
        <w:gridCol w:w="4621"/>
        <w:gridCol w:w="4621"/>
      </w:tblGrid>
      <w:tr>
        <w:trPr>
          <w:cantSplit/>
        </w:trPr>
        <w:tc>
          <w:tcPr>
            <w:tcW w:type="dxa" w:w="9240"/>
            <w:gridSpan w:val="2"/>
            <w:tcBorders>
              <w:top w:val="nil"/>
              <w:left w:val="single" w:sz="36" w:space="0" w:color="CE1126"/>
              <w:bottom w:val="nil"/>
              <w:right w:val="nil"/>
            </w:tcBorders>
            <w:shd w:val="clear" w:color="auto" w:fill="FBE4E7"/>
            <w:tcMar>
              <w:top w:w="100" w:type="dxa"/>
              <w:left w:w="200" w:type="dxa"/>
              <w:bottom w:w="100" w:type="dxa"/>
              <w:right w:w="160" w:type="dxa"/>
            </w:tcMar>
          </w:tcPr>
          <w:p>
            <w:pPr>
              <w:keepNext/>
              <w:spacing w:after="0"/>
            </w:pPr>
            <w:r>
              <w:rPr>
                <w:rFonts w:ascii="Aptos" w:hAnsi="Aptos"/>
                <w:b/>
                <w:i w:val="0"/>
                <w:color w:val="CE1126"/>
                <w:sz w:val="19"/>
              </w:rPr>
              <w:t xml:space="preserve">THE SCENE:  </w:t>
            </w:r>
            <w:r>
              <w:rPr>
                <w:rFonts w:ascii="Aptos" w:hAnsi="Aptos"/>
                <w:b w:val="0"/>
                <w:i w:val="0"/>
                <w:color w:val="1A1A1A"/>
                <w:sz w:val="20"/>
              </w:rPr>
              <w:t>It is 1855. A wounded soldier arrives at Mary Seacole's British Hotel.</w:t>
            </w:r>
          </w:p>
        </w:tc>
      </w:tr>
      <w:tr>
        <w:trPr>
          <w:cantSplit/>
        </w:trPr>
        <w:tc>
          <w:tcPr>
            <w:tcW w:type="dxa" w:w="4620"/>
            <w:tcBorders>
              <w:top w:val="single" w:sz="12" w:space="0" w:color="FFFFFF"/>
              <w:left w:val="single" w:sz="36" w:space="0" w:color="E8A800"/>
              <w:bottom w:val="nil"/>
              <w:right w:val="nil"/>
            </w:tcBorders>
            <w:shd w:val="clear" w:color="auto" w:fill="FFF3CC"/>
            <w:tcMar>
              <w:top w:w="100" w:type="dxa"/>
              <w:left w:w="200" w:type="dxa"/>
              <w:bottom w:w="100" w:type="dxa"/>
              <w:right w:w="160" w:type="dxa"/>
            </w:tcMar>
          </w:tcPr>
          <w:p>
            <w:pPr>
              <w:spacing w:after="30"/>
            </w:pPr>
            <w:r>
              <w:rPr>
                <w:rFonts w:ascii="Aptos" w:hAnsi="Aptos"/>
                <w:b/>
                <w:i w:val="0"/>
                <w:color w:val="7A5800"/>
                <w:sz w:val="19"/>
              </w:rPr>
              <w:t>PERSON A</w:t>
            </w:r>
          </w:p>
          <w:p>
            <w:pPr>
              <w:spacing w:after="0"/>
            </w:pPr>
            <w:r>
              <w:rPr>
                <w:rFonts w:ascii="Aptos" w:hAnsi="Aptos"/>
                <w:b w:val="0"/>
                <w:i w:val="0"/>
                <w:color w:val="1A1A1A"/>
                <w:sz w:val="20"/>
              </w:rPr>
              <w:t>The soldier: describe what's happened and ask Mary why she came all this way.</w:t>
            </w:r>
          </w:p>
        </w:tc>
        <w:tc>
          <w:tcPr>
            <w:tcW w:type="dxa" w:w="4620"/>
            <w:tcBorders>
              <w:top w:val="single" w:sz="12" w:space="0" w:color="FFFFFF"/>
              <w:left w:val="single" w:sz="36" w:space="0" w:color="007A3D"/>
              <w:bottom w:val="nil"/>
              <w:right w:val="nil"/>
            </w:tcBorders>
            <w:shd w:val="clear" w:color="auto" w:fill="DDF0E4"/>
            <w:tcMar>
              <w:top w:w="100" w:type="dxa"/>
              <w:left w:w="200" w:type="dxa"/>
              <w:bottom w:w="100" w:type="dxa"/>
              <w:right w:w="160" w:type="dxa"/>
            </w:tcMar>
          </w:tcPr>
          <w:p>
            <w:pPr>
              <w:spacing w:after="30"/>
            </w:pPr>
            <w:r>
              <w:rPr>
                <w:rFonts w:ascii="Aptos" w:hAnsi="Aptos"/>
                <w:b/>
                <w:i w:val="0"/>
                <w:color w:val="007A3D"/>
                <w:sz w:val="19"/>
              </w:rPr>
              <w:t>PERSON B</w:t>
            </w:r>
          </w:p>
          <w:p>
            <w:pPr>
              <w:spacing w:after="0"/>
            </w:pPr>
            <w:r>
              <w:rPr>
                <w:rFonts w:ascii="Aptos" w:hAnsi="Aptos"/>
                <w:b w:val="0"/>
                <w:i w:val="0"/>
                <w:color w:val="1A1A1A"/>
                <w:sz w:val="20"/>
              </w:rPr>
              <w:t>Mary Seacole: care for the soldier and explain why you refused to take 'no' for an answer.</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150" w:after="90"/>
        <w:ind w:left="68" w:right="68"/>
      </w:pPr>
      <w:r>
        <w:rPr>
          <w:rFonts w:ascii="Aptos Display" w:hAnsi="Aptos Display"/>
          <w:b/>
          <w:i w:val="0"/>
          <w:color w:val="FFFFFF"/>
          <w:sz w:val="27"/>
        </w:rPr>
        <w:t>6.  Reflection &amp; Exit Ticket</w:t>
      </w:r>
    </w:p>
    <w:p>
      <w:pPr>
        <w:keepNext/>
        <w:spacing w:before="30" w:after="45"/>
      </w:pPr>
      <w:r>
        <w:rPr>
          <w:rFonts w:ascii="Aptos" w:hAnsi="Aptos"/>
          <w:b/>
          <w:i w:val="0"/>
          <w:color w:val="007A3D"/>
          <w:sz w:val="20"/>
        </w:rPr>
        <w:t xml:space="preserve">▶  </w:t>
      </w:r>
      <w:r>
        <w:rPr>
          <w:rFonts w:ascii="Aptos" w:hAnsi="Aptos"/>
          <w:b/>
          <w:i w:val="0"/>
          <w:color w:val="007A3D"/>
          <w:sz w:val="20"/>
        </w:rPr>
        <w:t>WHERE DO YOU STAND? — CIRCLE A NUMBER</w:t>
      </w:r>
    </w:p>
    <w:p>
      <w:pPr>
        <w:keepNext/>
        <w:spacing w:before="0" w:after="60"/>
      </w:pPr>
      <w:r>
        <w:rPr>
          <w:rFonts w:ascii="Aptos" w:hAnsi="Aptos"/>
          <w:b w:val="0"/>
          <w:i/>
          <w:color w:val="1A1A1A"/>
          <w:sz w:val="21"/>
        </w:rPr>
        <w:t>“Black wartime service should be part of every Remembrance Day.”</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Strongly 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FF3CC"/>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Not sure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Strongly agree</w:t>
            </w:r>
          </w:p>
        </w:tc>
      </w:tr>
    </w:tbl>
    <w:p>
      <w:pPr>
        <w:keepNext/>
        <w:spacing w:before="90" w:after="0"/>
      </w:pPr>
      <w:r>
        <w:rPr>
          <w:rFonts w:ascii="Aptos" w:hAnsi="Aptos"/>
          <w:b/>
          <w:i w:val="0"/>
          <w:color w:val="007A3D"/>
          <w:sz w:val="20"/>
        </w:rPr>
        <w:t>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30" w:after="45"/>
      </w:pPr>
      <w:r>
        <w:rPr>
          <w:rFonts w:ascii="Aptos" w:hAnsi="Aptos"/>
          <w:b/>
          <w:i w:val="0"/>
          <w:color w:val="007A3D"/>
          <w:sz w:val="20"/>
        </w:rPr>
        <w:t xml:space="preserve">▶  </w:t>
      </w:r>
      <w:r>
        <w:rPr>
          <w:rFonts w:ascii="Aptos" w:hAnsi="Aptos"/>
          <w:b/>
          <w:i w:val="0"/>
          <w:color w:val="007A3D"/>
          <w:sz w:val="20"/>
        </w:rPr>
        <w:t>CONFIDENCE CHECK — CIRCLE ONE</w:t>
      </w:r>
    </w:p>
    <w:p>
      <w:pPr>
        <w:keepNext/>
        <w:spacing w:before="0" w:after="60"/>
      </w:pPr>
      <w:r>
        <w:rPr>
          <w:rFonts w:ascii="Aptos" w:hAnsi="Aptos"/>
          <w:b w:val="0"/>
          <w:i w:val="0"/>
          <w:color w:val="1A1A1A"/>
          <w:sz w:val="21"/>
        </w:rPr>
        <w:t>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Not at all</w:t>
            </w:r>
          </w:p>
        </w:tc>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A little</w:t>
            </w:r>
          </w:p>
        </w:tc>
        <w:tc>
          <w:tcPr>
            <w:tcW w:type="dxa" w:w="1848"/>
            <w:tcBorders>
              <w:top w:val="single" w:sz="10" w:space="0" w:color="E8A800"/>
              <w:left w:val="single" w:sz="10" w:space="0" w:color="E8A800"/>
              <w:bottom w:val="single" w:sz="10" w:space="0" w:color="E8A800"/>
              <w:right w:val="single" w:sz="10" w:space="0" w:color="E8A800"/>
            </w:tcBorders>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Getting there</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Confident</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Very confident</w:t>
            </w:r>
          </w:p>
        </w:tc>
      </w:tr>
    </w:tbl>
    <w:p>
      <w:pPr>
        <w:spacing w:after="0" w:line="160" w:lineRule="exact"/>
      </w:pPr>
      <w:r>
        <w:rPr>
          <w:sz w:val="4"/>
        </w:rPr>
      </w:r>
    </w:p>
    <w:p>
      <w:pPr>
        <w:keepNext/>
        <w:spacing w:before="0" w:after="30"/>
      </w:pPr>
      <w:r>
        <w:rPr>
          <w:rFonts w:ascii="Aptos" w:hAnsi="Aptos"/>
          <w:b/>
          <w:i w:val="0"/>
          <w:color w:val="007A3D"/>
          <w:sz w:val="21"/>
        </w:rPr>
        <w:t>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map_map_seacole.pn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