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pPr>
      <w:r>
        <w:rPr>
          <w:rFonts w:ascii="Aptos Display" w:hAnsi="Aptos Display"/>
          <w:b/>
          <w:i w:val="0"/>
          <w:color w:val="CE1126"/>
          <w:sz w:val="23"/>
        </w:rPr>
        <w:t xml:space="preserve">BLACK HISTORY MONTH 2026</w:t>
      </w:r>
    </w:p>
    <w:p>
      <w:pPr>
        <w:spacing w:before="0" w:after="40"/>
      </w:pPr>
      <w:r>
        <w:rPr>
          <w:rFonts w:ascii="Aptos Display" w:hAnsi="Aptos Display"/>
          <w:b/>
          <w:i w:val="0"/>
          <w:color w:val="1A1A1A"/>
          <w:sz w:val="44"/>
        </w:rPr>
        <w:t xml:space="preserve">Daphne Steele: The NHS's First Black Matron</w:t>
      </w:r>
    </w:p>
    <w:p>
      <w:pPr>
        <w:spacing w:before="0" w:after="120"/>
      </w:pPr>
      <w:r>
        <w:rPr>
          <w:rFonts w:ascii="Aptos" w:hAnsi="Aptos"/>
          <w:b w:val="0"/>
          <w:i w:val="0"/>
          <w:color w:val="007A3D"/>
          <w:sz w:val="25"/>
        </w:rPr>
        <w:t xml:space="preserve">From British Guiana to matron of an English hospital in 1964</w:t>
      </w:r>
    </w:p>
    <w:tbl>
      <w:tblPr>
        <w:tblW w:type="auto" w:w="0"/>
        <w:jc w:val="center"/>
        <w:tblLayout w:type="fixed"/>
        <w:tblLook w:firstColumn="1" w:firstRow="1" w:lastColumn="0" w:lastRow="0" w:noHBand="0" w:noVBand="1" w:val="04A0"/>
      </w:tblPr>
      <w:tblGrid>
        <w:gridCol w:w="3080"/>
        <w:gridCol w:w="3080"/>
        <w:gridCol w:w="3080"/>
      </w:tblGrid>
      <w:tr>
        <w:trPr>
          <w:trHeight w:val="124" w:hRule="exact"/>
        </w:trPr>
        <w:tc>
          <w:tcPr>
            <w:tcW w:type="dxa" w:w="3080"/>
            <w:tcBorders>
              <w:top w:val="nil"/>
              <w:left w:val="nil"/>
              <w:bottom w:val="nil"/>
              <w:right w:val="nil"/>
            </w:tcBorders>
            <w:shd w:val="clear" w:color="auto" w:fill="CE1126"/>
          </w:tcPr>
          <w:p>
            <w:pPr>
              <w:spacing w:after="0"/>
            </w:pPr>
            <w:r>
              <w:rPr>
                <w:sz w:val="2"/>
              </w:rPr>
            </w:r>
          </w:p>
        </w:tc>
        <w:tc>
          <w:tcPr>
            <w:tcW w:type="dxa" w:w="3080"/>
            <w:tcBorders>
              <w:top w:val="nil"/>
              <w:left w:val="nil"/>
              <w:bottom w:val="nil"/>
              <w:right w:val="nil"/>
            </w:tcBorders>
            <w:shd w:val="clear" w:color="auto" w:fill="E8A800"/>
          </w:tcPr>
          <w:p>
            <w:pPr>
              <w:spacing w:after="0"/>
            </w:pPr>
            <w:r>
              <w:rPr>
                <w:sz w:val="2"/>
              </w:rPr>
            </w:r>
          </w:p>
        </w:tc>
        <w:tc>
          <w:tcPr>
            <w:tcW w:type="dxa" w:w="3080"/>
            <w:tcBorders>
              <w:top w:val="nil"/>
              <w:left w:val="nil"/>
              <w:bottom w:val="nil"/>
              <w:right w:val="nil"/>
            </w:tcBorders>
            <w:shd w:val="clear" w:color="auto" w:fill="007A3D"/>
          </w:tcPr>
          <w:p>
            <w:pPr>
              <w:spacing w:after="0"/>
            </w:pPr>
            <w:r>
              <w:rPr>
                <w:sz w:val="2"/>
              </w:rPr>
            </w:r>
          </w:p>
        </w:tc>
      </w:tr>
    </w:tbl>
    <w:p>
      <w:pPr>
        <w:spacing w:before="100" w:after="160"/>
      </w:pPr>
      <w:r>
        <w:rPr>
          <w:rFonts w:ascii="Aptos" w:hAnsi="Aptos"/>
          <w:b/>
          <w:i w:val="0"/>
          <w:color w:val="5E5E5E"/>
          <w:sz w:val="20"/>
        </w:rPr>
        <w:t xml:space="preserve">STUDENT WORKSHEET  ·  AGES 11–16  ·  45–60 MINUTES</w:t>
      </w:r>
    </w:p>
    <w:tbl>
      <w:tblPr>
        <w:tblW w:type="auto" w:w="0"/>
        <w:jc w:val="center"/>
        <w:tblLayout w:type="fixed"/>
        <w:tblLook w:firstColumn="1" w:firstRow="1" w:lastColumn="0" w:lastRow="0" w:noHBand="0" w:noVBand="1" w:val="04A0"/>
      </w:tblPr>
      <w:tblGrid>
        <w:gridCol w:w="1134"/>
        <w:gridCol w:w="4139"/>
        <w:gridCol w:w="907"/>
        <w:gridCol w:w="3061"/>
      </w:tblGrid>
      <w:tr>
        <w:tc>
          <w:tcPr>
            <w:tcW w:type="dxa" w:w="1134"/>
            <w:tcBorders>
              <w:top w:val="nil"/>
              <w:left w:val="nil"/>
              <w:bottom w:val="nil"/>
              <w:right w:val="nil"/>
            </w:tcBorders>
          </w:tcPr>
          <w:p>
            <w:pPr>
              <w:spacing w:after="0"/>
            </w:pPr>
            <w:r>
              <w:rPr>
                <w:rFonts w:ascii="Aptos" w:hAnsi="Aptos"/>
                <w:b/>
                <w:i w:val="0"/>
                <w:color w:val="007A3D"/>
                <w:sz w:val="21"/>
              </w:rPr>
              <w:t xml:space="preserve">Name:</w:t>
            </w:r>
          </w:p>
        </w:tc>
        <w:tc>
          <w:tcPr>
            <w:tcW w:type="dxa" w:w="4139"/>
            <w:tcBorders>
              <w:top w:val="nil"/>
              <w:left w:val="nil"/>
              <w:bottom w:val="single" w:sz="8" w:space="0" w:color="E8A800"/>
              <w:right w:val="nil"/>
            </w:tcBorders>
          </w:tcPr>
          <w:p>
            <w:pPr>
              <w:spacing w:after="0"/>
            </w:pPr>
          </w:p>
        </w:tc>
        <w:tc>
          <w:tcPr>
            <w:tcW w:type="dxa" w:w="907"/>
            <w:tcBorders>
              <w:top w:val="nil"/>
              <w:left w:val="nil"/>
              <w:bottom w:val="nil"/>
              <w:right w:val="nil"/>
            </w:tcBorders>
          </w:tcPr>
          <w:p>
            <w:pPr>
              <w:spacing w:after="0"/>
            </w:pPr>
            <w:r>
              <w:rPr>
                <w:rFonts w:ascii="Aptos" w:hAnsi="Aptos"/>
                <w:b/>
                <w:i w:val="0"/>
                <w:color w:val="007A3D"/>
                <w:sz w:val="21"/>
              </w:rPr>
              <w:t xml:space="preserve">Date:</w:t>
            </w:r>
          </w:p>
        </w:tc>
        <w:tc>
          <w:tcPr>
            <w:tcW w:type="dxa" w:w="3061"/>
            <w:tcBorders>
              <w:top w:val="nil"/>
              <w:left w:val="nil"/>
              <w:bottom w:val="single" w:sz="8" w:space="0" w:color="E8A800"/>
              <w:right w:val="nil"/>
            </w:tcBorders>
          </w:tcPr>
          <w:p>
            <w:pPr>
              <w:spacing w:after="0"/>
            </w:pP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 xml:space="preserve">1.  Learning Objectives</w:t>
      </w:r>
    </w:p>
    <w:p>
      <w:pPr>
        <w:keepNext/>
        <w:spacing w:before="0" w:after="80"/>
      </w:pPr>
      <w:r>
        <w:rPr>
          <w:rFonts w:ascii="Aptos" w:hAnsi="Aptos"/>
          <w:b w:val="0"/>
          <w:i w:val="0"/>
          <w:color w:val="1A1A1A"/>
          <w:sz w:val="20"/>
        </w:rPr>
        <w:t xml:space="preserve">By the end of this session, I will be able to:</w:t>
      </w:r>
    </w:p>
    <w:p>
      <w:pPr>
        <w:spacing w:after="60"/>
        <w:ind w:left="454" w:hanging="255"/>
      </w:pPr>
      <w:r>
        <w:rPr>
          <w:rFonts w:ascii="Aptos" w:hAnsi="Aptos"/>
          <w:b/>
          <w:i w:val="0"/>
          <w:color w:val="CE1126"/>
          <w:sz w:val="16"/>
        </w:rPr>
        <w:t xml:space="preserve">■  </w:t>
      </w:r>
      <w:r>
        <w:rPr>
          <w:rFonts w:ascii="Aptos" w:hAnsi="Aptos"/>
          <w:b w:val="0"/>
          <w:i w:val="0"/>
          <w:color w:val="1A1A1A"/>
          <w:sz w:val="20"/>
        </w:rPr>
        <w:t xml:space="preserve">Explain who Daphne Steele was and why she matters.</w:t>
      </w:r>
    </w:p>
    <w:p>
      <w:pPr>
        <w:spacing w:after="60"/>
        <w:ind w:left="454" w:hanging="255"/>
      </w:pPr>
      <w:r>
        <w:rPr>
          <w:rFonts w:ascii="Aptos" w:hAnsi="Aptos"/>
          <w:b/>
          <w:i w:val="0"/>
          <w:color w:val="E8A800"/>
          <w:sz w:val="16"/>
        </w:rPr>
        <w:t xml:space="preserve">■  </w:t>
      </w:r>
      <w:r>
        <w:rPr>
          <w:rFonts w:ascii="Aptos" w:hAnsi="Aptos"/>
          <w:b w:val="0"/>
          <w:i w:val="0"/>
          <w:color w:val="1A1A1A"/>
          <w:sz w:val="20"/>
        </w:rPr>
        <w:t xml:space="preserve">Put the key events of her life in order.</w:t>
      </w:r>
    </w:p>
    <w:p>
      <w:pPr>
        <w:spacing w:after="60"/>
        <w:ind w:left="454" w:hanging="255"/>
      </w:pPr>
      <w:r>
        <w:rPr>
          <w:rFonts w:ascii="Aptos" w:hAnsi="Aptos"/>
          <w:b/>
          <w:i w:val="0"/>
          <w:color w:val="007A3D"/>
          <w:sz w:val="16"/>
        </w:rPr>
        <w:t xml:space="preserve">■  </w:t>
      </w:r>
      <w:r>
        <w:rPr>
          <w:rFonts w:ascii="Aptos" w:hAnsi="Aptos"/>
          <w:b w:val="0"/>
          <w:i w:val="0"/>
          <w:color w:val="1A1A1A"/>
          <w:sz w:val="20"/>
        </w:rPr>
        <w:t xml:space="preserve">Describe the barriers she faced and what helped her.</w:t>
      </w:r>
    </w:p>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 xml:space="preserve">2.  Warm-Up</w:t>
      </w:r>
    </w:p>
    <w:p>
      <w:pPr>
        <w:keepNext/>
        <w:spacing w:before="0" w:after="40"/>
      </w:pPr>
      <w:r>
        <w:rPr>
          <w:rFonts w:ascii="Aptos" w:hAnsi="Aptos"/>
          <w:b/>
          <w:i w:val="0"/>
          <w:color w:val="007A3D"/>
          <w:sz w:val="21"/>
        </w:rPr>
        <w:t xml:space="preserve">▶  DO NOW</w:t>
      </w:r>
    </w:p>
    <w:p>
      <w:pPr>
        <w:keepNext/>
        <w:spacing w:before="0" w:after="120"/>
      </w:pPr>
      <w:r>
        <w:rPr>
          <w:rFonts w:ascii="Aptos" w:hAnsi="Aptos"/>
          <w:b w:val="0"/>
          <w:i w:val="0"/>
          <w:color w:val="1A1A1A"/>
          <w:sz w:val="20"/>
        </w:rPr>
        <w:t xml:space="preserve">Look closely at this photo. Don't guess her name yet – be a detective!</w:t>
      </w:r>
    </w:p>
    <w:tbl>
      <w:tblPr>
        <w:tblW w:type="auto" w:w="0"/>
        <w:jc w:val="center"/>
        <w:tblLayout w:type="fixed"/>
        <w:tblLook w:firstColumn="1" w:firstRow="1" w:lastColumn="0" w:lastRow="0" w:noHBand="0" w:noVBand="1" w:val="04A0"/>
      </w:tblPr>
      <w:tblGrid>
        <w:gridCol w:w="3300"/>
        <w:gridCol w:w="5941"/>
      </w:tblGrid>
      <w:tr>
        <w:trPr>
          <w:cantSplit/>
        </w:trPr>
        <w:tc>
          <w:tcPr>
            <w:tcW w:type="dxa" w:w="3300"/>
            <w:tcBorders>
              <w:top w:val="nil"/>
              <w:left w:val="nil"/>
              <w:bottom w:val="nil"/>
              <w:right w:val="nil"/>
            </w:tcBorders>
          </w:tcPr>
          <w:p>
            <w:pPr>
              <w:spacing w:after="0"/>
            </w:pPr>
            <w:r>
              <w:drawing>
                <wp:inline xmlns:a="http://schemas.openxmlformats.org/drawingml/2006/main" xmlns:pic="http://schemas.openxmlformats.org/drawingml/2006/picture">
                  <wp:extent cx="1872000" cy="2297098"/>
                  <wp:docPr id="1" name="Picture 1"/>
                  <wp:cNvGraphicFramePr>
                    <a:graphicFrameLocks noChangeAspect="1"/>
                  </wp:cNvGraphicFramePr>
                  <a:graphic>
                    <a:graphicData uri="http://schemas.openxmlformats.org/drawingml/2006/picture">
                      <pic:pic>
                        <pic:nvPicPr>
                          <pic:cNvPr id="0" name="1000185718.jpg"/>
                          <pic:cNvPicPr/>
                        </pic:nvPicPr>
                        <pic:blipFill>
                          <a:blip r:embed="rId16"/>
                          <a:stretch>
                            <a:fillRect/>
                          </a:stretch>
                        </pic:blipFill>
                        <pic:spPr>
                          <a:xfrm>
                            <a:off x="0" y="0"/>
                            <a:ext cx="1872000" cy="2297098"/>
                          </a:xfrm>
                          <a:prstGeom prst="rect"/>
                        </pic:spPr>
                      </pic:pic>
                    </a:graphicData>
                  </a:graphic>
                </wp:inline>
              </w:drawing>
            </w:r>
          </w:p>
        </w:tc>
        <w:tc>
          <w:tcPr>
            <w:tcW w:type="dxa" w:w="5941"/>
            <w:tcBorders>
              <w:top w:val="nil"/>
              <w:left w:val="nil"/>
              <w:bottom w:val="nil"/>
              <w:right w:val="nil"/>
            </w:tcBorders>
            <w:tcMar>
              <w:left w:w="200" w:type="dxa"/>
            </w:tcMar>
          </w:tcPr>
          <w:p>
            <w:pPr>
              <w:keepNext/>
              <w:spacing w:before="0" w:after="40"/>
            </w:pPr>
            <w:r>
              <w:rPr>
                <w:rFonts w:ascii="Aptos" w:hAnsi="Aptos"/>
                <w:b/>
                <w:i w:val="0"/>
                <w:color w:val="007A3D"/>
                <w:sz w:val="20"/>
              </w:rPr>
              <w:t xml:space="preserve">What job do you think she does? Clue: look at her uniform and what she is holding.</w:t>
            </w:r>
          </w:p>
          <w:p>
            <w:pPr>
              <w:keepNext/>
              <w:pBdr>
                <w:bottom w:val="single" w:sz="6" w:space="1" w:color="BDBDBD"/>
              </w:pBdr>
              <w:spacing w:before="200" w:after="0"/>
            </w:pPr>
          </w:p>
          <w:p>
            <w:pPr>
              <w:keepNext/>
              <w:pBdr>
                <w:bottom w:val="single" w:sz="6" w:space="1" w:color="BDBDBD"/>
              </w:pBdr>
              <w:spacing w:before="200" w:after="0"/>
            </w:pPr>
          </w:p>
          <w:p>
            <w:pPr>
              <w:keepNext/>
              <w:spacing w:before="120" w:after="40"/>
            </w:pPr>
            <w:r>
              <w:rPr>
                <w:rFonts w:ascii="Aptos" w:hAnsi="Aptos"/>
                <w:b/>
                <w:i w:val="0"/>
                <w:color w:val="007A3D"/>
                <w:sz w:val="20"/>
              </w:rPr>
              <w:t xml:space="preserve">Roughly when was this photo taken? What makes you think that?</w:t>
            </w:r>
          </w:p>
          <w:p>
            <w:pPr>
              <w:keepNext/>
              <w:pBdr>
                <w:bottom w:val="single" w:sz="6" w:space="1" w:color="BDBDBD"/>
              </w:pBdr>
              <w:spacing w:before="200" w:after="0"/>
            </w:pPr>
          </w:p>
          <w:p>
            <w:pPr>
              <w:keepNext/>
              <w:pBdr>
                <w:bottom w:val="single" w:sz="6" w:space="1" w:color="BDBDBD"/>
              </w:pBdr>
              <w:spacing w:before="200" w:after="0"/>
            </w:pPr>
          </w:p>
          <w:p>
            <w:pPr>
              <w:keepNext/>
              <w:spacing w:before="120" w:after="40"/>
            </w:pPr>
            <w:r>
              <w:rPr>
                <w:rFonts w:ascii="Aptos" w:hAnsi="Aptos"/>
                <w:b/>
                <w:i w:val="0"/>
                <w:color w:val="007A3D"/>
                <w:sz w:val="20"/>
              </w:rPr>
              <w:t xml:space="preserve">How do you think she is feeling?</w:t>
            </w:r>
          </w:p>
          <w:p>
            <w:pPr>
              <w:keepNext/>
              <w:pBdr>
                <w:bottom w:val="single" w:sz="6" w:space="1" w:color="BDBDBD"/>
              </w:pBdr>
              <w:spacing w:before="200" w:after="0"/>
            </w:pPr>
          </w:p>
          <w:p>
            <w:pPr>
              <w:keepNext/>
              <w:pBdr>
                <w:bottom w:val="single" w:sz="6" w:space="1" w:color="BDBDBD"/>
              </w:pBdr>
              <w:spacing w:before="200" w:after="0"/>
            </w:pPr>
          </w:p>
        </w:tc>
      </w:tr>
    </w:tbl>
    <w:p>
      <w:pPr>
        <w:spacing w:after="0" w:line="16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 xml:space="preserve">3.  Learn</w:t>
      </w:r>
    </w:p>
    <w:p>
      <w:pPr>
        <w:keepNext/>
        <w:spacing w:before="80" w:after="60"/>
      </w:pPr>
      <w:r>
        <w:rPr>
          <w:rFonts w:ascii="Aptos Display" w:hAnsi="Aptos Display"/>
          <w:b/>
          <w:i w:val="0"/>
          <w:color w:val="CE1126"/>
          <w:sz w:val="24"/>
        </w:rPr>
        <w:t xml:space="preserve">Who was Daphne Steele?</w:t>
      </w:r>
    </w:p>
    <w:p>
      <w:pPr>
        <w:spacing w:before="0" w:after="120"/>
      </w:pPr>
      <w:r>
        <w:rPr>
          <w:rFonts w:ascii="Aptos" w:hAnsi="Aptos"/>
          <w:b w:val="0"/>
          <w:i w:val="0"/>
          <w:color w:val="1A1A1A"/>
          <w:sz w:val="20"/>
        </w:rPr>
        <w:t xml:space="preserve">Daphne Steele was born in 1927 in British Guiana (now Guyana) in South America, the eldest of nine children. She trained as a nurse and midwife in the capital, Georgetown. In 1951, aged 23, she sailed for 14 days to England to work for the new National Health Service (NHS), which needed thousands of nurses.</w:t>
      </w:r>
    </w:p>
    <w:p>
      <w:pPr>
        <w:keepNext/>
        <w:spacing w:after="0"/>
        <w:jc w:val="center"/>
      </w:pPr>
      <w:r>
        <w:drawing>
          <wp:inline xmlns:a="http://schemas.openxmlformats.org/drawingml/2006/main" xmlns:pic="http://schemas.openxmlformats.org/drawingml/2006/picture">
            <wp:extent cx="1512000" cy="1837731"/>
            <wp:docPr id="2" name="Picture 2"/>
            <wp:cNvGraphicFramePr>
              <a:graphicFrameLocks noChangeAspect="1"/>
            </wp:cNvGraphicFramePr>
            <a:graphic>
              <a:graphicData uri="http://schemas.openxmlformats.org/drawingml/2006/picture">
                <pic:pic>
                  <pic:nvPicPr>
                    <pic:cNvPr id="0" name="1000185728.jpg"/>
                    <pic:cNvPicPr/>
                  </pic:nvPicPr>
                  <pic:blipFill>
                    <a:blip r:embed="rId17"/>
                    <a:stretch>
                      <a:fillRect/>
                    </a:stretch>
                  </pic:blipFill>
                  <pic:spPr>
                    <a:xfrm>
                      <a:off x="0" y="0"/>
                      <a:ext cx="1512000" cy="1837731"/>
                    </a:xfrm>
                    <a:prstGeom prst="rect"/>
                  </pic:spPr>
                </pic:pic>
              </a:graphicData>
            </a:graphic>
          </wp:inline>
        </w:drawing>
      </w:r>
    </w:p>
    <w:p>
      <w:pPr>
        <w:spacing w:before="60" w:after="160"/>
        <w:jc w:val="center"/>
      </w:pPr>
      <w:r>
        <w:rPr>
          <w:rFonts w:ascii="Aptos" w:hAnsi="Aptos"/>
          <w:b w:val="0"/>
          <w:i/>
          <w:color w:val="5E5E5E"/>
          <w:sz w:val="17"/>
        </w:rPr>
        <w:t xml:space="preserve">Daphne Steele at home at Christmas, in uniform and cap.</w:t>
      </w:r>
    </w:p>
    <w:p>
      <w:pPr>
        <w:keepNext/>
        <w:spacing w:before="80" w:after="60"/>
      </w:pPr>
      <w:r>
        <w:rPr>
          <w:rFonts w:ascii="Aptos Display" w:hAnsi="Aptos Display"/>
          <w:b/>
          <w:i w:val="0"/>
          <w:color w:val="007A3D"/>
          <w:sz w:val="24"/>
        </w:rPr>
        <w:t xml:space="preserve">Making history</w:t>
      </w:r>
    </w:p>
    <w:p>
      <w:pPr>
        <w:spacing w:before="0" w:after="120"/>
      </w:pPr>
      <w:r>
        <w:rPr>
          <w:rFonts w:ascii="Aptos" w:hAnsi="Aptos"/>
          <w:b w:val="0"/>
          <w:i w:val="0"/>
          <w:color w:val="1A1A1A"/>
          <w:sz w:val="20"/>
        </w:rPr>
        <w:t xml:space="preserve">She trained again at St James' Hospital in Balham, London, and worked in the USA and Manchester. In 1964, aged 36, she became matron of St Winifred's Hospital in Ilkley, Yorkshire – the first Black matron in the NHS. Some patients called her “you people”, but she also received about 350 letters of support – and replied to every one.</w:t>
      </w:r>
    </w:p>
    <w:p>
      <w:pPr>
        <w:keepNext/>
        <w:spacing w:before="80" w:after="60"/>
      </w:pPr>
      <w:r>
        <w:rPr>
          <w:rFonts w:ascii="Aptos Display" w:hAnsi="Aptos Display"/>
          <w:b/>
          <w:i w:val="0"/>
          <w:color w:val="8A6400"/>
          <w:sz w:val="24"/>
        </w:rPr>
        <w:t xml:space="preserve">Remembered today</w:t>
      </w:r>
    </w:p>
    <w:p>
      <w:pPr>
        <w:spacing w:before="0" w:after="120"/>
      </w:pPr>
      <w:r>
        <w:rPr>
          <w:rFonts w:ascii="Aptos" w:hAnsi="Aptos"/>
          <w:b w:val="0"/>
          <w:i w:val="0"/>
          <w:color w:val="1A1A1A"/>
          <w:sz w:val="20"/>
        </w:rPr>
        <w:t xml:space="preserve">Daphne died in 2004. In 2023 her sister Jeune Singh and former colleagues planted a tree in her memory at St George's Hospital, Tooting. In 2024 she became the first person outside London to receive an official national blue plaque. Every year on 15 October, her birthday, St George's celebrates Daphne Steele Day.</w:t>
      </w:r>
    </w:p>
    <w:p>
      <w:pPr>
        <w:keepNext/>
        <w:spacing w:after="0"/>
        <w:jc w:val="center"/>
      </w:pPr>
      <w:r>
        <w:drawing>
          <wp:inline xmlns:a="http://schemas.openxmlformats.org/drawingml/2006/main" xmlns:pic="http://schemas.openxmlformats.org/drawingml/2006/picture">
            <wp:extent cx="1800000" cy="2194286"/>
            <wp:docPr id="3" name="Picture 3"/>
            <wp:cNvGraphicFramePr>
              <a:graphicFrameLocks noChangeAspect="1"/>
            </wp:cNvGraphicFramePr>
            <a:graphic>
              <a:graphicData uri="http://schemas.openxmlformats.org/drawingml/2006/picture">
                <pic:pic>
                  <pic:nvPicPr>
                    <pic:cNvPr id="0" name="1000185722.jpg"/>
                    <pic:cNvPicPr/>
                  </pic:nvPicPr>
                  <pic:blipFill>
                    <a:blip r:embed="rId18"/>
                    <a:stretch>
                      <a:fillRect/>
                    </a:stretch>
                  </pic:blipFill>
                  <pic:spPr>
                    <a:xfrm>
                      <a:off x="0" y="0"/>
                      <a:ext cx="1800000" cy="2194286"/>
                    </a:xfrm>
                    <a:prstGeom prst="rect"/>
                  </pic:spPr>
                </pic:pic>
              </a:graphicData>
            </a:graphic>
          </wp:inline>
        </w:drawing>
      </w:r>
    </w:p>
    <w:p>
      <w:pPr>
        <w:spacing w:before="60" w:after="160"/>
        <w:jc w:val="center"/>
      </w:pPr>
      <w:r>
        <w:rPr>
          <w:rFonts w:ascii="Aptos" w:hAnsi="Aptos"/>
          <w:b w:val="0"/>
          <w:i/>
          <w:color w:val="5E5E5E"/>
          <w:sz w:val="17"/>
        </w:rPr>
        <w:t xml:space="preserve">2023: the tree planted in Daphne's memory at St George's Hospital by her sister Jeune Singh and former colleagues Vilma Todd and Sylvia Simpson.</w:t>
      </w:r>
    </w:p>
    <w:tbl>
      <w:tblPr>
        <w:tblW w:type="auto" w:w="0"/>
        <w:jc w:val="center"/>
        <w:tblLayout w:type="fixed"/>
        <w:tblLook w:firstColumn="1" w:firstRow="1" w:lastColumn="0" w:lastRow="0" w:noHBand="0" w:noVBand="1" w:val="04A0"/>
      </w:tblPr>
      <w:tblGrid>
        <w:gridCol w:w="9242"/>
      </w:tblGrid>
      <w:tr>
        <w:trPr>
          <w:cantSplit/>
        </w:trPr>
        <w:tc>
          <w:tcPr>
            <w:tcW w:type="dxa" w:w="9242"/>
            <w:tcBorders>
              <w:top w:val="nil"/>
              <w:left w:val="single" w:sz="36" w:space="0" w:color="E8A800"/>
              <w:bottom w:val="nil"/>
              <w:right w:val="nil"/>
            </w:tcBorders>
            <w:shd w:val="clear" w:color="auto" w:fill="FFF3CC"/>
            <w:tcMar>
              <w:top w:w="110" w:type="dxa"/>
              <w:left w:w="220" w:type="dxa"/>
              <w:bottom w:w="110" w:type="dxa"/>
              <w:right w:w="180" w:type="dxa"/>
            </w:tcMar>
          </w:tcPr>
          <w:p>
            <w:pPr>
              <w:spacing w:after="60"/>
            </w:pPr>
            <w:r>
              <w:rPr>
                <w:rFonts w:ascii="Aptos" w:hAnsi="Aptos"/>
                <w:b/>
                <w:i w:val="0"/>
                <w:color w:val="8A6400"/>
                <w:sz w:val="19"/>
              </w:rPr>
              <w:t xml:space="preserve">DID YOU KNOW?</w:t>
            </w:r>
          </w:p>
          <w:p>
            <w:pPr>
              <w:spacing w:after="0"/>
            </w:pPr>
            <w:r>
              <w:rPr>
                <w:rFonts w:ascii="Aptos" w:hAnsi="Aptos"/>
                <w:b w:val="0"/>
                <w:i w:val="0"/>
                <w:color w:val="1A1A1A"/>
                <w:sz w:val="20"/>
              </w:rPr>
              <w:t xml:space="preserve">Her younger sister was the actress Carmen Munroe, star of the TV comedy Desmond's.</w:t>
            </w:r>
          </w:p>
        </w:tc>
      </w:tr>
    </w:tbl>
    <w:p>
      <w:pPr>
        <w:spacing w:after="0" w:line="160" w:lineRule="exact"/>
      </w:pPr>
      <w:r>
        <w:rPr>
          <w:sz w:val="4"/>
        </w:rPr>
      </w:r>
    </w:p>
    <w:p>
      <w:pPr>
        <w:keepNext/>
        <w:spacing w:before="0" w:after="40"/>
      </w:pPr>
      <w:r>
        <w:rPr>
          <w:rFonts w:ascii="Aptos" w:hAnsi="Aptos"/>
          <w:b/>
          <w:i w:val="0"/>
          <w:color w:val="CE1126"/>
          <w:sz w:val="21"/>
        </w:rPr>
        <w:t xml:space="preserve">Key words</w:t>
      </w:r>
    </w:p>
    <w:tbl>
      <w:tblPr>
        <w:tblW w:type="auto" w:w="0"/>
        <w:jc w:val="center"/>
        <w:tblLayout w:type="fixed"/>
        <w:tblLook w:firstColumn="1" w:firstRow="1" w:lastColumn="0" w:lastRow="0" w:noHBand="0" w:noVBand="1" w:val="04A0"/>
      </w:tblPr>
      <w:tblGrid>
        <w:gridCol w:w="2835"/>
        <w:gridCol w:w="6406"/>
      </w:tblGrid>
      <w:tr>
        <w:trPr>
          <w:cantSplit/>
        </w:trPr>
        <w:tc>
          <w:tcPr>
            <w:tcW w:type="dxa" w:w="2835"/>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Key word</w:t>
            </w:r>
          </w:p>
        </w:tc>
        <w:tc>
          <w:tcPr>
            <w:tcW w:type="dxa" w:w="6406"/>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Meaning</w:t>
            </w:r>
          </w:p>
        </w:tc>
      </w:tr>
      <w:tr>
        <w:trPr>
          <w:cantSplit/>
        </w:trPr>
        <w:tc>
          <w:tcPr>
            <w:tcW w:type="dxa" w:w="283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Matron</w:t>
            </w:r>
          </w:p>
        </w:tc>
        <w:tc>
          <w:tcPr>
            <w:tcW w:type="dxa" w:w="6406"/>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the senior nurse in charge of a hospital's nurses and wards</w:t>
            </w:r>
          </w:p>
        </w:tc>
      </w:tr>
      <w:tr>
        <w:trPr>
          <w:cantSplit/>
        </w:trPr>
        <w:tc>
          <w:tcPr>
            <w:tcW w:type="dxa" w:w="283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Midwife</w:t>
            </w:r>
          </w:p>
        </w:tc>
        <w:tc>
          <w:tcPr>
            <w:tcW w:type="dxa" w:w="6406"/>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a nurse who cares for mothers and newborn babies</w:t>
            </w:r>
          </w:p>
        </w:tc>
      </w:tr>
      <w:tr>
        <w:trPr>
          <w:cantSplit/>
        </w:trPr>
        <w:tc>
          <w:tcPr>
            <w:tcW w:type="dxa" w:w="283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Pioneer</w:t>
            </w:r>
          </w:p>
        </w:tc>
        <w:tc>
          <w:tcPr>
            <w:tcW w:type="dxa" w:w="6406"/>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the first person to do something, opening the way for others</w:t>
            </w:r>
          </w:p>
        </w:tc>
      </w:tr>
      <w:tr>
        <w:trPr>
          <w:cantSplit/>
        </w:trPr>
        <w:tc>
          <w:tcPr>
            <w:tcW w:type="dxa" w:w="283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Barrier</w:t>
            </w:r>
          </w:p>
        </w:tc>
        <w:tc>
          <w:tcPr>
            <w:tcW w:type="dxa" w:w="6406"/>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something that blocks or makes it harder to do something</w:t>
            </w:r>
          </w:p>
        </w:tc>
      </w:tr>
      <w:tr>
        <w:trPr>
          <w:cantSplit/>
        </w:trPr>
        <w:tc>
          <w:tcPr>
            <w:tcW w:type="dxa" w:w="283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Legacy</w:t>
            </w:r>
          </w:p>
        </w:tc>
        <w:tc>
          <w:tcPr>
            <w:tcW w:type="dxa" w:w="6406"/>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how a person is remembered and what changed because of them</w:t>
            </w: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 xml:space="preserve">4.  Activities</w:t>
      </w:r>
    </w:p>
    <w:p>
      <w:pPr>
        <w:keepNext/>
        <w:spacing w:before="0" w:after="40"/>
      </w:pPr>
      <w:r>
        <w:rPr>
          <w:rFonts w:ascii="Aptos" w:hAnsi="Aptos"/>
          <w:b/>
          <w:i w:val="0"/>
          <w:color w:val="CE1126"/>
          <w:sz w:val="21"/>
        </w:rPr>
        <w:t xml:space="preserve">▶  MATCH IT — WRITE THE LETTER IN THE BOX</w:t>
      </w:r>
    </w:p>
    <w:tbl>
      <w:tblPr>
        <w:tblW w:type="auto" w:w="0"/>
        <w:jc w:val="center"/>
        <w:tblLayout w:type="fixed"/>
        <w:tblLook w:firstColumn="1" w:firstRow="1" w:lastColumn="0" w:lastRow="0" w:noHBand="0" w:noVBand="1" w:val="04A0"/>
      </w:tblPr>
      <w:tblGrid>
        <w:gridCol w:w="2268"/>
        <w:gridCol w:w="1134"/>
        <w:gridCol w:w="5839"/>
      </w:tblGrid>
      <w:tr>
        <w:trPr>
          <w:cantSplit/>
        </w:trPr>
        <w:tc>
          <w:tcPr>
            <w:tcW w:type="dxa" w:w="226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Key word</w:t>
            </w:r>
          </w:p>
        </w:tc>
        <w:tc>
          <w:tcPr>
            <w:tcW w:type="dxa" w:w="1134"/>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Letter</w:t>
            </w:r>
          </w:p>
        </w:tc>
        <w:tc>
          <w:tcPr>
            <w:tcW w:type="dxa" w:w="5839"/>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Meaning</w:t>
            </w:r>
          </w:p>
        </w:tc>
      </w:tr>
      <w:tr>
        <w:trPr>
          <w:cantSplit/>
        </w:trPr>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Matron</w:t>
            </w:r>
          </w:p>
        </w:tc>
        <w:tc>
          <w:tcPr>
            <w:tcW w:type="dxa" w:w="113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
            </w:r>
          </w:p>
        </w:tc>
        <w:tc>
          <w:tcPr>
            <w:tcW w:type="dxa" w:w="583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A.  the first person to do something, opening the way for others</w:t>
            </w:r>
          </w:p>
        </w:tc>
      </w:tr>
      <w:tr>
        <w:trPr>
          <w:cantSplit/>
        </w:trPr>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Midwife</w:t>
            </w:r>
          </w:p>
        </w:tc>
        <w:tc>
          <w:tcPr>
            <w:tcW w:type="dxa" w:w="113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
            </w:r>
          </w:p>
        </w:tc>
        <w:tc>
          <w:tcPr>
            <w:tcW w:type="dxa" w:w="583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B.  the senior nurse in charge of a hospital's nurses and wards</w:t>
            </w:r>
          </w:p>
        </w:tc>
      </w:tr>
      <w:tr>
        <w:trPr>
          <w:cantSplit/>
        </w:trPr>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Pioneer</w:t>
            </w:r>
          </w:p>
        </w:tc>
        <w:tc>
          <w:tcPr>
            <w:tcW w:type="dxa" w:w="113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
            </w:r>
          </w:p>
        </w:tc>
        <w:tc>
          <w:tcPr>
            <w:tcW w:type="dxa" w:w="583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C.  a nurse who cares for mothers and newborn babies</w:t>
            </w:r>
          </w:p>
        </w:tc>
      </w:tr>
      <w:tr>
        <w:trPr>
          <w:cantSplit/>
        </w:trPr>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Barrier</w:t>
            </w:r>
          </w:p>
        </w:tc>
        <w:tc>
          <w:tcPr>
            <w:tcW w:type="dxa" w:w="113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
            </w:r>
          </w:p>
        </w:tc>
        <w:tc>
          <w:tcPr>
            <w:tcW w:type="dxa" w:w="583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D.  how a person is remembered and what changed because of them</w:t>
            </w:r>
          </w:p>
        </w:tc>
      </w:tr>
      <w:tr>
        <w:trPr>
          <w:cantSplit/>
        </w:trPr>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Legacy</w:t>
            </w:r>
          </w:p>
        </w:tc>
        <w:tc>
          <w:tcPr>
            <w:tcW w:type="dxa" w:w="113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spacing w:after="0"/>
              <w:jc w:val="center"/>
            </w:pPr>
            <w:r>
              <w:rPr>
                <w:rFonts w:ascii="Aptos" w:hAnsi="Aptos"/>
                <w:b/>
                <w:i w:val="0"/>
                <w:color w:val="1A1A1A"/>
                <w:sz w:val="24"/>
              </w:rPr>
              <w:t xml:space="preserve"/>
            </w:r>
          </w:p>
        </w:tc>
        <w:tc>
          <w:tcPr>
            <w:tcW w:type="dxa" w:w="583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E.  something that blocks or makes it harder to do something</w:t>
            </w:r>
          </w:p>
        </w:tc>
      </w:tr>
    </w:tbl>
    <w:p>
      <w:pPr>
        <w:spacing w:after="0" w:line="160" w:lineRule="exact"/>
      </w:pPr>
      <w:r>
        <w:rPr>
          <w:sz w:val="4"/>
        </w:rPr>
      </w:r>
    </w:p>
    <w:p>
      <w:pPr>
        <w:keepNext/>
        <w:spacing w:before="0" w:after="40"/>
      </w:pPr>
      <w:r>
        <w:rPr>
          <w:rFonts w:ascii="Aptos" w:hAnsi="Aptos"/>
          <w:b/>
          <w:i w:val="0"/>
          <w:color w:val="CE1126"/>
          <w:sz w:val="21"/>
        </w:rPr>
        <w:t xml:space="preserve">▶  PUT IT IN ORDER — NUMBER THE BOXES 1 TO 8</w:t>
      </w:r>
    </w:p>
    <w:tbl>
      <w:tblPr>
        <w:tblW w:type="auto" w:w="0"/>
        <w:jc w:val="center"/>
        <w:tblLayout w:type="fixed"/>
        <w:tblLook w:firstColumn="1" w:firstRow="1" w:lastColumn="0" w:lastRow="0" w:noHBand="0" w:noVBand="1" w:val="04A0"/>
      </w:tblPr>
      <w:tblGrid>
        <w:gridCol w:w="1134"/>
        <w:gridCol w:w="8107"/>
      </w:tblGrid>
      <w:tr>
        <w:trPr>
          <w:cantSplit/>
          <w:trHeight w:val="425" w:hRule="atLeast"/>
        </w:trPr>
        <w:tc>
          <w:tcPr>
            <w:tcW w:type="dxa" w:w="113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
            </w:r>
          </w:p>
        </w:tc>
        <w:tc>
          <w:tcPr>
            <w:tcW w:type="dxa" w:w="81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Becomes the NHS's first Black matron in Ilkley</w:t>
            </w:r>
          </w:p>
        </w:tc>
      </w:tr>
      <w:tr>
        <w:trPr>
          <w:cantSplit/>
          <w:trHeight w:val="425" w:hRule="atLeast"/>
        </w:trPr>
        <w:tc>
          <w:tcPr>
            <w:tcW w:type="dxa" w:w="113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
            </w:r>
          </w:p>
        </w:tc>
        <w:tc>
          <w:tcPr>
            <w:tcW w:type="dxa" w:w="81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Born in British Guiana, the eldest of nine children</w:t>
            </w:r>
          </w:p>
        </w:tc>
      </w:tr>
      <w:tr>
        <w:trPr>
          <w:cantSplit/>
          <w:trHeight w:val="425" w:hRule="atLeast"/>
        </w:trPr>
        <w:tc>
          <w:tcPr>
            <w:tcW w:type="dxa" w:w="113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
            </w:r>
          </w:p>
        </w:tc>
        <w:tc>
          <w:tcPr>
            <w:tcW w:type="dxa" w:w="81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Blue plaque unveiled in her honour</w:t>
            </w:r>
          </w:p>
        </w:tc>
      </w:tr>
      <w:tr>
        <w:trPr>
          <w:cantSplit/>
          <w:trHeight w:val="425" w:hRule="atLeast"/>
        </w:trPr>
        <w:tc>
          <w:tcPr>
            <w:tcW w:type="dxa" w:w="113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
            </w:r>
          </w:p>
        </w:tc>
        <w:tc>
          <w:tcPr>
            <w:tcW w:type="dxa" w:w="81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Arrives in England at Plymouth after 14 days at sea</w:t>
            </w:r>
          </w:p>
        </w:tc>
      </w:tr>
      <w:tr>
        <w:trPr>
          <w:cantSplit/>
          <w:trHeight w:val="425" w:hRule="atLeast"/>
        </w:trPr>
        <w:tc>
          <w:tcPr>
            <w:tcW w:type="dxa" w:w="113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
            </w:r>
          </w:p>
        </w:tc>
        <w:tc>
          <w:tcPr>
            <w:tcW w:type="dxa" w:w="81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Starts training as a nurse in Georgetown</w:t>
            </w:r>
          </w:p>
        </w:tc>
      </w:tr>
      <w:tr>
        <w:trPr>
          <w:cantSplit/>
          <w:trHeight w:val="425" w:hRule="atLeast"/>
        </w:trPr>
        <w:tc>
          <w:tcPr>
            <w:tcW w:type="dxa" w:w="113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
            </w:r>
          </w:p>
        </w:tc>
        <w:tc>
          <w:tcPr>
            <w:tcW w:type="dxa" w:w="81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Retires after working as a health visitor</w:t>
            </w:r>
          </w:p>
        </w:tc>
      </w:tr>
      <w:tr>
        <w:trPr>
          <w:cantSplit/>
          <w:trHeight w:val="425" w:hRule="atLeast"/>
        </w:trPr>
        <w:tc>
          <w:tcPr>
            <w:tcW w:type="dxa" w:w="113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
            </w:r>
          </w:p>
        </w:tc>
        <w:tc>
          <w:tcPr>
            <w:tcW w:type="dxa" w:w="81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Works as a nurse in New Jersey, USA</w:t>
            </w:r>
          </w:p>
        </w:tc>
      </w:tr>
      <w:tr>
        <w:trPr>
          <w:cantSplit/>
          <w:trHeight w:val="425" w:hRule="atLeast"/>
        </w:trPr>
        <w:tc>
          <w:tcPr>
            <w:tcW w:type="dxa" w:w="113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
            </w:r>
          </w:p>
        </w:tc>
        <w:tc>
          <w:tcPr>
            <w:tcW w:type="dxa" w:w="81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Qualifies as a nurse and midwife in England</w:t>
            </w:r>
          </w:p>
        </w:tc>
      </w:tr>
    </w:tbl>
    <w:p>
      <w:pPr>
        <w:spacing w:after="0" w:line="160" w:lineRule="exact"/>
      </w:pPr>
      <w:r>
        <w:rPr>
          <w:sz w:val="4"/>
        </w:rPr>
      </w:r>
    </w:p>
    <w:p>
      <w:pPr>
        <w:keepNext/>
        <w:spacing w:before="0" w:after="40"/>
      </w:pPr>
      <w:r>
        <w:rPr>
          <w:rFonts w:ascii="Aptos" w:hAnsi="Aptos"/>
          <w:b/>
          <w:i w:val="0"/>
          <w:color w:val="CE1126"/>
          <w:sz w:val="21"/>
        </w:rPr>
        <w:t xml:space="preserve">▶  BARRIERS &amp; BRIDGES — WRITE EACH LETTER IN THE RIGHT COLUMN</w:t>
      </w:r>
    </w:p>
    <w:tbl>
      <w:tblPr>
        <w:tblW w:type="auto" w:w="0"/>
        <w:jc w:val="center"/>
        <w:tblLayout w:type="fixed"/>
        <w:tblLook w:firstColumn="1" w:firstRow="1" w:lastColumn="0" w:lastRow="0" w:noHBand="0" w:noVBand="1" w:val="04A0"/>
      </w:tblPr>
      <w:tblGrid>
        <w:gridCol w:w="4620"/>
        <w:gridCol w:w="4621"/>
      </w:tblGrid>
      <w:tr>
        <w:trPr>
          <w:cantSplit/>
        </w:trPr>
        <w:tc>
          <w:tcPr>
            <w:tcW w:type="dxa" w:w="46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i w:val="0"/>
                <w:color w:val="1A1A1A"/>
                <w:sz w:val="20"/>
              </w:rPr>
              <w:t xml:space="preserve">A. </w:t>
            </w:r>
            <w:r>
              <w:rPr>
                <w:rFonts w:ascii="Aptos" w:hAnsi="Aptos"/>
                <w:b w:val="0"/>
                <w:i w:val="0"/>
                <w:color w:val="1A1A1A"/>
                <w:sz w:val="20"/>
              </w:rPr>
              <w:t xml:space="preserve">She left her family and country to work in a new land.</w:t>
            </w:r>
          </w:p>
        </w:tc>
        <w:tc>
          <w:tcPr>
            <w:tcW w:type="dxa" w:w="4621"/>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i w:val="0"/>
                <w:color w:val="1A1A1A"/>
                <w:sz w:val="20"/>
              </w:rPr>
              <w:t xml:space="preserve">B. </w:t>
            </w:r>
            <w:r>
              <w:rPr>
                <w:rFonts w:ascii="Aptos" w:hAnsi="Aptos"/>
                <w:b w:val="0"/>
                <w:i w:val="0"/>
                <w:color w:val="1A1A1A"/>
                <w:sz w:val="20"/>
              </w:rPr>
              <w:t xml:space="preserve">She had years of training and strong qualifications.</w:t>
            </w:r>
          </w:p>
        </w:tc>
      </w:tr>
      <w:tr>
        <w:trPr>
          <w:cantSplit/>
        </w:trPr>
        <w:tc>
          <w:tcPr>
            <w:tcW w:type="dxa" w:w="46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i w:val="0"/>
                <w:color w:val="1A1A1A"/>
                <w:sz w:val="20"/>
              </w:rPr>
              <w:t xml:space="preserve">C. </w:t>
            </w:r>
            <w:r>
              <w:rPr>
                <w:rFonts w:ascii="Aptos" w:hAnsi="Aptos"/>
                <w:b w:val="0"/>
                <w:i w:val="0"/>
                <w:color w:val="1A1A1A"/>
                <w:sz w:val="20"/>
              </w:rPr>
              <w:t xml:space="preserve">Some patients called her “you people”.</w:t>
            </w:r>
          </w:p>
        </w:tc>
        <w:tc>
          <w:tcPr>
            <w:tcW w:type="dxa" w:w="4621"/>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i w:val="0"/>
                <w:color w:val="1A1A1A"/>
                <w:sz w:val="20"/>
              </w:rPr>
              <w:t xml:space="preserve">D. </w:t>
            </w:r>
            <w:r>
              <w:rPr>
                <w:rFonts w:ascii="Aptos" w:hAnsi="Aptos"/>
                <w:b w:val="0"/>
                <w:i w:val="0"/>
                <w:color w:val="1A1A1A"/>
                <w:sz w:val="20"/>
              </w:rPr>
              <w:t xml:space="preserve">She received around 350 letters of support.</w:t>
            </w:r>
          </w:p>
        </w:tc>
      </w:tr>
      <w:tr>
        <w:trPr>
          <w:cantSplit/>
        </w:trPr>
        <w:tc>
          <w:tcPr>
            <w:tcW w:type="dxa" w:w="46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i w:val="0"/>
                <w:color w:val="1A1A1A"/>
                <w:sz w:val="20"/>
              </w:rPr>
              <w:t xml:space="preserve">E. </w:t>
            </w:r>
            <w:r>
              <w:rPr>
                <w:rFonts w:ascii="Aptos" w:hAnsi="Aptos"/>
                <w:b w:val="0"/>
                <w:i w:val="0"/>
                <w:color w:val="1A1A1A"/>
                <w:sz w:val="20"/>
              </w:rPr>
              <w:t xml:space="preserve">No Black woman had been an NHS matron before her.</w:t>
            </w:r>
          </w:p>
        </w:tc>
        <w:tc>
          <w:tcPr>
            <w:tcW w:type="dxa" w:w="4621"/>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i w:val="0"/>
                <w:color w:val="1A1A1A"/>
                <w:sz w:val="20"/>
              </w:rPr>
              <w:t xml:space="preserve">F. </w:t>
            </w:r>
            <w:r>
              <w:rPr>
                <w:rFonts w:ascii="Aptos" w:hAnsi="Aptos"/>
                <w:b w:val="0"/>
                <w:i w:val="0"/>
                <w:color w:val="1A1A1A"/>
                <w:sz w:val="20"/>
              </w:rPr>
              <w:t xml:space="preserve">Her sister said she “never seemed to be off duty”.</w:t>
            </w:r>
          </w:p>
        </w:tc>
      </w:tr>
    </w:tbl>
    <w:p>
      <w:pPr>
        <w:spacing w:after="0" w:line="160" w:lineRule="exact"/>
      </w:pPr>
      <w:r>
        <w:rPr>
          <w:sz w:val="4"/>
        </w:rPr>
      </w:r>
    </w:p>
    <w:tbl>
      <w:tblPr>
        <w:tblW w:type="auto" w:w="0"/>
        <w:jc w:val="center"/>
        <w:tblLayout w:type="fixed"/>
        <w:tblLook w:firstColumn="1" w:firstRow="1" w:lastColumn="0" w:lastRow="0" w:noHBand="0" w:noVBand="1" w:val="04A0"/>
      </w:tblPr>
      <w:tblGrid>
        <w:gridCol w:w="4620"/>
        <w:gridCol w:w="4621"/>
      </w:tblGrid>
      <w:tr>
        <w:trPr>
          <w:cantSplit/>
        </w:trPr>
        <w:tc>
          <w:tcPr>
            <w:tcW w:type="dxa" w:w="4620"/>
            <w:tcBorders>
              <w:top w:val="single" w:sz="6" w:space="0" w:color="CE1126"/>
              <w:left w:val="single" w:sz="6" w:space="0" w:color="CE1126"/>
              <w:bottom w:val="single" w:sz="6" w:space="0" w:color="CE1126"/>
              <w:right w:val="single" w:sz="6" w:space="0" w:color="CE1126"/>
            </w:tcBorders>
            <w:shd w:val="clear" w:color="auto" w:fill="CE1126"/>
            <w:tcMar>
              <w:top w:w="80" w:type="dxa"/>
              <w:left w:w="140" w:type="dxa"/>
              <w:bottom w:w="80" w:type="dxa"/>
              <w:right w:w="140" w:type="dxa"/>
            </w:tcMar>
          </w:tcPr>
          <w:p>
            <w:pPr>
              <w:keepNext/>
              <w:spacing w:after="0"/>
            </w:pPr>
            <w:r>
              <w:rPr>
                <w:rFonts w:ascii="Aptos" w:hAnsi="Aptos"/>
                <w:b/>
                <w:i w:val="0"/>
                <w:color w:val="FFFFFF"/>
                <w:sz w:val="21"/>
              </w:rPr>
              <w:t xml:space="preserve">BARRIERS (made it harder)</w:t>
            </w:r>
          </w:p>
        </w:tc>
        <w:tc>
          <w:tcPr>
            <w:tcW w:type="dxa" w:w="4621"/>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BRIDGES (helped her)</w:t>
            </w:r>
          </w:p>
        </w:tc>
      </w:tr>
      <w:tr>
        <w:trPr>
          <w:cantSplit/>
          <w:trHeight w:val="1020" w:hRule="atLeast"/>
        </w:trPr>
        <w:tc>
          <w:tcPr>
            <w:tcW w:type="dxa" w:w="46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
            </w:r>
          </w:p>
        </w:tc>
        <w:tc>
          <w:tcPr>
            <w:tcW w:type="dxa" w:w="4621"/>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
            </w:r>
          </w:p>
        </w:tc>
      </w:tr>
    </w:tbl>
    <w:p>
      <w:pPr>
        <w:spacing w:after="0" w:line="160" w:lineRule="exact"/>
      </w:pPr>
      <w:r>
        <w:rPr>
          <w:sz w:val="4"/>
        </w:rPr>
      </w:r>
    </w:p>
    <w:p>
      <w:pPr>
        <w:keepNext/>
        <w:spacing w:before="0" w:after="40"/>
      </w:pPr>
      <w:r>
        <w:rPr>
          <w:rFonts w:ascii="Aptos" w:hAnsi="Aptos"/>
          <w:b/>
          <w:i w:val="0"/>
          <w:color w:val="CE1126"/>
          <w:sz w:val="21"/>
        </w:rPr>
        <w:t xml:space="preserve">▶  TRUE OR FALSE? — CIRCLE ONE</w:t>
      </w:r>
    </w:p>
    <w:tbl>
      <w:tblPr>
        <w:tblW w:type="auto" w:w="0"/>
        <w:jc w:val="center"/>
        <w:tblLayout w:type="fixed"/>
        <w:tblLook w:firstColumn="1" w:firstRow="1" w:lastColumn="0" w:lastRow="0" w:noHBand="0" w:noVBand="1" w:val="04A0"/>
      </w:tblPr>
      <w:tblGrid>
        <w:gridCol w:w="6803"/>
        <w:gridCol w:w="1219"/>
        <w:gridCol w:w="1219"/>
      </w:tblGrid>
      <w:tr>
        <w:trPr>
          <w:cantSplit/>
        </w:trPr>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1.  Daphne Steele was born in Jamaica.</w:t>
            </w:r>
          </w:p>
        </w:tc>
        <w:tc>
          <w:tcPr>
            <w:tcW w:type="dxa" w:w="121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TRUE</w:t>
            </w:r>
          </w:p>
        </w:tc>
        <w:tc>
          <w:tcPr>
            <w:tcW w:type="dxa" w:w="121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FALSE</w:t>
            </w:r>
          </w:p>
        </w:tc>
      </w:tr>
      <w:tr>
        <w:trPr>
          <w:cantSplit/>
        </w:trPr>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2.  She arrived in England in 1951.</w:t>
            </w:r>
          </w:p>
        </w:tc>
        <w:tc>
          <w:tcPr>
            <w:tcW w:type="dxa" w:w="121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TRUE</w:t>
            </w:r>
          </w:p>
        </w:tc>
        <w:tc>
          <w:tcPr>
            <w:tcW w:type="dxa" w:w="121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FALSE</w:t>
            </w:r>
          </w:p>
        </w:tc>
      </w:tr>
      <w:tr>
        <w:trPr>
          <w:cantSplit/>
        </w:trPr>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3.  She became a matron at a hospital in London.</w:t>
            </w:r>
          </w:p>
        </w:tc>
        <w:tc>
          <w:tcPr>
            <w:tcW w:type="dxa" w:w="121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TRUE</w:t>
            </w:r>
          </w:p>
        </w:tc>
        <w:tc>
          <w:tcPr>
            <w:tcW w:type="dxa" w:w="121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FALSE</w:t>
            </w:r>
          </w:p>
        </w:tc>
      </w:tr>
      <w:tr>
        <w:trPr>
          <w:cantSplit/>
        </w:trPr>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4.  She was 36 when she became a matron.</w:t>
            </w:r>
          </w:p>
        </w:tc>
        <w:tc>
          <w:tcPr>
            <w:tcW w:type="dxa" w:w="121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TRUE</w:t>
            </w:r>
          </w:p>
        </w:tc>
        <w:tc>
          <w:tcPr>
            <w:tcW w:type="dxa" w:w="121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FALSE</w:t>
            </w:r>
          </w:p>
        </w:tc>
      </w:tr>
      <w:tr>
        <w:trPr>
          <w:cantSplit/>
        </w:trPr>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5.  A statue of her was built at St George's Hospital in 2023.</w:t>
            </w:r>
          </w:p>
        </w:tc>
        <w:tc>
          <w:tcPr>
            <w:tcW w:type="dxa" w:w="121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TRUE</w:t>
            </w:r>
          </w:p>
        </w:tc>
        <w:tc>
          <w:tcPr>
            <w:tcW w:type="dxa" w:w="121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FALSE</w:t>
            </w:r>
          </w:p>
        </w:tc>
      </w:tr>
      <w:tr>
        <w:trPr>
          <w:cantSplit/>
        </w:trPr>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6.  St George's Hospital celebrates Daphne Steele Day every October.</w:t>
            </w:r>
          </w:p>
        </w:tc>
        <w:tc>
          <w:tcPr>
            <w:tcW w:type="dxa" w:w="121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spacing w:after="0"/>
              <w:jc w:val="center"/>
            </w:pPr>
            <w:r>
              <w:rPr>
                <w:rFonts w:ascii="Aptos" w:hAnsi="Aptos"/>
                <w:b/>
                <w:i w:val="0"/>
                <w:color w:val="1A1A1A"/>
                <w:sz w:val="24"/>
              </w:rPr>
              <w:t xml:space="preserve">TRUE</w:t>
            </w:r>
          </w:p>
        </w:tc>
        <w:tc>
          <w:tcPr>
            <w:tcW w:type="dxa" w:w="121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spacing w:after="0"/>
              <w:jc w:val="center"/>
            </w:pPr>
            <w:r>
              <w:rPr>
                <w:rFonts w:ascii="Aptos" w:hAnsi="Aptos"/>
                <w:b/>
                <w:i w:val="0"/>
                <w:color w:val="1A1A1A"/>
                <w:sz w:val="24"/>
              </w:rPr>
              <w:t xml:space="preserve">FALSE</w:t>
            </w:r>
          </w:p>
        </w:tc>
      </w:tr>
    </w:tbl>
    <w:p>
      <w:pPr>
        <w:spacing w:after="0" w:line="160" w:lineRule="exact"/>
      </w:pPr>
      <w:r>
        <w:rPr>
          <w:sz w:val="4"/>
        </w:rPr>
      </w:r>
    </w:p>
    <w:p>
      <w:pPr>
        <w:keepNext/>
        <w:spacing w:before="0" w:after="40"/>
      </w:pPr>
      <w:r>
        <w:rPr>
          <w:rFonts w:ascii="Aptos" w:hAnsi="Aptos"/>
          <w:b/>
          <w:i w:val="0"/>
          <w:color w:val="CE1126"/>
          <w:sz w:val="21"/>
        </w:rPr>
        <w:t xml:space="preserve">▶  A LETTER TO DAPHNE, 1964 — WRITE TO THE NEW MATRON</w:t>
      </w:r>
    </w:p>
    <w:p>
      <w:pPr>
        <w:keepNext/>
        <w:spacing w:before="0" w:after="120"/>
      </w:pPr>
      <w:r>
        <w:rPr>
          <w:rFonts w:ascii="Aptos" w:hAnsi="Aptos"/>
          <w:b w:val="0"/>
          <w:i w:val="0"/>
          <w:color w:val="1A1A1A"/>
          <w:sz w:val="20"/>
        </w:rPr>
        <w:t xml:space="preserve">She received about 350 letters – and replied to every one. Write her a short letter. Starters: “Congratulations on…”  “You show us that…”  “I want to ask you…”</w:t>
      </w:r>
    </w:p>
    <w:p>
      <w:pPr>
        <w:keepNext/>
        <w:spacing w:before="0" w:after="0"/>
      </w:pPr>
      <w:r>
        <w:rPr>
          <w:rFonts w:ascii="Aptos" w:hAnsi="Aptos"/>
          <w:b w:val="0"/>
          <w:i/>
          <w:color w:val="1A1A1A"/>
          <w:sz w:val="20"/>
        </w:rPr>
        <w:t xml:space="preserve">Dear Matron Steele,</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2"/>
            <w:tcBorders>
              <w:top w:val="nil"/>
              <w:left w:val="nil"/>
              <w:bottom w:val="single" w:sz="6" w:space="0" w:color="BDBDBD"/>
              <w:right w:val="nil"/>
            </w:tcBorders>
          </w:tcPr>
          <w:p>
            <w:pPr>
              <w:keepNext/>
              <w:spacing w:after="0"/>
            </w:pPr>
          </w:p>
        </w:tc>
      </w:tr>
      <w:tr>
        <w:trPr>
          <w:trHeight w:val="442" w:hRule="exact"/>
        </w:trPr>
        <w:tc>
          <w:tcPr>
            <w:tcW w:type="dxa" w:w="9242"/>
            <w:tcBorders>
              <w:top w:val="nil"/>
              <w:left w:val="nil"/>
              <w:bottom w:val="single" w:sz="6" w:space="0" w:color="BDBDBD"/>
              <w:right w:val="nil"/>
            </w:tcBorders>
          </w:tcPr>
          <w:p>
            <w:pPr>
              <w:keepNext/>
              <w:spacing w:after="0"/>
            </w:pPr>
          </w:p>
        </w:tc>
      </w:tr>
      <w:tr>
        <w:trPr>
          <w:trHeight w:val="442" w:hRule="exact"/>
        </w:trPr>
        <w:tc>
          <w:tcPr>
            <w:tcW w:type="dxa" w:w="9242"/>
            <w:tcBorders>
              <w:top w:val="nil"/>
              <w:left w:val="nil"/>
              <w:bottom w:val="single" w:sz="6" w:space="0" w:color="BDBDBD"/>
              <w:right w:val="nil"/>
            </w:tcBorders>
          </w:tcPr>
          <w:p>
            <w:pPr>
              <w:keepNext/>
              <w:spacing w:after="0"/>
            </w:pPr>
          </w:p>
        </w:tc>
      </w:tr>
      <w:tr>
        <w:trPr>
          <w:trHeight w:val="442" w:hRule="exact"/>
        </w:trPr>
        <w:tc>
          <w:tcPr>
            <w:tcW w:type="dxa" w:w="9242"/>
            <w:tcBorders>
              <w:top w:val="nil"/>
              <w:left w:val="nil"/>
              <w:bottom w:val="single" w:sz="6" w:space="0" w:color="BDBDBD"/>
              <w:right w:val="nil"/>
            </w:tcBorders>
          </w:tcPr>
          <w:p>
            <w:pPr>
              <w:keepNext/>
              <w:spacing w:after="0"/>
            </w:pPr>
          </w:p>
        </w:tc>
      </w:tr>
      <w:tr>
        <w:trPr>
          <w:trHeight w:val="442" w:hRule="exact"/>
        </w:trPr>
        <w:tc>
          <w:tcPr>
            <w:tcW w:type="dxa" w:w="9242"/>
            <w:tcBorders>
              <w:top w:val="nil"/>
              <w:left w:val="nil"/>
              <w:bottom w:val="single" w:sz="6" w:space="0" w:color="BDBDBD"/>
              <w:right w:val="nil"/>
            </w:tcBorders>
          </w:tcPr>
          <w:p>
            <w:pPr>
              <w:spacing w:after="0"/>
            </w:pP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 xml:space="preserve">5.  Talk It Out</w:t>
      </w:r>
    </w:p>
    <w:p>
      <w:pPr>
        <w:keepNext/>
        <w:spacing w:before="0" w:after="40"/>
      </w:pPr>
      <w:r>
        <w:rPr>
          <w:rFonts w:ascii="Aptos" w:hAnsi="Aptos"/>
          <w:b/>
          <w:i w:val="0"/>
          <w:color w:val="CE1126"/>
          <w:sz w:val="21"/>
        </w:rPr>
        <w:t xml:space="preserve">▶  TALK IT OUT — DISCUSS WITH A PARTNER OR GROUP</w:t>
      </w:r>
    </w:p>
    <w:p>
      <w:pPr>
        <w:spacing w:after="60"/>
        <w:ind w:left="454" w:hanging="255"/>
      </w:pPr>
      <w:r>
        <w:rPr>
          <w:rFonts w:ascii="Aptos" w:hAnsi="Aptos"/>
          <w:b/>
          <w:i w:val="0"/>
          <w:color w:val="CE1126"/>
          <w:sz w:val="16"/>
        </w:rPr>
        <w:t xml:space="preserve">■  </w:t>
      </w:r>
      <w:r>
        <w:rPr>
          <w:rFonts w:ascii="Aptos" w:hAnsi="Aptos"/>
          <w:b w:val="0"/>
          <w:i w:val="0"/>
          <w:color w:val="1A1A1A"/>
          <w:sz w:val="20"/>
        </w:rPr>
        <w:t xml:space="preserve">Why do you think some patients called her “you people”? How might that have felt?</w:t>
      </w:r>
    </w:p>
    <w:p>
      <w:pPr>
        <w:spacing w:after="60"/>
        <w:ind w:left="454" w:hanging="255"/>
      </w:pPr>
      <w:r>
        <w:rPr>
          <w:rFonts w:ascii="Aptos" w:hAnsi="Aptos"/>
          <w:b/>
          <w:i w:val="0"/>
          <w:color w:val="E8A800"/>
          <w:sz w:val="16"/>
        </w:rPr>
        <w:t xml:space="preserve">■  </w:t>
      </w:r>
      <w:r>
        <w:rPr>
          <w:rFonts w:ascii="Aptos" w:hAnsi="Aptos"/>
          <w:b w:val="0"/>
          <w:i w:val="0"/>
          <w:color w:val="1A1A1A"/>
          <w:sz w:val="20"/>
        </w:rPr>
        <w:t xml:space="preserve">Daphne said: “If one can do it, we all can do it.” What does she mean?</w:t>
      </w:r>
    </w:p>
    <w:p>
      <w:pPr>
        <w:spacing w:after="60"/>
        <w:ind w:left="454" w:hanging="255"/>
      </w:pPr>
      <w:r>
        <w:rPr>
          <w:rFonts w:ascii="Aptos" w:hAnsi="Aptos"/>
          <w:b/>
          <w:i w:val="0"/>
          <w:color w:val="007A3D"/>
          <w:sz w:val="16"/>
        </w:rPr>
        <w:t xml:space="preserve">■  </w:t>
      </w:r>
      <w:r>
        <w:rPr>
          <w:rFonts w:ascii="Aptos" w:hAnsi="Aptos"/>
          <w:b w:val="0"/>
          <w:i w:val="0"/>
          <w:color w:val="1A1A1A"/>
          <w:sz w:val="20"/>
        </w:rPr>
        <w:t xml:space="preserve">Why does it matter that someone is ‘the first’? Who benefits?</w:t>
      </w:r>
    </w:p>
    <w:p>
      <w:pPr>
        <w:spacing w:after="60"/>
        <w:ind w:left="454" w:hanging="255"/>
      </w:pPr>
      <w:r>
        <w:rPr>
          <w:rFonts w:ascii="Aptos" w:hAnsi="Aptos"/>
          <w:b/>
          <w:i w:val="0"/>
          <w:color w:val="CE1126"/>
          <w:sz w:val="16"/>
        </w:rPr>
        <w:t xml:space="preserve">■  </w:t>
      </w:r>
      <w:r>
        <w:rPr>
          <w:rFonts w:ascii="Aptos" w:hAnsi="Aptos"/>
          <w:b w:val="0"/>
          <w:i w:val="0"/>
          <w:color w:val="1A1A1A"/>
          <w:sz w:val="20"/>
        </w:rPr>
        <w:t xml:space="preserve">Who is a pioneer in your family, community or area?</w:t>
      </w:r>
    </w:p>
    <w:p>
      <w:pPr>
        <w:spacing w:after="0" w:line="16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 xml:space="preserve">6.  Reflection &amp; Exit Ticket</w:t>
      </w:r>
    </w:p>
    <w:p>
      <w:pPr>
        <w:keepNext/>
        <w:spacing w:before="0" w:after="40"/>
      </w:pPr>
      <w:r>
        <w:rPr>
          <w:rFonts w:ascii="Aptos" w:hAnsi="Aptos"/>
          <w:b/>
          <w:i w:val="0"/>
          <w:color w:val="CE1126"/>
          <w:sz w:val="21"/>
        </w:rPr>
        <w:t xml:space="preserve">▶  WHERE DO YOU STAND? — CIRCLE A NUMBER</w:t>
      </w:r>
    </w:p>
    <w:p>
      <w:pPr>
        <w:keepNext/>
        <w:spacing w:before="0" w:after="80"/>
      </w:pPr>
      <w:r>
        <w:rPr>
          <w:rFonts w:ascii="Aptos" w:hAnsi="Aptos"/>
          <w:b w:val="0"/>
          <w:i/>
          <w:color w:val="1A1A1A"/>
          <w:sz w:val="20"/>
        </w:rPr>
        <w:t xml:space="preserve">“If one person breaks a barrier, it becomes easier for everyone else.”</w:t>
      </w:r>
    </w:p>
    <w:tbl>
      <w:tblPr>
        <w:tblW w:type="auto" w:w="0"/>
        <w:jc w:val="center"/>
        <w:tblLayout w:type="fixed"/>
        <w:tblLook w:firstColumn="1" w:firstRow="1" w:lastColumn="0" w:lastRow="0" w:noHBand="0" w:noVBand="1" w:val="04A0"/>
      </w:tblPr>
      <w:tblGrid>
        <w:gridCol w:w="1848"/>
        <w:gridCol w:w="1848"/>
        <w:gridCol w:w="1848"/>
        <w:gridCol w:w="1848"/>
        <w:gridCol w:w="1848"/>
      </w:tblGrid>
      <w:tr>
        <w:trPr>
          <w:cantSplit/>
        </w:trPr>
        <w:tc>
          <w:tcPr>
            <w:tcW w:type="dxa" w:w="1848"/>
            <w:tcBorders>
              <w:top w:val="single" w:sz="4" w:space="0" w:color="D9C58A"/>
              <w:left w:val="single" w:sz="4" w:space="0" w:color="D9C58A"/>
              <w:bottom w:val="single" w:sz="4" w:space="0" w:color="D9C58A"/>
              <w:right w:val="single" w:sz="4" w:space="0" w:color="D9C58A"/>
            </w:tcBorders>
            <w:shd w:val="clear" w:color="auto" w:fill="FBE4E7"/>
            <w:tcMar>
              <w:top w:w="80" w:type="dxa"/>
              <w:left w:w="140" w:type="dxa"/>
              <w:bottom w:w="80" w:type="dxa"/>
              <w:right w:w="140" w:type="dxa"/>
            </w:tcMar>
          </w:tcPr>
          <w:p>
            <w:pPr>
              <w:keepNext/>
              <w:spacing w:after="0"/>
              <w:jc w:val="center"/>
            </w:pPr>
            <w:r>
              <w:rPr>
                <w:rFonts w:ascii="Aptos" w:hAnsi="Aptos"/>
                <w:b/>
                <w:i w:val="0"/>
                <w:color w:val="1A1A1A"/>
                <w:sz w:val="24"/>
              </w:rPr>
              <w:t xml:space="preserve">1</w:t>
            </w:r>
          </w:p>
          <w:p>
            <w:pPr>
              <w:keepNext/>
              <w:spacing w:after="0"/>
              <w:jc w:val="center"/>
            </w:pPr>
            <w:r>
              <w:rPr>
                <w:rFonts w:ascii="Aptos" w:hAnsi="Aptos"/>
                <w:b w:val="0"/>
                <w:i w:val="0"/>
                <w:color w:val="5E5E5E"/>
                <w:sz w:val="16"/>
              </w:rPr>
              <w:t xml:space="preserve">Strongly disagree</w:t>
            </w:r>
          </w:p>
        </w:tc>
        <w:tc>
          <w:tcPr>
            <w:tcW w:type="dxa" w:w="184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jc w:val="center"/>
            </w:pPr>
            <w:r>
              <w:rPr>
                <w:rFonts w:ascii="Aptos" w:hAnsi="Aptos"/>
                <w:b/>
                <w:i w:val="0"/>
                <w:color w:val="1A1A1A"/>
                <w:sz w:val="24"/>
              </w:rPr>
              <w:t xml:space="preserve">2</w:t>
            </w:r>
          </w:p>
          <w:p>
            <w:pPr>
              <w:keepNext/>
              <w:spacing w:after="0"/>
              <w:jc w:val="center"/>
            </w:pPr>
            <w:r>
              <w:rPr>
                <w:rFonts w:ascii="Aptos" w:hAnsi="Aptos"/>
                <w:b w:val="0"/>
                <w:i w:val="0"/>
                <w:color w:val="5E5E5E"/>
                <w:sz w:val="16"/>
              </w:rPr>
              <w:t xml:space="preserve">Disagree</w:t>
            </w:r>
          </w:p>
        </w:tc>
        <w:tc>
          <w:tcPr>
            <w:tcW w:type="dxa" w:w="184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jc w:val="center"/>
            </w:pPr>
            <w:r>
              <w:rPr>
                <w:rFonts w:ascii="Aptos" w:hAnsi="Aptos"/>
                <w:b/>
                <w:i w:val="0"/>
                <w:color w:val="1A1A1A"/>
                <w:sz w:val="24"/>
              </w:rPr>
              <w:t xml:space="preserve">3</w:t>
            </w:r>
          </w:p>
          <w:p>
            <w:pPr>
              <w:keepNext/>
              <w:spacing w:after="0"/>
              <w:jc w:val="center"/>
            </w:pPr>
            <w:r>
              <w:rPr>
                <w:rFonts w:ascii="Aptos" w:hAnsi="Aptos"/>
                <w:b w:val="0"/>
                <w:i w:val="0"/>
                <w:color w:val="5E5E5E"/>
                <w:sz w:val="16"/>
              </w:rPr>
              <w:t xml:space="preserve">Not sure</w:t>
            </w:r>
          </w:p>
        </w:tc>
        <w:tc>
          <w:tcPr>
            <w:tcW w:type="dxa" w:w="1848"/>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jc w:val="center"/>
            </w:pPr>
            <w:r>
              <w:rPr>
                <w:rFonts w:ascii="Aptos" w:hAnsi="Aptos"/>
                <w:b/>
                <w:i w:val="0"/>
                <w:color w:val="1A1A1A"/>
                <w:sz w:val="24"/>
              </w:rPr>
              <w:t xml:space="preserve">4</w:t>
            </w:r>
          </w:p>
          <w:p>
            <w:pPr>
              <w:keepNext/>
              <w:spacing w:after="0"/>
              <w:jc w:val="center"/>
            </w:pPr>
            <w:r>
              <w:rPr>
                <w:rFonts w:ascii="Aptos" w:hAnsi="Aptos"/>
                <w:b w:val="0"/>
                <w:i w:val="0"/>
                <w:color w:val="5E5E5E"/>
                <w:sz w:val="16"/>
              </w:rPr>
              <w:t xml:space="preserve">Agree</w:t>
            </w:r>
          </w:p>
        </w:tc>
        <w:tc>
          <w:tcPr>
            <w:tcW w:type="dxa" w:w="1848"/>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jc w:val="center"/>
            </w:pPr>
            <w:r>
              <w:rPr>
                <w:rFonts w:ascii="Aptos" w:hAnsi="Aptos"/>
                <w:b/>
                <w:i w:val="0"/>
                <w:color w:val="1A1A1A"/>
                <w:sz w:val="24"/>
              </w:rPr>
              <w:t xml:space="preserve">5</w:t>
            </w:r>
          </w:p>
          <w:p>
            <w:pPr>
              <w:keepNext/>
              <w:spacing w:after="0"/>
              <w:jc w:val="center"/>
            </w:pPr>
            <w:r>
              <w:rPr>
                <w:rFonts w:ascii="Aptos" w:hAnsi="Aptos"/>
                <w:b w:val="0"/>
                <w:i w:val="0"/>
                <w:color w:val="5E5E5E"/>
                <w:sz w:val="16"/>
              </w:rPr>
              <w:t xml:space="preserve">Strongly agree</w:t>
            </w:r>
          </w:p>
        </w:tc>
      </w:tr>
    </w:tbl>
    <w:p>
      <w:pPr>
        <w:keepNext/>
        <w:spacing w:after="0" w:line="160" w:lineRule="exact"/>
      </w:pPr>
      <w:r>
        <w:rPr>
          <w:sz w:val="4"/>
        </w:rPr>
      </w:r>
    </w:p>
    <w:p>
      <w:pPr>
        <w:keepNext/>
        <w:spacing w:before="0" w:after="40"/>
      </w:pPr>
      <w:r>
        <w:rPr>
          <w:rFonts w:ascii="Aptos" w:hAnsi="Aptos"/>
          <w:b/>
          <w:i w:val="0"/>
          <w:color w:val="007A3D"/>
          <w:sz w:val="21"/>
        </w:rPr>
        <w:t xml:space="preserve">Because…</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2"/>
            <w:tcBorders>
              <w:top w:val="nil"/>
              <w:left w:val="nil"/>
              <w:bottom w:val="single" w:sz="6" w:space="0" w:color="BDBDBD"/>
              <w:right w:val="nil"/>
            </w:tcBorders>
          </w:tcPr>
          <w:p>
            <w:pPr>
              <w:keepNext/>
              <w:spacing w:after="0"/>
            </w:pPr>
          </w:p>
        </w:tc>
      </w:tr>
    </w:tbl>
    <w:p>
      <w:pPr>
        <w:keepNext/>
        <w:spacing w:after="0" w:line="160" w:lineRule="exact"/>
      </w:pPr>
      <w:r>
        <w:rPr>
          <w:sz w:val="4"/>
        </w:rPr>
      </w:r>
    </w:p>
    <w:p>
      <w:pPr>
        <w:keepNext/>
        <w:spacing w:before="0" w:after="40"/>
      </w:pPr>
      <w:r>
        <w:rPr>
          <w:rFonts w:ascii="Aptos" w:hAnsi="Aptos"/>
          <w:b/>
          <w:i w:val="0"/>
          <w:color w:val="CE1126"/>
          <w:sz w:val="21"/>
        </w:rPr>
        <w:t xml:space="preserve">▶  CONFIDENCE CHECK — CIRCLE ONE</w:t>
      </w:r>
    </w:p>
    <w:p>
      <w:pPr>
        <w:keepNext/>
        <w:spacing w:before="0" w:after="80"/>
      </w:pPr>
      <w:r>
        <w:rPr>
          <w:rFonts w:ascii="Aptos" w:hAnsi="Aptos"/>
          <w:b w:val="0"/>
          <w:i w:val="0"/>
          <w:color w:val="1A1A1A"/>
          <w:sz w:val="20"/>
        </w:rPr>
        <w:t xml:space="preserve">How confident do I feel about today's topic?</w:t>
      </w:r>
    </w:p>
    <w:tbl>
      <w:tblPr>
        <w:tblW w:type="auto" w:w="0"/>
        <w:jc w:val="center"/>
        <w:tblLayout w:type="fixed"/>
        <w:tblLook w:firstColumn="1" w:firstRow="1" w:lastColumn="0" w:lastRow="0" w:noHBand="0" w:noVBand="1" w:val="04A0"/>
      </w:tblPr>
      <w:tblGrid>
        <w:gridCol w:w="1848"/>
        <w:gridCol w:w="1848"/>
        <w:gridCol w:w="1848"/>
        <w:gridCol w:w="1848"/>
        <w:gridCol w:w="1848"/>
      </w:tblGrid>
      <w:tr>
        <w:trPr>
          <w:cantSplit/>
        </w:trPr>
        <w:tc>
          <w:tcPr>
            <w:tcW w:type="dxa" w:w="1848"/>
            <w:tcBorders>
              <w:top w:val="single" w:sz="4" w:space="0" w:color="D9C58A"/>
              <w:left w:val="single" w:sz="4" w:space="0" w:color="D9C58A"/>
              <w:bottom w:val="single" w:sz="4" w:space="0" w:color="D9C58A"/>
              <w:right w:val="single" w:sz="4" w:space="0" w:color="D9C58A"/>
            </w:tcBorders>
            <w:shd w:val="clear" w:color="auto" w:fill="FBE4E7"/>
            <w:tcMar>
              <w:top w:w="80" w:type="dxa"/>
              <w:left w:w="140" w:type="dxa"/>
              <w:bottom w:w="80" w:type="dxa"/>
              <w:right w:w="140" w:type="dxa"/>
            </w:tcMar>
          </w:tcPr>
          <w:p>
            <w:pPr>
              <w:keepNext/>
              <w:spacing w:after="0"/>
              <w:jc w:val="center"/>
            </w:pPr>
            <w:r>
              <w:rPr>
                <w:rFonts w:ascii="Aptos" w:hAnsi="Aptos"/>
                <w:b/>
                <w:i w:val="0"/>
                <w:color w:val="1A1A1A"/>
                <w:sz w:val="24"/>
              </w:rPr>
              <w:t xml:space="preserve">1</w:t>
            </w:r>
          </w:p>
          <w:p>
            <w:pPr>
              <w:keepNext/>
              <w:spacing w:after="0"/>
              <w:jc w:val="center"/>
            </w:pPr>
            <w:r>
              <w:rPr>
                <w:rFonts w:ascii="Aptos" w:hAnsi="Aptos"/>
                <w:b w:val="0"/>
                <w:i w:val="0"/>
                <w:color w:val="5E5E5E"/>
                <w:sz w:val="16"/>
              </w:rPr>
              <w:t xml:space="preserve">Not at all</w:t>
            </w:r>
          </w:p>
        </w:tc>
        <w:tc>
          <w:tcPr>
            <w:tcW w:type="dxa" w:w="184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jc w:val="center"/>
            </w:pPr>
            <w:r>
              <w:rPr>
                <w:rFonts w:ascii="Aptos" w:hAnsi="Aptos"/>
                <w:b/>
                <w:i w:val="0"/>
                <w:color w:val="1A1A1A"/>
                <w:sz w:val="24"/>
              </w:rPr>
              <w:t xml:space="preserve">2</w:t>
            </w:r>
          </w:p>
          <w:p>
            <w:pPr>
              <w:keepNext/>
              <w:spacing w:after="0"/>
              <w:jc w:val="center"/>
            </w:pPr>
            <w:r>
              <w:rPr>
                <w:rFonts w:ascii="Aptos" w:hAnsi="Aptos"/>
                <w:b w:val="0"/>
                <w:i w:val="0"/>
                <w:color w:val="5E5E5E"/>
                <w:sz w:val="16"/>
              </w:rPr>
              <w:t xml:space="preserve">A little</w:t>
            </w:r>
          </w:p>
        </w:tc>
        <w:tc>
          <w:tcPr>
            <w:tcW w:type="dxa" w:w="184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jc w:val="center"/>
            </w:pPr>
            <w:r>
              <w:rPr>
                <w:rFonts w:ascii="Aptos" w:hAnsi="Aptos"/>
                <w:b/>
                <w:i w:val="0"/>
                <w:color w:val="1A1A1A"/>
                <w:sz w:val="24"/>
              </w:rPr>
              <w:t xml:space="preserve">3</w:t>
            </w:r>
          </w:p>
          <w:p>
            <w:pPr>
              <w:keepNext/>
              <w:spacing w:after="0"/>
              <w:jc w:val="center"/>
            </w:pPr>
            <w:r>
              <w:rPr>
                <w:rFonts w:ascii="Aptos" w:hAnsi="Aptos"/>
                <w:b w:val="0"/>
                <w:i w:val="0"/>
                <w:color w:val="5E5E5E"/>
                <w:sz w:val="16"/>
              </w:rPr>
              <w:t xml:space="preserve">Getting there</w:t>
            </w:r>
          </w:p>
        </w:tc>
        <w:tc>
          <w:tcPr>
            <w:tcW w:type="dxa" w:w="1848"/>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jc w:val="center"/>
            </w:pPr>
            <w:r>
              <w:rPr>
                <w:rFonts w:ascii="Aptos" w:hAnsi="Aptos"/>
                <w:b/>
                <w:i w:val="0"/>
                <w:color w:val="1A1A1A"/>
                <w:sz w:val="24"/>
              </w:rPr>
              <w:t xml:space="preserve">4</w:t>
            </w:r>
          </w:p>
          <w:p>
            <w:pPr>
              <w:keepNext/>
              <w:spacing w:after="0"/>
              <w:jc w:val="center"/>
            </w:pPr>
            <w:r>
              <w:rPr>
                <w:rFonts w:ascii="Aptos" w:hAnsi="Aptos"/>
                <w:b w:val="0"/>
                <w:i w:val="0"/>
                <w:color w:val="5E5E5E"/>
                <w:sz w:val="16"/>
              </w:rPr>
              <w:t xml:space="preserve">Confident</w:t>
            </w:r>
          </w:p>
        </w:tc>
        <w:tc>
          <w:tcPr>
            <w:tcW w:type="dxa" w:w="1848"/>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jc w:val="center"/>
            </w:pPr>
            <w:r>
              <w:rPr>
                <w:rFonts w:ascii="Aptos" w:hAnsi="Aptos"/>
                <w:b/>
                <w:i w:val="0"/>
                <w:color w:val="1A1A1A"/>
                <w:sz w:val="24"/>
              </w:rPr>
              <w:t xml:space="preserve">5</w:t>
            </w:r>
          </w:p>
          <w:p>
            <w:pPr>
              <w:keepNext/>
              <w:spacing w:after="0"/>
              <w:jc w:val="center"/>
            </w:pPr>
            <w:r>
              <w:rPr>
                <w:rFonts w:ascii="Aptos" w:hAnsi="Aptos"/>
                <w:b w:val="0"/>
                <w:i w:val="0"/>
                <w:color w:val="5E5E5E"/>
                <w:sz w:val="16"/>
              </w:rPr>
              <w:t xml:space="preserve">Very confident</w:t>
            </w:r>
          </w:p>
        </w:tc>
      </w:tr>
    </w:tbl>
    <w:p>
      <w:pPr>
        <w:keepNext/>
        <w:spacing w:after="0" w:line="160" w:lineRule="exact"/>
      </w:pPr>
      <w:r>
        <w:rPr>
          <w:sz w:val="4"/>
        </w:rPr>
      </w:r>
    </w:p>
    <w:tbl>
      <w:tblPr>
        <w:tblW w:type="auto" w:w="0"/>
        <w:jc w:val="center"/>
        <w:tblLayout w:type="fixed"/>
        <w:tblLook w:firstColumn="1" w:firstRow="1" w:lastColumn="0" w:lastRow="0" w:noHBand="0" w:noVBand="1" w:val="04A0"/>
      </w:tblPr>
      <w:tblGrid>
        <w:gridCol w:w="3628"/>
        <w:gridCol w:w="5613"/>
      </w:tblGrid>
      <w:tr>
        <w:trPr>
          <w:cantSplit/>
          <w:trHeight w:val="623" w:hRule="atLeast"/>
        </w:trPr>
        <w:tc>
          <w:tcPr>
            <w:tcW w:type="dxa" w:w="3628"/>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 xml:space="preserve">One thing I learned today:</w:t>
            </w:r>
          </w:p>
        </w:tc>
        <w:tc>
          <w:tcPr>
            <w:tcW w:type="dxa" w:w="561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
            </w:r>
          </w:p>
        </w:tc>
      </w:tr>
      <w:tr>
        <w:trPr>
          <w:cantSplit/>
          <w:trHeight w:val="623" w:hRule="atLeast"/>
        </w:trPr>
        <w:tc>
          <w:tcPr>
            <w:tcW w:type="dxa" w:w="3628"/>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spacing w:after="0"/>
            </w:pPr>
            <w:r>
              <w:rPr>
                <w:rFonts w:ascii="Aptos" w:hAnsi="Aptos"/>
                <w:b/>
                <w:i w:val="0"/>
                <w:color w:val="007A3D"/>
                <w:sz w:val="21"/>
              </w:rPr>
              <w:t xml:space="preserve">One quality that helped Daphne succeed:</w:t>
            </w:r>
          </w:p>
        </w:tc>
        <w:tc>
          <w:tcPr>
            <w:tcW w:type="dxa" w:w="561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
            </w:r>
          </w:p>
        </w:tc>
      </w:tr>
    </w:tbl>
    <w:p>
      <w:pPr>
        <w:spacing w:after="0" w:line="20" w:lineRule="exact"/>
      </w:pPr>
      <w:r>
        <w:rPr>
          <w:sz w:val="4"/>
        </w:rPr>
      </w:r>
    </w:p>
    <w:sectPr w:rsidR="00801974" w:rsidSect="00C163CE">
      <w:headerReference w:type="even" r:id="rId7"/>
      <w:headerReference w:type="default" r:id="rId8"/>
      <w:footerReference w:type="even" r:id="rId9"/>
      <w:footerReference w:type="default" r:id="rId10"/>
      <w:headerReference w:type="first" r:id="rId11"/>
      <w:footerReference w:type="first" r:id="rId12"/>
      <w:pgSz w:w="12240" w:h="15840"/>
      <w:pgMar w:top="2409" w:right="1502" w:bottom="2324" w:left="1502" w:header="1219" w:footer="119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445F" w14:textId="77777777" w:rsidR="00705984" w:rsidRDefault="00705984">
      <w:r>
        <w:separator/>
      </w:r>
    </w:p>
  </w:endnote>
  <w:endnote w:type="continuationSeparator" w:id="0">
    <w:p w14:paraId="49892987" w14:textId="77777777" w:rsidR="00705984" w:rsidRDefault="00705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AE0AD" w14:textId="77777777" w:rsidR="00ED6CAE" w:rsidRDefault="00ED6C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F305" w14:textId="77777777" w:rsidR="00C163CE" w:rsidRDefault="00C163CE">
    <w:pPr>
      <w:pBdr>
        <w:top w:val="single" w:sz="4" w:space="6" w:color="E8A800"/>
      </w:pBdr>
      <w:jc w:val="center"/>
    </w:pPr>
    <w:r>
      <w:rPr>
        <w:noProof/>
      </w:rPr>
      <w:drawing>
        <wp:inline distT="0" distB="0" distL="0" distR="0" wp14:anchorId="3C25B8CB" wp14:editId="0E2F2382">
          <wp:extent cx="2857500" cy="352425"/>
          <wp:effectExtent l="0" t="0" r="0" b="0"/>
          <wp:docPr id="806613884" name="Picture 806613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352425"/>
                  </a:xfrm>
                  <a:prstGeom prst="rect">
                    <a:avLst/>
                  </a:prstGeom>
                </pic:spPr>
              </pic:pic>
            </a:graphicData>
          </a:graphic>
        </wp:inline>
      </w:drawing>
    </w:r>
  </w:p>
  <w:p w14:paraId="673089FF" w14:textId="154D1D0A" w:rsidR="002D7275" w:rsidRDefault="002D7275" w:rsidP="002D7275">
    <w:pPr>
      <w:jc w:val="center"/>
    </w:pPr>
    <w:r>
      <w:rPr>
        <w:b/>
        <w:bCs/>
        <w:color w:val="1A1A1A"/>
      </w:rPr>
      <w:fldChar w:fldCharType="begin"/>
    </w:r>
    <w:r>
      <w:rPr>
        <w:b/>
        <w:bCs/>
        <w:color w:val="1A1A1A"/>
      </w:rPr>
      <w:instrText xml:space="preserve"> PAGE  \* MERGEFORMAT </w:instrText>
    </w:r>
    <w:r>
      <w:rPr>
        <w:b/>
        <w:bCs/>
        <w:color w:val="1A1A1A"/>
      </w:rPr>
      <w:fldChar w:fldCharType="separate"/>
    </w:r>
    <w:r>
      <w:rPr>
        <w:b/>
        <w:bCs/>
        <w:color w:val="1A1A1A"/>
        <w:noProof/>
      </w:rPr>
      <w:t>2</w:t>
    </w:r>
    <w:r>
      <w:rPr>
        <w:b/>
        <w:bCs/>
        <w:color w:val="1A1A1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D224" w14:textId="77777777" w:rsidR="00ED6CAE" w:rsidRDefault="00ED6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047AA" w14:textId="77777777" w:rsidR="00705984" w:rsidRDefault="00705984">
      <w:r>
        <w:separator/>
      </w:r>
    </w:p>
  </w:footnote>
  <w:footnote w:type="continuationSeparator" w:id="0">
    <w:p w14:paraId="222E377A" w14:textId="77777777" w:rsidR="00705984" w:rsidRDefault="007059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5E01" w14:textId="77777777" w:rsidR="00ED6CAE" w:rsidRDefault="00ED6C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r>
      <w:rPr>
        <w:noProof/>
        <w:sz w:val="2"/>
      </w:rPr>
      <w:drawing>
        <wp:anchor distT="0" distB="0" distL="0" distR="0" simplePos="0" relativeHeight="251650000" behindDoc="1" locked="1" layoutInCell="0" allowOverlap="1">
          <wp:simplePos x="0" y="0"/>
          <wp:positionH relativeFrom="page">
            <wp:posOffset>0</wp:posOffset>
          </wp:positionH>
          <wp:positionV relativeFrom="page">
            <wp:posOffset>0</wp:posOffset>
          </wp:positionV>
          <wp:extent cx="7772400" cy="10058400"/>
          <wp:effectExtent l="0" t="0" r="0" b="0"/>
          <wp:wrapNone/>
          <wp:docPr id="900" name="Black History Month Flag Border"/>
          <wp:cNvGraphicFramePr/>
          <a:graphic xmlns:a="http://schemas.openxmlformats.org/drawingml/2006/main">
            <a:graphicData uri="http://schemas.openxmlformats.org/drawingml/2006/picture">
              <pic:pic xmlns:pic="http://schemas.openxmlformats.org/drawingml/2006/picture">
                <pic:nvPicPr>
                  <pic:cNvPr id="900" name="bhm_border.png"/>
                  <pic:cNvPicPr/>
                </pic:nvPicPr>
                <pic:blipFill>
                  <a:blip r:embed="rId9"/>
                  <a:stretch>
                    <a:fillRect/>
                  </a:stretch>
                </pic:blipFill>
                <pic:spPr>
                  <a:xfrm>
                    <a:off x="0" y="0"/>
                    <a:ext cx="7772400" cy="10058400"/>
                  </a:xfrm>
                  <a:prstGeom prst="rect">
                    <a:avLst/>
                  </a:prstGeom>
                </pic:spPr>
              </pic:pic>
            </a:graphicData>
          </a:graphic>
        </wp:anchor>
      </w:drawing>
    </w:r>
  </w:p>
  <w:tbl>
    <w:tblPr>
      <w:tblW w:w="0" w:type="auto"/>
      <w:tblLayout w:type="fixed"/>
      <w:tblCellMar>
        <w:left w:w="0" w:type="dxa"/>
        <w:right w:w="0" w:type="dxa"/>
      </w:tblCellMar>
      <w:tblLook w:val="04A0" w:firstRow="1" w:lastRow="0" w:firstColumn="1" w:lastColumn="0" w:noHBand="0" w:noVBand="1"/>
    </w:tblPr>
    <w:tblGrid>
      <w:gridCol w:w="4650"/>
      <w:gridCol w:w="4650"/>
    </w:tblGrid>
    <w:tr w:rsidR="00C163CE" w14:paraId="03713D86" w14:textId="77777777">
      <w:tc>
        <w:tcPr>
          <w:tcW w:w="4650" w:type="dxa"/>
        </w:tcPr>
        <w:p w14:paraId="1D9B41ED" w14:textId="77777777" w:rsidR="00C163CE" w:rsidRDefault="00C163CE">
          <w:r>
            <w:rPr>
              <w:noProof/>
            </w:rPr>
            <w:drawing>
              <wp:inline distT="0" distB="0" distL="0" distR="0" wp14:anchorId="2A51E89E" wp14:editId="2355ABF3">
                <wp:extent cx="1335167" cy="638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_to_success_logo_trimmed.png"/>
                        <pic:cNvPicPr/>
                      </pic:nvPicPr>
                      <pic:blipFill>
                        <a:blip r:embed="rId1"/>
                        <a:stretch>
                          <a:fillRect/>
                        </a:stretch>
                      </pic:blipFill>
                      <pic:spPr>
                        <a:xfrm>
                          <a:off x="0" y="0"/>
                          <a:ext cx="1335167" cy="638175"/>
                        </a:xfrm>
                        <a:prstGeom prst="rect">
                          <a:avLst/>
                        </a:prstGeom>
                      </pic:spPr>
                    </pic:pic>
                  </a:graphicData>
                </a:graphic>
              </wp:inline>
            </w:drawing>
          </w:r>
        </w:p>
      </w:tc>
      <w:tc>
        <w:tcPr>
          <w:tcW w:w="4650" w:type="dxa"/>
        </w:tcPr>
        <w:p w14:paraId="683CE6DB" w14:textId="77777777" w:rsidR="00C163CE" w:rsidRDefault="00C163CE">
          <w:pPr>
            <w:jc w:val="right"/>
          </w:pPr>
          <w:r>
            <w:rPr>
              <w:noProof/>
            </w:rPr>
            <w:drawing>
              <wp:inline distT="0" distB="0" distL="0" distR="0" wp14:anchorId="28B245BF" wp14:editId="5A2A7A44">
                <wp:extent cx="773742" cy="63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73742" cy="6381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907F2" w14:textId="77777777" w:rsidR="00ED6CAE" w:rsidRDefault="00ED6C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15B53"/>
    <w:multiLevelType w:val="hybridMultilevel"/>
    <w:tmpl w:val="1038860E"/>
    <w:lvl w:ilvl="0" w:tplc="46F4710A">
      <w:start w:val="1"/>
      <w:numFmt w:val="bullet"/>
      <w:lvlText w:val="●"/>
      <w:lvlJc w:val="left"/>
      <w:pPr>
        <w:ind w:left="720" w:hanging="360"/>
      </w:pPr>
    </w:lvl>
    <w:lvl w:ilvl="1" w:tplc="EBAA920E">
      <w:start w:val="1"/>
      <w:numFmt w:val="bullet"/>
      <w:lvlText w:val="○"/>
      <w:lvlJc w:val="left"/>
      <w:pPr>
        <w:ind w:left="1440" w:hanging="360"/>
      </w:pPr>
    </w:lvl>
    <w:lvl w:ilvl="2" w:tplc="A9826FD8">
      <w:start w:val="1"/>
      <w:numFmt w:val="bullet"/>
      <w:lvlText w:val="■"/>
      <w:lvlJc w:val="left"/>
      <w:pPr>
        <w:ind w:left="2160" w:hanging="360"/>
      </w:pPr>
    </w:lvl>
    <w:lvl w:ilvl="3" w:tplc="3F20FCCE">
      <w:start w:val="1"/>
      <w:numFmt w:val="bullet"/>
      <w:lvlText w:val="●"/>
      <w:lvlJc w:val="left"/>
      <w:pPr>
        <w:ind w:left="2880" w:hanging="360"/>
      </w:pPr>
    </w:lvl>
    <w:lvl w:ilvl="4" w:tplc="F4AE40A8">
      <w:start w:val="1"/>
      <w:numFmt w:val="bullet"/>
      <w:lvlText w:val="○"/>
      <w:lvlJc w:val="left"/>
      <w:pPr>
        <w:ind w:left="3600" w:hanging="360"/>
      </w:pPr>
    </w:lvl>
    <w:lvl w:ilvl="5" w:tplc="E012D494">
      <w:start w:val="1"/>
      <w:numFmt w:val="bullet"/>
      <w:lvlText w:val="■"/>
      <w:lvlJc w:val="left"/>
      <w:pPr>
        <w:ind w:left="4320" w:hanging="360"/>
      </w:pPr>
    </w:lvl>
    <w:lvl w:ilvl="6" w:tplc="EA624976">
      <w:start w:val="1"/>
      <w:numFmt w:val="bullet"/>
      <w:lvlText w:val="●"/>
      <w:lvlJc w:val="left"/>
      <w:pPr>
        <w:ind w:left="5040" w:hanging="360"/>
      </w:pPr>
    </w:lvl>
    <w:lvl w:ilvl="7" w:tplc="8B6AC624">
      <w:start w:val="1"/>
      <w:numFmt w:val="bullet"/>
      <w:lvlText w:val="●"/>
      <w:lvlJc w:val="left"/>
      <w:pPr>
        <w:ind w:left="5760" w:hanging="360"/>
      </w:pPr>
    </w:lvl>
    <w:lvl w:ilvl="8" w:tplc="02665E32">
      <w:start w:val="1"/>
      <w:numFmt w:val="bullet"/>
      <w:lvlText w:val="●"/>
      <w:lvlJc w:val="left"/>
      <w:pPr>
        <w:ind w:left="6480" w:hanging="360"/>
      </w:pPr>
    </w:lvl>
  </w:abstractNum>
  <w:num w:numId="1" w16cid:durableId="1597597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793"/>
    <w:rsid w:val="00021767"/>
    <w:rsid w:val="00246793"/>
    <w:rsid w:val="002D7275"/>
    <w:rsid w:val="0031108E"/>
    <w:rsid w:val="00705984"/>
    <w:rsid w:val="00801974"/>
    <w:rsid w:val="008E0CD5"/>
    <w:rsid w:val="00956606"/>
    <w:rsid w:val="00A14FAF"/>
    <w:rsid w:val="00B349D1"/>
    <w:rsid w:val="00C163CE"/>
    <w:rsid w:val="00C400A5"/>
    <w:rsid w:val="00ED6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67ACC"/>
  <w15:docId w15:val="{6D1B472D-CE2F-4031-A175-A94E0196F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olor w:val="1A1A1A"/>
      <w:sz w:val="20"/>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6CAE"/>
    <w:pPr>
      <w:tabs>
        <w:tab w:val="center" w:pos="4513"/>
        <w:tab w:val="right" w:pos="9026"/>
      </w:tabs>
    </w:pPr>
  </w:style>
  <w:style w:type="character" w:customStyle="1" w:styleId="HeaderChar">
    <w:name w:val="Header Char"/>
    <w:basedOn w:val="DefaultParagraphFont"/>
    <w:link w:val="Header"/>
    <w:uiPriority w:val="99"/>
    <w:rsid w:val="00ED6CAE"/>
  </w:style>
  <w:style w:type="paragraph" w:styleId="Footer">
    <w:name w:val="footer"/>
    <w:basedOn w:val="Normal"/>
    <w:link w:val="FooterChar"/>
    <w:uiPriority w:val="99"/>
    <w:unhideWhenUsed/>
    <w:rsid w:val="00ED6CAE"/>
    <w:pPr>
      <w:tabs>
        <w:tab w:val="center" w:pos="4513"/>
        <w:tab w:val="right" w:pos="9026"/>
      </w:tabs>
    </w:pPr>
  </w:style>
  <w:style w:type="character" w:customStyle="1" w:styleId="FooterChar">
    <w:name w:val="Footer Char"/>
    <w:basedOn w:val="DefaultParagraphFont"/>
    <w:link w:val="Footer"/>
    <w:uiPriority w:val="99"/>
    <w:rsid w:val="00ED6C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6" Type="http://schemas.openxmlformats.org/officeDocument/2006/relationships/image" Target="media/image5.jpg"/><Relationship Id="rId17" Type="http://schemas.openxmlformats.org/officeDocument/2006/relationships/image" Target="media/image6.jpg"/><Relationship Id="rId18" Type="http://schemas.openxmlformats.org/officeDocument/2006/relationships/image" Target="media/image7.jpg"/></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419</Words>
  <Characters>2390</Characters>
  <Application>Microsoft Office Word</Application>
  <DocSecurity>0</DocSecurity>
  <Lines>19</Lines>
  <Paragraphs>5</Paragraphs>
  <ScaleCrop>false</ScaleCrop>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Corrected Week 1 delivery-ready activity material</dc:subject>
  <dc:creator>Un-named</dc:creator>
  <cp:keywords>steps_to_success_logo_added</cp:keywords>
  <dc:description>Activity alignment, age-tiering and multimodal response corrections.</dc:description>
  <cp:lastModifiedBy>Levi AP</cp:lastModifiedBy>
  <cp:revision>5</cp:revision>
  <dcterms:created xsi:type="dcterms:W3CDTF">2026-08-12T22:05:00Z</dcterms:created>
  <dcterms:modified xsi:type="dcterms:W3CDTF">2026-09-02T23:04:00Z</dcterms:modified>
</cp:coreProperties>
</file>