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Representation Matters</w:t>
      </w:r>
    </w:p>
    <w:p>
      <w:pPr>
        <w:spacing w:before="0" w:after="120"/>
      </w:pPr>
      <w:r>
        <w:rPr>
          <w:rFonts w:ascii="Aptos" w:hAnsi="Aptos"/>
          <w:b w:val="0"/>
          <w:i w:val="0"/>
          <w:color w:val="007A3D"/>
          <w:sz w:val="25"/>
        </w:rPr>
        <w:t>Who do we see in films, books, adverts and games?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what 'representation' means in the media.</w:t>
      </w:r>
    </w:p>
    <w:p>
      <w:pPr>
        <w:spacing w:after="60"/>
        <w:ind w:left="454" w:hanging="255"/>
      </w:pPr>
      <w:r>
        <w:rPr>
          <w:rFonts w:ascii="Aptos" w:hAnsi="Aptos"/>
          <w:b/>
          <w:i w:val="0"/>
          <w:color w:val="E8A800"/>
          <w:sz w:val="16"/>
        </w:rPr>
        <w:t xml:space="preserve">■  </w:t>
      </w:r>
      <w:r>
        <w:rPr>
          <w:rFonts w:ascii="Aptos" w:hAnsi="Aptos"/>
          <w:b w:val="0"/>
          <w:i w:val="0"/>
          <w:color w:val="1A1A1A"/>
          <w:sz w:val="20"/>
        </w:rPr>
        <w:t>Recognise stereotypes and the effect they can have.</w:t>
      </w:r>
    </w:p>
    <w:p>
      <w:pPr>
        <w:spacing w:after="60"/>
        <w:ind w:left="454" w:hanging="255"/>
      </w:pPr>
      <w:r>
        <w:rPr>
          <w:rFonts w:ascii="Aptos" w:hAnsi="Aptos"/>
          <w:b/>
          <w:i w:val="0"/>
          <w:color w:val="007A3D"/>
          <w:sz w:val="16"/>
        </w:rPr>
        <w:t xml:space="preserve">■  </w:t>
      </w:r>
      <w:r>
        <w:rPr>
          <w:rFonts w:ascii="Aptos" w:hAnsi="Aptos"/>
          <w:b w:val="0"/>
          <w:i w:val="0"/>
          <w:color w:val="1A1A1A"/>
          <w:sz w:val="20"/>
        </w:rPr>
        <w:t>Audit my own media and suggest improvements.</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Name a film, TV show, book or game with a Black main character. Was it easy or hard to think of one?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What is representation?</w:t>
      </w:r>
    </w:p>
    <w:p>
      <w:pPr>
        <w:spacing w:before="0" w:after="120"/>
      </w:pPr>
      <w:r>
        <w:rPr>
          <w:rFonts w:ascii="Aptos" w:hAnsi="Aptos"/>
          <w:b w:val="0"/>
          <w:i w:val="0"/>
          <w:color w:val="1A1A1A"/>
          <w:sz w:val="20"/>
        </w:rPr>
        <w:t>Representation means how different groups of people are shown in the media, and whether they are shown at all. Good representation shows people as real, varied and complex, not as one-dimensional stereotypes.</w:t>
      </w:r>
    </w:p>
    <w:p>
      <w:pPr>
        <w:keepNext/>
        <w:spacing w:before="80" w:after="60"/>
      </w:pPr>
      <w:r>
        <w:rPr>
          <w:rFonts w:ascii="Aptos Display" w:hAnsi="Aptos Display"/>
          <w:b/>
          <w:i w:val="0"/>
          <w:color w:val="8A6400"/>
          <w:sz w:val="24"/>
        </w:rPr>
        <w:t>Why it matters</w:t>
      </w:r>
    </w:p>
    <w:p>
      <w:pPr>
        <w:spacing w:before="0" w:after="120"/>
      </w:pPr>
      <w:r>
        <w:rPr>
          <w:rFonts w:ascii="Aptos" w:hAnsi="Aptos"/>
          <w:b w:val="0"/>
          <w:i w:val="0"/>
          <w:color w:val="1A1A1A"/>
          <w:sz w:val="20"/>
        </w:rPr>
        <w:t>When young people rarely see people like them as heroes, doctors, scientists or leaders, it can affect their self-belief. People sometimes say 'You can't be what you can't see.' Representation also shapes how others see a group.</w:t>
      </w:r>
    </w:p>
    <w:p>
      <w:pPr>
        <w:keepNext/>
        <w:spacing w:before="80" w:after="60"/>
      </w:pPr>
      <w:r>
        <w:rPr>
          <w:rFonts w:ascii="Aptos Display" w:hAnsi="Aptos Display"/>
          <w:b/>
          <w:i w:val="0"/>
          <w:color w:val="007A3D"/>
          <w:sz w:val="24"/>
        </w:rPr>
        <w:t>The numbers</w:t>
      </w:r>
    </w:p>
    <w:p>
      <w:pPr>
        <w:spacing w:before="0" w:after="120"/>
      </w:pPr>
      <w:r>
        <w:rPr>
          <w:rFonts w:ascii="Aptos" w:hAnsi="Aptos"/>
          <w:b w:val="0"/>
          <w:i w:val="0"/>
          <w:color w:val="1A1A1A"/>
          <w:sz w:val="20"/>
        </w:rPr>
        <w:t>In 2017, a study by the Centre for Literacy in Primary Education (CLPE) found that only 1% of UK children's books published that year had a main character from an ethnic minority background. Later CLPE reports show this has improved, but there is still work to do.</w:t>
      </w:r>
    </w:p>
    <w:p>
      <w:pPr>
        <w:keepNext/>
        <w:spacing w:before="80" w:after="60"/>
      </w:pPr>
      <w:r>
        <w:rPr>
          <w:rFonts w:ascii="Aptos Display" w:hAnsi="Aptos Display"/>
          <w:b/>
          <w:i w:val="0"/>
          <w:color w:val="CE1126"/>
          <w:sz w:val="24"/>
        </w:rPr>
        <w:t>Changing the picture</w:t>
      </w:r>
    </w:p>
    <w:p>
      <w:pPr>
        <w:spacing w:before="0" w:after="120"/>
      </w:pPr>
      <w:r>
        <w:rPr>
          <w:rFonts w:ascii="Aptos" w:hAnsi="Aptos"/>
          <w:b w:val="0"/>
          <w:i w:val="0"/>
          <w:color w:val="1A1A1A"/>
          <w:sz w:val="20"/>
        </w:rPr>
        <w:t>Films such as Black Panther (2018) showed a Black superhero and a technologically advanced African nation, and it broke box-office records. In 2022, Ncuti Gatwa was announced as the first Black actor to take the lead role in Doctor Who. Authors such as Malorie Blackman have helped change children's books.</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Malorie Blackman was the UK Children's Laureate from 2013 to 2015, the first Black author in the role.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835"/>
        <w:gridCol w:w="6407"/>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Stereotype example</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 it's harmful</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Black characters only as sidekicks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Suggests they can't be heroes</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Black characters only in crime stories</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Links a whole group to crime</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'token' character</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One person shown just to tick a box</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Representation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how groups of people are shown in the media</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Stereotype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an oversimplified idea about a group of people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Media</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ways information and entertainment reach us: TV, film, social media, games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Role model</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someone others look up to and learn from</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Diversity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including people from many different backgrounds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Representation is about how groups are shown in the media.</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A stereotype shows a group as varied and complex.</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In 2017, 1% of UK children's books had an ethnic minority main character.</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What we see in the media has no effect on how we see ourselves.</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MEDIA AUDIT — THINK OF 4 THINGS YOU WATCH, READ OR PLAY</w:t>
      </w:r>
    </w:p>
    <w:tbl>
      <w:tblPr>
        <w:tblW w:type="auto" w:w="0"/>
        <w:jc w:val="center"/>
        <w:tblLayout w:type="fixed"/>
        <w:tblLook w:firstColumn="1" w:firstRow="1" w:lastColumn="0" w:lastRow="0" w:noHBand="0" w:noVBand="1" w:val="04A0"/>
      </w:tblPr>
      <w:tblGrid>
        <w:gridCol w:w="2438"/>
        <w:gridCol w:w="1701"/>
        <w:gridCol w:w="1814"/>
        <w:gridCol w:w="1644"/>
        <w:gridCol w:w="1644"/>
      </w:tblGrid>
      <w:t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Title</w:t>
            </w:r>
          </w:p>
        </w:tc>
        <w:tc>
          <w:tcPr>
            <w:tcW w:type="dxa" w:w="1701"/>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Type (film/game…)</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Any Black characters?</w:t>
            </w:r>
          </w:p>
        </w:tc>
        <w:tc>
          <w:tcPr>
            <w:tcW w:type="dxa" w:w="1644"/>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Main or side?</w:t>
            </w:r>
          </w:p>
        </w:tc>
        <w:tc>
          <w:tcPr>
            <w:tcW w:type="dxa" w:w="1644"/>
            <w:tcBorders>
              <w:top w:val="single" w:sz="6" w:space="0" w:color="007A3D"/>
              <w:left w:val="single" w:sz="6" w:space="0" w:color="007A3D"/>
              <w:bottom w:val="single" w:sz="6" w:space="0" w:color="007A3D"/>
              <w:right w:val="single" w:sz="6" w:space="0" w:color="007A3D"/>
            </w:tcBorders>
            <w:shd w:val="clear" w:color="auto" w:fill="007A3D"/>
            <w:tcMar>
              <w:top w:w="60" w:type="dxa"/>
              <w:left w:w="80" w:type="dxa"/>
              <w:bottom w:w="60" w:type="dxa"/>
              <w:right w:w="80" w:type="dxa"/>
            </w:tcMar>
          </w:tcPr>
          <w:p>
            <w:pPr>
              <w:keepNext/>
              <w:spacing w:after="0"/>
            </w:pPr>
            <w:r>
              <w:rPr>
                <w:rFonts w:ascii="Aptos" w:hAnsi="Aptos"/>
                <w:b/>
                <w:i w:val="0"/>
                <w:color w:val="FFFFFF"/>
                <w:sz w:val="19"/>
              </w:rPr>
              <w:t>Stereotype? Y/N</w:t>
            </w:r>
          </w:p>
        </w:tc>
      </w:tr>
      <w:tr>
        <w:trPr>
          <w:trHeight w:val="538" w:hRule="atLeast"/>
        </w:trPr>
        <w:tc>
          <w:tcPr>
            <w:tcW w:type="dxa" w:w="2438"/>
            <w:tcBorders>
              <w:top w:val="single" w:sz="4" w:space="0" w:color="D9C58A"/>
              <w:left w:val="single" w:sz="4" w:space="0" w:color="D9C58A"/>
              <w:bottom w:val="single" w:sz="4" w:space="0" w:color="D9C58A"/>
              <w:right w:val="single" w:sz="4" w:space="0" w:color="D9C58A"/>
            </w:tcBorders>
          </w:tcPr>
          <w:p>
            <w:pPr>
              <w:keepNext/>
            </w:pPr>
          </w:p>
        </w:tc>
        <w:tc>
          <w:tcPr>
            <w:tcW w:type="dxa" w:w="1701"/>
            <w:tcBorders>
              <w:top w:val="single" w:sz="4" w:space="0" w:color="D9C58A"/>
              <w:left w:val="single" w:sz="4" w:space="0" w:color="D9C58A"/>
              <w:bottom w:val="single" w:sz="4" w:space="0" w:color="D9C58A"/>
              <w:right w:val="single" w:sz="4" w:space="0" w:color="D9C58A"/>
            </w:tcBorders>
          </w:tcPr>
          <w:p>
            <w:pPr>
              <w:keepNext/>
            </w:pPr>
          </w:p>
        </w:tc>
        <w:tc>
          <w:tcPr>
            <w:tcW w:type="dxa" w:w="1814"/>
            <w:tcBorders>
              <w:top w:val="single" w:sz="4" w:space="0" w:color="D9C58A"/>
              <w:left w:val="single" w:sz="4" w:space="0" w:color="D9C58A"/>
              <w:bottom w:val="single" w:sz="4" w:space="0" w:color="D9C58A"/>
              <w:right w:val="single" w:sz="4" w:space="0" w:color="D9C58A"/>
            </w:tcBorders>
          </w:tcPr>
          <w:p>
            <w:pPr>
              <w:keepNext/>
            </w:pPr>
          </w:p>
        </w:tc>
        <w:tc>
          <w:tcPr>
            <w:tcW w:type="dxa" w:w="1644"/>
            <w:tcBorders>
              <w:top w:val="single" w:sz="4" w:space="0" w:color="D9C58A"/>
              <w:left w:val="single" w:sz="4" w:space="0" w:color="D9C58A"/>
              <w:bottom w:val="single" w:sz="4" w:space="0" w:color="D9C58A"/>
              <w:right w:val="single" w:sz="4" w:space="0" w:color="D9C58A"/>
            </w:tcBorders>
          </w:tcPr>
          <w:p>
            <w:pPr>
              <w:keepNext/>
            </w:pPr>
          </w:p>
        </w:tc>
        <w:tc>
          <w:tcPr>
            <w:tcW w:type="dxa" w:w="1644"/>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438"/>
            <w:tcBorders>
              <w:top w:val="single" w:sz="4" w:space="0" w:color="D9C58A"/>
              <w:left w:val="single" w:sz="4" w:space="0" w:color="D9C58A"/>
              <w:bottom w:val="single" w:sz="4" w:space="0" w:color="D9C58A"/>
              <w:right w:val="single" w:sz="4" w:space="0" w:color="D9C58A"/>
            </w:tcBorders>
          </w:tcPr>
          <w:p>
            <w:pPr>
              <w:keepNext/>
            </w:pPr>
          </w:p>
        </w:tc>
        <w:tc>
          <w:tcPr>
            <w:tcW w:type="dxa" w:w="1701"/>
            <w:tcBorders>
              <w:top w:val="single" w:sz="4" w:space="0" w:color="D9C58A"/>
              <w:left w:val="single" w:sz="4" w:space="0" w:color="D9C58A"/>
              <w:bottom w:val="single" w:sz="4" w:space="0" w:color="D9C58A"/>
              <w:right w:val="single" w:sz="4" w:space="0" w:color="D9C58A"/>
            </w:tcBorders>
          </w:tcPr>
          <w:p>
            <w:pPr>
              <w:keepNext/>
            </w:pPr>
          </w:p>
        </w:tc>
        <w:tc>
          <w:tcPr>
            <w:tcW w:type="dxa" w:w="1814"/>
            <w:tcBorders>
              <w:top w:val="single" w:sz="4" w:space="0" w:color="D9C58A"/>
              <w:left w:val="single" w:sz="4" w:space="0" w:color="D9C58A"/>
              <w:bottom w:val="single" w:sz="4" w:space="0" w:color="D9C58A"/>
              <w:right w:val="single" w:sz="4" w:space="0" w:color="D9C58A"/>
            </w:tcBorders>
          </w:tcPr>
          <w:p>
            <w:pPr>
              <w:keepNext/>
            </w:pPr>
          </w:p>
        </w:tc>
        <w:tc>
          <w:tcPr>
            <w:tcW w:type="dxa" w:w="1644"/>
            <w:tcBorders>
              <w:top w:val="single" w:sz="4" w:space="0" w:color="D9C58A"/>
              <w:left w:val="single" w:sz="4" w:space="0" w:color="D9C58A"/>
              <w:bottom w:val="single" w:sz="4" w:space="0" w:color="D9C58A"/>
              <w:right w:val="single" w:sz="4" w:space="0" w:color="D9C58A"/>
            </w:tcBorders>
          </w:tcPr>
          <w:p>
            <w:pPr>
              <w:keepNext/>
            </w:pPr>
          </w:p>
        </w:tc>
        <w:tc>
          <w:tcPr>
            <w:tcW w:type="dxa" w:w="1644"/>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438"/>
            <w:tcBorders>
              <w:top w:val="single" w:sz="4" w:space="0" w:color="D9C58A"/>
              <w:left w:val="single" w:sz="4" w:space="0" w:color="D9C58A"/>
              <w:bottom w:val="single" w:sz="4" w:space="0" w:color="D9C58A"/>
              <w:right w:val="single" w:sz="4" w:space="0" w:color="D9C58A"/>
            </w:tcBorders>
          </w:tcPr>
          <w:p>
            <w:pPr>
              <w:keepNext/>
            </w:pPr>
          </w:p>
        </w:tc>
        <w:tc>
          <w:tcPr>
            <w:tcW w:type="dxa" w:w="1701"/>
            <w:tcBorders>
              <w:top w:val="single" w:sz="4" w:space="0" w:color="D9C58A"/>
              <w:left w:val="single" w:sz="4" w:space="0" w:color="D9C58A"/>
              <w:bottom w:val="single" w:sz="4" w:space="0" w:color="D9C58A"/>
              <w:right w:val="single" w:sz="4" w:space="0" w:color="D9C58A"/>
            </w:tcBorders>
          </w:tcPr>
          <w:p>
            <w:pPr>
              <w:keepNext/>
            </w:pPr>
          </w:p>
        </w:tc>
        <w:tc>
          <w:tcPr>
            <w:tcW w:type="dxa" w:w="1814"/>
            <w:tcBorders>
              <w:top w:val="single" w:sz="4" w:space="0" w:color="D9C58A"/>
              <w:left w:val="single" w:sz="4" w:space="0" w:color="D9C58A"/>
              <w:bottom w:val="single" w:sz="4" w:space="0" w:color="D9C58A"/>
              <w:right w:val="single" w:sz="4" w:space="0" w:color="D9C58A"/>
            </w:tcBorders>
          </w:tcPr>
          <w:p>
            <w:pPr>
              <w:keepNext/>
            </w:pPr>
          </w:p>
        </w:tc>
        <w:tc>
          <w:tcPr>
            <w:tcW w:type="dxa" w:w="1644"/>
            <w:tcBorders>
              <w:top w:val="single" w:sz="4" w:space="0" w:color="D9C58A"/>
              <w:left w:val="single" w:sz="4" w:space="0" w:color="D9C58A"/>
              <w:bottom w:val="single" w:sz="4" w:space="0" w:color="D9C58A"/>
              <w:right w:val="single" w:sz="4" w:space="0" w:color="D9C58A"/>
            </w:tcBorders>
          </w:tcPr>
          <w:p>
            <w:pPr>
              <w:keepNext/>
            </w:pPr>
          </w:p>
        </w:tc>
        <w:tc>
          <w:tcPr>
            <w:tcW w:type="dxa" w:w="1644"/>
            <w:tcBorders>
              <w:top w:val="single" w:sz="4" w:space="0" w:color="D9C58A"/>
              <w:left w:val="single" w:sz="4" w:space="0" w:color="D9C58A"/>
              <w:bottom w:val="single" w:sz="4" w:space="0" w:color="D9C58A"/>
              <w:right w:val="single" w:sz="4" w:space="0" w:color="D9C58A"/>
            </w:tcBorders>
          </w:tcPr>
          <w:p>
            <w:pPr>
              <w:keepNext/>
            </w:pPr>
          </w:p>
        </w:tc>
      </w:tr>
      <w:tr>
        <w:trPr>
          <w:trHeight w:val="538" w:hRule="atLeast"/>
        </w:trPr>
        <w:tc>
          <w:tcPr>
            <w:tcW w:type="dxa" w:w="2438"/>
            <w:tcBorders>
              <w:top w:val="single" w:sz="4" w:space="0" w:color="D9C58A"/>
              <w:left w:val="single" w:sz="4" w:space="0" w:color="D9C58A"/>
              <w:bottom w:val="single" w:sz="4" w:space="0" w:color="D9C58A"/>
              <w:right w:val="single" w:sz="4" w:space="0" w:color="D9C58A"/>
            </w:tcBorders>
          </w:tcPr>
          <w:p/>
        </w:tc>
        <w:tc>
          <w:tcPr>
            <w:tcW w:type="dxa" w:w="1701"/>
            <w:tcBorders>
              <w:top w:val="single" w:sz="4" w:space="0" w:color="D9C58A"/>
              <w:left w:val="single" w:sz="4" w:space="0" w:color="D9C58A"/>
              <w:bottom w:val="single" w:sz="4" w:space="0" w:color="D9C58A"/>
              <w:right w:val="single" w:sz="4" w:space="0" w:color="D9C58A"/>
            </w:tcBorders>
          </w:tcPr>
          <w:p/>
        </w:tc>
        <w:tc>
          <w:tcPr>
            <w:tcW w:type="dxa" w:w="1814"/>
            <w:tcBorders>
              <w:top w:val="single" w:sz="4" w:space="0" w:color="D9C58A"/>
              <w:left w:val="single" w:sz="4" w:space="0" w:color="D9C58A"/>
              <w:bottom w:val="single" w:sz="4" w:space="0" w:color="D9C58A"/>
              <w:right w:val="single" w:sz="4" w:space="0" w:color="D9C58A"/>
            </w:tcBorders>
          </w:tcPr>
          <w:p/>
        </w:tc>
        <w:tc>
          <w:tcPr>
            <w:tcW w:type="dxa" w:w="1644"/>
            <w:tcBorders>
              <w:top w:val="single" w:sz="4" w:space="0" w:color="D9C58A"/>
              <w:left w:val="single" w:sz="4" w:space="0" w:color="D9C58A"/>
              <w:bottom w:val="single" w:sz="4" w:space="0" w:color="D9C58A"/>
              <w:right w:val="single" w:sz="4" w:space="0" w:color="D9C58A"/>
            </w:tcBorders>
          </w:tcPr>
          <w:p/>
        </w:tc>
        <w:tc>
          <w:tcPr>
            <w:tcW w:type="dxa" w:w="1644"/>
            <w:tcBorders>
              <w:top w:val="single" w:sz="4" w:space="0" w:color="D9C58A"/>
              <w:left w:val="single" w:sz="4" w:space="0" w:color="D9C58A"/>
              <w:bottom w:val="single" w:sz="4" w:space="0" w:color="D9C58A"/>
              <w:right w:val="single" w:sz="4" w:space="0" w:color="D9C58A"/>
            </w:tcBorders>
          </w:tc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PITCH IT</w:t>
      </w:r>
    </w:p>
    <w:p>
      <w:pPr>
        <w:keepNext/>
        <w:spacing w:before="0" w:after="40"/>
      </w:pPr>
      <w:r>
        <w:rPr>
          <w:rFonts w:ascii="Aptos" w:hAnsi="Aptos"/>
          <w:b w:val="0"/>
          <w:i/>
          <w:color w:val="1A1A1A"/>
          <w:sz w:val="20"/>
        </w:rPr>
        <w:t>Describe a new film, show or game with a Black main character who breaks stereotypes. Who are they and what is their story?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What did your media audit show? Were you surprised?</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stereotypes keep appearing in the media?</w:t>
      </w:r>
    </w:p>
    <w:p>
      <w:pPr>
        <w:spacing w:after="60"/>
        <w:ind w:left="454" w:hanging="255"/>
      </w:pPr>
      <w:r>
        <w:rPr>
          <w:rFonts w:ascii="Aptos" w:hAnsi="Aptos"/>
          <w:b/>
          <w:i w:val="0"/>
          <w:color w:val="E8A800"/>
          <w:sz w:val="16"/>
        </w:rPr>
        <w:t xml:space="preserve">■  </w:t>
      </w:r>
      <w:r>
        <w:rPr>
          <w:rFonts w:ascii="Aptos" w:hAnsi="Aptos"/>
          <w:b w:val="0"/>
          <w:i w:val="0"/>
          <w:color w:val="1A1A1A"/>
          <w:sz w:val="20"/>
        </w:rPr>
        <w:t>Who is a positive role model you have seen in the media, and why?</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“The media shows Black people fairly today.”</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