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Master Index &amp; Tracker</w:t>
      </w:r>
    </w:p>
    <w:p>
      <w:pPr>
        <w:spacing w:after="200"/>
      </w:pPr>
      <w:r>
        <w:rPr>
          <w:rFonts w:ascii="Aptos" w:hAnsi="Aptos"/>
          <w:color w:val="5C6978"/>
          <w:sz w:val="25"/>
        </w:rPr>
        <w:t>A single point of reference for all 42 Functional Skills English topics across the 4 separate pack files: what each file covers, every topic it contains, and one master tracker for whole-pack progress.</w:t>
      </w:r>
    </w:p>
    <w:p>
      <w:pPr>
        <w:spacing w:after="280"/>
      </w:pPr>
      <w:r>
        <w:rPr>
          <w:rFonts w:ascii="Aptos" w:hAnsi="Aptos"/>
          <w:b/>
          <w:color w:val="7A8795"/>
          <w:sz w:val="19"/>
        </w:rPr>
        <w:t>LEVI ALTERNATIVE PROVISION</w:t>
      </w:r>
      <w:r>
        <w:rPr>
          <w:rFonts w:ascii="Aptos" w:hAnsi="Aptos"/>
          <w:b/>
          <w:color w:val="7A8795"/>
          <w:sz w:val="19"/>
        </w:rPr>
        <w:t xml:space="preserve">   •   AGES 11-16</w:t>
      </w:r>
      <w:r>
        <w:rPr>
          <w:rFonts w:ascii="Aptos" w:hAnsi="Aptos"/>
          <w:b/>
          <w:color w:val="7A8795"/>
          <w:sz w:val="19"/>
        </w:rPr>
        <w:t xml:space="preserve">   •   FUNCTIONAL SKILLS — LEVEL 1/2</w:t>
      </w:r>
    </w:p>
    <w:tbl>
      <w:tblPr>
        <w:tblW w:type="auto" w:w="0"/>
        <w:jc w:val="center"/>
        <w:tblLayout w:type="autofit"/>
        <w:tblLook w:firstColumn="1" w:firstRow="1" w:lastColumn="0" w:lastRow="0" w:noHBand="0" w:noVBand="1" w:val="04A0"/>
      </w:tblPr>
      <w:tblGrid>
        <w:gridCol w:w="10440"/>
      </w:tblGrid>
      <w:tr>
        <w:trPr>
          <w:cantSplit/>
        </w:trPr>
        <w:tc>
          <w:tcPr>
            <w:tcW w:type="dxa" w:w="10440"/>
            <w:shd w:val="clear" w:color="auto" w:fill="E9F1F9"/>
            <w:tcBorders>
              <w:top w:val="single" w:sz="4" w:color="3C78B4"/>
              <w:left w:val="single" w:sz="10" w:color="3C78B4"/>
              <w:bottom w:val="single" w:sz="4" w:color="3C78B4"/>
              <w:right w:val="single" w:sz="4" w:color="3C78B4"/>
            </w:tcBorders>
          </w:tcPr>
          <w:p>
            <w:pPr>
              <w:spacing w:after="80"/>
            </w:pPr>
            <w:r>
              <w:rPr>
                <w:rFonts w:ascii="Aptos Display" w:hAnsi="Aptos Display"/>
                <w:b/>
                <w:color w:val="3C78B4"/>
                <w:sz w:val="21"/>
              </w:rPr>
              <w:t>HOW TO USE THIS DOCUMENT</w:t>
            </w:r>
          </w:p>
          <w:p>
            <w:pPr>
              <w:spacing w:after="40"/>
            </w:pPr>
            <w:r>
              <w:rPr>
                <w:rFonts w:ascii="Aptos" w:hAnsi="Aptos"/>
                <w:color w:val="222222"/>
                <w:sz w:val="21"/>
              </w:rPr>
              <w:t>•  This index does not replace the 4 pack files — it's a map to them. Each row below tells you which file a topic lives in and its position within that file (e.g. "Topic 3 of 10"). Open that file and look for the matching "Topic N of M" badge printed at the top of each page to find it — this stays accurate no matter how the file is viewed or printed, which a fixed page number would not.</w:t>
            </w:r>
          </w:p>
        </w:tc>
      </w:tr>
    </w:tbl>
    <w:p>
      <w:pPr>
        <w:spacing w:after="80"/>
      </w:pPr>
    </w:p>
    <w:p>
      <w:pPr>
        <w:spacing w:before="280" w:after="120"/>
        <w:keepNext/>
        <w:pBdr>
          <w:bottom w:val="single" w:sz="6" w:space="3" w:color="C7CDD6"/>
        </w:pBdr>
      </w:pPr>
      <w:r>
        <w:rPr>
          <w:rFonts w:ascii="Aptos Display" w:hAnsi="Aptos Display"/>
          <w:b/>
          <w:color w:val="234A73"/>
          <w:sz w:val="29"/>
        </w:rPr>
        <w:t>§  The 4 Files in This Pack</w:t>
      </w:r>
    </w:p>
    <w:p>
      <w:pPr>
        <w:spacing w:after="200"/>
      </w:pPr>
      <w:r>
        <w:rPr>
          <w:rFonts w:ascii="Aptos" w:hAnsi="Aptos"/>
          <w:b w:val="0"/>
          <w:i w:val="0"/>
          <w:color w:val="222222"/>
          <w:sz w:val="22"/>
        </w:rPr>
        <w:t>Each file below is a complete, standalone revision resource for its section. Open the one you need directly.</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3480"/>
        <w:gridCol w:w="3480"/>
        <w:gridCol w:w="3480"/>
      </w:tblGrid>
      <w:tr>
        <w:trPr>
          <w:tblHeader/>
          <w:cantSplit/>
        </w:trPr>
        <w:tc>
          <w:tcPr>
            <w:tcW w:type="dxa" w:w="4819"/>
            <w:shd w:val="clear" w:color="auto" w:fill="234A73"/>
          </w:tcPr>
          <w:p>
            <w:r>
              <w:rPr>
                <w:rFonts w:ascii="Aptos" w:hAnsi="Aptos"/>
                <w:b/>
                <w:color w:val="FFFFFF"/>
                <w:sz w:val="21"/>
              </w:rPr>
              <w:t>File Name</w:t>
            </w:r>
          </w:p>
        </w:tc>
        <w:tc>
          <w:tcPr>
            <w:tcW w:type="dxa" w:w="3685"/>
            <w:shd w:val="clear" w:color="auto" w:fill="234A73"/>
          </w:tcPr>
          <w:p>
            <w:r>
              <w:rPr>
                <w:rFonts w:ascii="Aptos" w:hAnsi="Aptos"/>
                <w:b/>
                <w:color w:val="FFFFFF"/>
                <w:sz w:val="21"/>
              </w:rPr>
              <w:t>Covers</w:t>
            </w:r>
          </w:p>
        </w:tc>
        <w:tc>
          <w:tcPr>
            <w:tcW w:type="dxa" w:w="1134"/>
            <w:shd w:val="clear" w:color="auto" w:fill="234A73"/>
          </w:tcPr>
          <w:p>
            <w:r>
              <w:rPr>
                <w:rFonts w:ascii="Aptos" w:hAnsi="Aptos"/>
                <w:b/>
                <w:color w:val="FFFFFF"/>
                <w:sz w:val="21"/>
              </w:rPr>
              <w:t>Topics</w:t>
            </w:r>
          </w:p>
        </w:tc>
      </w:tr>
      <w:tr>
        <w:trPr>
          <w:cantSplit/>
        </w:trPr>
        <w:tc>
          <w:tcPr>
            <w:tcW w:type="dxa" w:w="4819"/>
          </w:tcPr>
          <w:p>
            <w:r>
              <w:rPr>
                <w:rFonts w:ascii="Aptos" w:hAnsi="Aptos"/>
                <w:color w:val="222222"/>
                <w:sz w:val="21"/>
              </w:rPr>
              <w:t>Pack_A_Functional_Skills_Reading.docx</w:t>
            </w:r>
          </w:p>
        </w:tc>
        <w:tc>
          <w:tcPr>
            <w:tcW w:type="dxa" w:w="3685"/>
          </w:tcPr>
          <w:p>
            <w:r>
              <w:rPr>
                <w:rFonts w:ascii="Aptos" w:hAnsi="Aptos"/>
                <w:color w:val="222222"/>
                <w:sz w:val="21"/>
              </w:rPr>
              <w:t>Reading</w:t>
            </w:r>
          </w:p>
        </w:tc>
        <w:tc>
          <w:tcPr>
            <w:tcW w:type="dxa" w:w="1134"/>
          </w:tcPr>
          <w:p>
            <w:r>
              <w:rPr>
                <w:rFonts w:ascii="Aptos" w:hAnsi="Aptos"/>
                <w:color w:val="222222"/>
                <w:sz w:val="21"/>
              </w:rPr>
              <w:t>10</w:t>
            </w:r>
          </w:p>
        </w:tc>
      </w:tr>
      <w:tr>
        <w:trPr>
          <w:cantSplit/>
        </w:trPr>
        <w:tc>
          <w:tcPr>
            <w:tcW w:type="dxa" w:w="4819"/>
          </w:tcPr>
          <w:p>
            <w:r>
              <w:rPr>
                <w:rFonts w:ascii="Aptos" w:hAnsi="Aptos"/>
                <w:color w:val="222222"/>
                <w:sz w:val="21"/>
              </w:rPr>
              <w:t>Pack_A_Functional_Skills_Writing.docx</w:t>
            </w:r>
          </w:p>
        </w:tc>
        <w:tc>
          <w:tcPr>
            <w:tcW w:type="dxa" w:w="3685"/>
          </w:tcPr>
          <w:p>
            <w:r>
              <w:rPr>
                <w:rFonts w:ascii="Aptos" w:hAnsi="Aptos"/>
                <w:color w:val="222222"/>
                <w:sz w:val="21"/>
              </w:rPr>
              <w:t>Writing</w:t>
            </w:r>
          </w:p>
        </w:tc>
        <w:tc>
          <w:tcPr>
            <w:tcW w:type="dxa" w:w="1134"/>
          </w:tcPr>
          <w:p>
            <w:r>
              <w:rPr>
                <w:rFonts w:ascii="Aptos" w:hAnsi="Aptos"/>
                <w:color w:val="222222"/>
                <w:sz w:val="21"/>
              </w:rPr>
              <w:t>9</w:t>
            </w:r>
          </w:p>
        </w:tc>
      </w:tr>
      <w:tr>
        <w:trPr>
          <w:cantSplit/>
        </w:trPr>
        <w:tc>
          <w:tcPr>
            <w:tcW w:type="dxa" w:w="4819"/>
          </w:tcPr>
          <w:p>
            <w:r>
              <w:rPr>
                <w:rFonts w:ascii="Aptos" w:hAnsi="Aptos"/>
                <w:color w:val="222222"/>
                <w:sz w:val="21"/>
              </w:rPr>
              <w:t>Pack_A_Functional_Skills_Grammar_Punctuation_Spelling.docx</w:t>
            </w:r>
          </w:p>
        </w:tc>
        <w:tc>
          <w:tcPr>
            <w:tcW w:type="dxa" w:w="3685"/>
          </w:tcPr>
          <w:p>
            <w:r>
              <w:rPr>
                <w:rFonts w:ascii="Aptos" w:hAnsi="Aptos"/>
                <w:color w:val="222222"/>
                <w:sz w:val="21"/>
              </w:rPr>
              <w:t>Spelling, Grammar &amp; Punctuation</w:t>
            </w:r>
          </w:p>
        </w:tc>
        <w:tc>
          <w:tcPr>
            <w:tcW w:type="dxa" w:w="1134"/>
          </w:tcPr>
          <w:p>
            <w:r>
              <w:rPr>
                <w:rFonts w:ascii="Aptos" w:hAnsi="Aptos"/>
                <w:color w:val="222222"/>
                <w:sz w:val="21"/>
              </w:rPr>
              <w:t>18</w:t>
            </w:r>
          </w:p>
        </w:tc>
      </w:tr>
      <w:tr>
        <w:trPr>
          <w:cantSplit/>
        </w:trPr>
        <w:tc>
          <w:tcPr>
            <w:tcW w:type="dxa" w:w="4819"/>
          </w:tcPr>
          <w:p>
            <w:r>
              <w:rPr>
                <w:rFonts w:ascii="Aptos" w:hAnsi="Aptos"/>
                <w:color w:val="222222"/>
                <w:sz w:val="21"/>
              </w:rPr>
              <w:t>Pack_A_Functional_Skills_Speaking_Listening_Communicating.docx</w:t>
            </w:r>
          </w:p>
        </w:tc>
        <w:tc>
          <w:tcPr>
            <w:tcW w:type="dxa" w:w="3685"/>
          </w:tcPr>
          <w:p>
            <w:r>
              <w:rPr>
                <w:rFonts w:ascii="Aptos" w:hAnsi="Aptos"/>
                <w:color w:val="222222"/>
                <w:sz w:val="21"/>
              </w:rPr>
              <w:t>Speaking, Listening &amp; Communicating</w:t>
            </w:r>
          </w:p>
        </w:tc>
        <w:tc>
          <w:tcPr>
            <w:tcW w:type="dxa" w:w="1134"/>
          </w:tcPr>
          <w:p>
            <w:r>
              <w:rPr>
                <w:rFonts w:ascii="Aptos" w:hAnsi="Aptos"/>
                <w:color w:val="222222"/>
                <w:sz w:val="21"/>
              </w:rPr>
              <w:t>5</w:t>
            </w:r>
          </w:p>
        </w:tc>
      </w:tr>
    </w:tbl>
    <w:p>
      <w:pPr>
        <w:spacing w:after="120"/>
      </w:pPr>
    </w:p>
    <w:p>
      <w:pPr>
        <w:spacing w:after="40"/>
      </w:pPr>
      <w:r>
        <w:rPr>
          <w:rFonts w:ascii="Aptos Display" w:hAnsi="Aptos Display"/>
          <w:b/>
          <w:color w:val="3C78B4"/>
          <w:sz w:val="23"/>
        </w:rPr>
        <w:t>PACK A — FUNCTIONAL SKILLS ENGLISH</w:t>
      </w:r>
    </w:p>
    <w:p>
      <w:pPr>
        <w:spacing w:after="40"/>
      </w:pPr>
      <w:r>
        <w:rPr>
          <w:rFonts w:ascii="Aptos Display" w:hAnsi="Aptos Display"/>
          <w:b/>
          <w:color w:val="234A73"/>
          <w:sz w:val="42"/>
        </w:rPr>
        <w:t>Contents — Every Topic</w:t>
      </w:r>
    </w:p>
    <w:p>
      <w:pPr>
        <w:spacing w:before="280" w:after="120"/>
        <w:keepNext/>
        <w:pBdr>
          <w:bottom w:val="single" w:sz="6" w:space="3" w:color="C7CDD6"/>
        </w:pBdr>
      </w:pPr>
      <w:r>
        <w:rPr>
          <w:rFonts w:ascii="Aptos Display" w:hAnsi="Aptos Display"/>
          <w:b/>
          <w:color w:val="234A73"/>
          <w:sz w:val="29"/>
        </w:rPr>
        <w:t>§  Reading — Pack_A_Functional_Skills_Reading.docx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10</w:t>
            </w:r>
          </w:p>
        </w:tc>
        <w:tc>
          <w:tcPr>
            <w:tcW w:type="dxa" w:w="7087"/>
          </w:tcPr>
          <w:p>
            <w:r>
              <w:rPr>
                <w:rFonts w:ascii="Aptos" w:hAnsi="Aptos"/>
                <w:color w:val="222222"/>
                <w:sz w:val="21"/>
              </w:rPr>
              <w:t>Identifying the Main Idea</w:t>
            </w:r>
          </w:p>
        </w:tc>
      </w:tr>
      <w:tr>
        <w:trPr>
          <w:cantSplit/>
        </w:trPr>
        <w:tc>
          <w:tcPr>
            <w:tcW w:type="dxa" w:w="1984"/>
          </w:tcPr>
          <w:p>
            <w:r>
              <w:rPr>
                <w:rFonts w:ascii="Aptos" w:hAnsi="Aptos"/>
                <w:color w:val="222222"/>
                <w:sz w:val="21"/>
              </w:rPr>
              <w:t>Topic 2 of 10</w:t>
            </w:r>
          </w:p>
        </w:tc>
        <w:tc>
          <w:tcPr>
            <w:tcW w:type="dxa" w:w="7087"/>
          </w:tcPr>
          <w:p>
            <w:r>
              <w:rPr>
                <w:rFonts w:ascii="Aptos" w:hAnsi="Aptos"/>
                <w:color w:val="222222"/>
                <w:sz w:val="21"/>
              </w:rPr>
              <w:t>Skimming and Scanning for Information</w:t>
            </w:r>
          </w:p>
        </w:tc>
      </w:tr>
      <w:tr>
        <w:trPr>
          <w:cantSplit/>
        </w:trPr>
        <w:tc>
          <w:tcPr>
            <w:tcW w:type="dxa" w:w="1984"/>
          </w:tcPr>
          <w:p>
            <w:r>
              <w:rPr>
                <w:rFonts w:ascii="Aptos" w:hAnsi="Aptos"/>
                <w:color w:val="222222"/>
                <w:sz w:val="21"/>
              </w:rPr>
              <w:t>Topic 3 of 10</w:t>
            </w:r>
          </w:p>
        </w:tc>
        <w:tc>
          <w:tcPr>
            <w:tcW w:type="dxa" w:w="7087"/>
          </w:tcPr>
          <w:p>
            <w:r>
              <w:rPr>
                <w:rFonts w:ascii="Aptos" w:hAnsi="Aptos"/>
                <w:color w:val="222222"/>
                <w:sz w:val="21"/>
              </w:rPr>
              <w:t>Locating and Retrieving Explicit Information</w:t>
            </w:r>
          </w:p>
        </w:tc>
      </w:tr>
      <w:tr>
        <w:trPr>
          <w:cantSplit/>
        </w:trPr>
        <w:tc>
          <w:tcPr>
            <w:tcW w:type="dxa" w:w="1984"/>
          </w:tcPr>
          <w:p>
            <w:r>
              <w:rPr>
                <w:rFonts w:ascii="Aptos" w:hAnsi="Aptos"/>
                <w:color w:val="222222"/>
                <w:sz w:val="21"/>
              </w:rPr>
              <w:t>Topic 4 of 10</w:t>
            </w:r>
          </w:p>
        </w:tc>
        <w:tc>
          <w:tcPr>
            <w:tcW w:type="dxa" w:w="7087"/>
          </w:tcPr>
          <w:p>
            <w:r>
              <w:rPr>
                <w:rFonts w:ascii="Aptos" w:hAnsi="Aptos"/>
                <w:color w:val="222222"/>
                <w:sz w:val="21"/>
              </w:rPr>
              <w:t>Making Inferences (Reading Between the Lines)</w:t>
            </w:r>
          </w:p>
        </w:tc>
      </w:tr>
      <w:tr>
        <w:trPr>
          <w:cantSplit/>
        </w:trPr>
        <w:tc>
          <w:tcPr>
            <w:tcW w:type="dxa" w:w="1984"/>
          </w:tcPr>
          <w:p>
            <w:r>
              <w:rPr>
                <w:rFonts w:ascii="Aptos" w:hAnsi="Aptos"/>
                <w:color w:val="222222"/>
                <w:sz w:val="21"/>
              </w:rPr>
              <w:t>Topic 5 of 10</w:t>
            </w:r>
          </w:p>
        </w:tc>
        <w:tc>
          <w:tcPr>
            <w:tcW w:type="dxa" w:w="7087"/>
          </w:tcPr>
          <w:p>
            <w:r>
              <w:rPr>
                <w:rFonts w:ascii="Aptos" w:hAnsi="Aptos"/>
                <w:color w:val="222222"/>
                <w:sz w:val="21"/>
              </w:rPr>
              <w:t>Understanding Purpose and Audience</w:t>
            </w:r>
          </w:p>
        </w:tc>
      </w:tr>
      <w:tr>
        <w:trPr>
          <w:cantSplit/>
        </w:trPr>
        <w:tc>
          <w:tcPr>
            <w:tcW w:type="dxa" w:w="1984"/>
          </w:tcPr>
          <w:p>
            <w:r>
              <w:rPr>
                <w:rFonts w:ascii="Aptos" w:hAnsi="Aptos"/>
                <w:color w:val="222222"/>
                <w:sz w:val="21"/>
              </w:rPr>
              <w:t>Topic 6 of 10</w:t>
            </w:r>
          </w:p>
        </w:tc>
        <w:tc>
          <w:tcPr>
            <w:tcW w:type="dxa" w:w="7087"/>
          </w:tcPr>
          <w:p>
            <w:r>
              <w:rPr>
                <w:rFonts w:ascii="Aptos" w:hAnsi="Aptos"/>
                <w:color w:val="222222"/>
                <w:sz w:val="21"/>
              </w:rPr>
              <w:t>Understanding Fact, Opinion and Bias</w:t>
            </w:r>
          </w:p>
        </w:tc>
      </w:tr>
      <w:tr>
        <w:trPr>
          <w:cantSplit/>
        </w:trPr>
        <w:tc>
          <w:tcPr>
            <w:tcW w:type="dxa" w:w="1984"/>
          </w:tcPr>
          <w:p>
            <w:r>
              <w:rPr>
                <w:rFonts w:ascii="Aptos" w:hAnsi="Aptos"/>
                <w:color w:val="222222"/>
                <w:sz w:val="21"/>
              </w:rPr>
              <w:t>Topic 7 of 10</w:t>
            </w:r>
          </w:p>
        </w:tc>
        <w:tc>
          <w:tcPr>
            <w:tcW w:type="dxa" w:w="7087"/>
          </w:tcPr>
          <w:p>
            <w:r>
              <w:rPr>
                <w:rFonts w:ascii="Aptos" w:hAnsi="Aptos"/>
                <w:color w:val="222222"/>
                <w:sz w:val="21"/>
              </w:rPr>
              <w:t>Following Instructions and Sequences</w:t>
            </w:r>
          </w:p>
        </w:tc>
      </w:tr>
      <w:tr>
        <w:trPr>
          <w:cantSplit/>
        </w:trPr>
        <w:tc>
          <w:tcPr>
            <w:tcW w:type="dxa" w:w="1984"/>
          </w:tcPr>
          <w:p>
            <w:r>
              <w:rPr>
                <w:rFonts w:ascii="Aptos" w:hAnsi="Aptos"/>
                <w:color w:val="222222"/>
                <w:sz w:val="21"/>
              </w:rPr>
              <w:t>Topic 8 of 10</w:t>
            </w:r>
          </w:p>
        </w:tc>
        <w:tc>
          <w:tcPr>
            <w:tcW w:type="dxa" w:w="7087"/>
          </w:tcPr>
          <w:p>
            <w:r>
              <w:rPr>
                <w:rFonts w:ascii="Aptos" w:hAnsi="Aptos"/>
                <w:color w:val="222222"/>
                <w:sz w:val="21"/>
              </w:rPr>
              <w:t>Understanding Forms, Charts and Tables</w:t>
            </w:r>
          </w:p>
        </w:tc>
      </w:tr>
      <w:tr>
        <w:trPr>
          <w:cantSplit/>
        </w:trPr>
        <w:tc>
          <w:tcPr>
            <w:tcW w:type="dxa" w:w="1984"/>
          </w:tcPr>
          <w:p>
            <w:r>
              <w:rPr>
                <w:rFonts w:ascii="Aptos" w:hAnsi="Aptos"/>
                <w:color w:val="222222"/>
                <w:sz w:val="21"/>
              </w:rPr>
              <w:t>Topic 9 of 10</w:t>
            </w:r>
          </w:p>
        </w:tc>
        <w:tc>
          <w:tcPr>
            <w:tcW w:type="dxa" w:w="7087"/>
          </w:tcPr>
          <w:p>
            <w:r>
              <w:rPr>
                <w:rFonts w:ascii="Aptos" w:hAnsi="Aptos"/>
                <w:color w:val="222222"/>
                <w:sz w:val="21"/>
              </w:rPr>
              <w:t>Understanding Vocabulary in Context</w:t>
            </w:r>
          </w:p>
        </w:tc>
      </w:tr>
      <w:tr>
        <w:trPr>
          <w:cantSplit/>
        </w:trPr>
        <w:tc>
          <w:tcPr>
            <w:tcW w:type="dxa" w:w="1984"/>
          </w:tcPr>
          <w:p>
            <w:r>
              <w:rPr>
                <w:rFonts w:ascii="Aptos" w:hAnsi="Aptos"/>
                <w:color w:val="222222"/>
                <w:sz w:val="21"/>
              </w:rPr>
              <w:t>Topic 10 of 10</w:t>
            </w:r>
          </w:p>
        </w:tc>
        <w:tc>
          <w:tcPr>
            <w:tcW w:type="dxa" w:w="7087"/>
          </w:tcPr>
          <w:p>
            <w:r>
              <w:rPr>
                <w:rFonts w:ascii="Aptos" w:hAnsi="Aptos"/>
                <w:color w:val="222222"/>
                <w:sz w:val="21"/>
              </w:rPr>
              <w:t>Comparing Two Texts</w:t>
            </w:r>
          </w:p>
        </w:tc>
      </w:tr>
    </w:tbl>
    <w:p>
      <w:pPr>
        <w:spacing w:after="120"/>
      </w:pPr>
    </w:p>
    <w:p>
      <w:pPr>
        <w:spacing w:before="280" w:after="120"/>
        <w:keepNext/>
        <w:pBdr>
          <w:bottom w:val="single" w:sz="6" w:space="3" w:color="C7CDD6"/>
        </w:pBdr>
      </w:pPr>
      <w:r>
        <w:rPr>
          <w:rFonts w:ascii="Aptos Display" w:hAnsi="Aptos Display"/>
          <w:b/>
          <w:color w:val="234A73"/>
          <w:sz w:val="29"/>
        </w:rPr>
        <w:t>§  Writing — Pack_A_Functional_Skills_Writing.docx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9</w:t>
            </w:r>
          </w:p>
        </w:tc>
        <w:tc>
          <w:tcPr>
            <w:tcW w:type="dxa" w:w="7087"/>
          </w:tcPr>
          <w:p>
            <w:r>
              <w:rPr>
                <w:rFonts w:ascii="Aptos" w:hAnsi="Aptos"/>
                <w:color w:val="222222"/>
                <w:sz w:val="21"/>
              </w:rPr>
              <w:t>Planning Your Writing</w:t>
            </w:r>
          </w:p>
        </w:tc>
      </w:tr>
      <w:tr>
        <w:trPr>
          <w:cantSplit/>
        </w:trPr>
        <w:tc>
          <w:tcPr>
            <w:tcW w:type="dxa" w:w="1984"/>
          </w:tcPr>
          <w:p>
            <w:r>
              <w:rPr>
                <w:rFonts w:ascii="Aptos" w:hAnsi="Aptos"/>
                <w:color w:val="222222"/>
                <w:sz w:val="21"/>
              </w:rPr>
              <w:t>Topic 2 of 9</w:t>
            </w:r>
          </w:p>
        </w:tc>
        <w:tc>
          <w:tcPr>
            <w:tcW w:type="dxa" w:w="7087"/>
          </w:tcPr>
          <w:p>
            <w:r>
              <w:rPr>
                <w:rFonts w:ascii="Aptos" w:hAnsi="Aptos"/>
                <w:color w:val="222222"/>
                <w:sz w:val="21"/>
              </w:rPr>
              <w:t>Writing for Purpose (Inform, Explain, Persuade, Describe)</w:t>
            </w:r>
          </w:p>
        </w:tc>
      </w:tr>
      <w:tr>
        <w:trPr>
          <w:cantSplit/>
        </w:trPr>
        <w:tc>
          <w:tcPr>
            <w:tcW w:type="dxa" w:w="1984"/>
          </w:tcPr>
          <w:p>
            <w:r>
              <w:rPr>
                <w:rFonts w:ascii="Aptos" w:hAnsi="Aptos"/>
                <w:color w:val="222222"/>
                <w:sz w:val="21"/>
              </w:rPr>
              <w:t>Topic 3 of 9</w:t>
            </w:r>
          </w:p>
        </w:tc>
        <w:tc>
          <w:tcPr>
            <w:tcW w:type="dxa" w:w="7087"/>
          </w:tcPr>
          <w:p>
            <w:r>
              <w:rPr>
                <w:rFonts w:ascii="Aptos" w:hAnsi="Aptos"/>
                <w:color w:val="222222"/>
                <w:sz w:val="21"/>
              </w:rPr>
              <w:t>Writing for Audience and Tone</w:t>
            </w:r>
          </w:p>
        </w:tc>
      </w:tr>
      <w:tr>
        <w:trPr>
          <w:cantSplit/>
        </w:trPr>
        <w:tc>
          <w:tcPr>
            <w:tcW w:type="dxa" w:w="1984"/>
          </w:tcPr>
          <w:p>
            <w:r>
              <w:rPr>
                <w:rFonts w:ascii="Aptos" w:hAnsi="Aptos"/>
                <w:color w:val="222222"/>
                <w:sz w:val="21"/>
              </w:rPr>
              <w:t>Topic 4 of 9</w:t>
            </w:r>
          </w:p>
        </w:tc>
        <w:tc>
          <w:tcPr>
            <w:tcW w:type="dxa" w:w="7087"/>
          </w:tcPr>
          <w:p>
            <w:r>
              <w:rPr>
                <w:rFonts w:ascii="Aptos" w:hAnsi="Aptos"/>
                <w:color w:val="222222"/>
                <w:sz w:val="21"/>
              </w:rPr>
              <w:t>Writing Formal Letters and Emails</w:t>
            </w:r>
          </w:p>
        </w:tc>
      </w:tr>
      <w:tr>
        <w:trPr>
          <w:cantSplit/>
        </w:trPr>
        <w:tc>
          <w:tcPr>
            <w:tcW w:type="dxa" w:w="1984"/>
          </w:tcPr>
          <w:p>
            <w:r>
              <w:rPr>
                <w:rFonts w:ascii="Aptos" w:hAnsi="Aptos"/>
                <w:color w:val="222222"/>
                <w:sz w:val="21"/>
              </w:rPr>
              <w:t>Topic 5 of 9</w:t>
            </w:r>
          </w:p>
        </w:tc>
        <w:tc>
          <w:tcPr>
            <w:tcW w:type="dxa" w:w="7087"/>
          </w:tcPr>
          <w:p>
            <w:r>
              <w:rPr>
                <w:rFonts w:ascii="Aptos" w:hAnsi="Aptos"/>
                <w:color w:val="222222"/>
                <w:sz w:val="21"/>
              </w:rPr>
              <w:t>Writing Informal Letters, Notes and Messages</w:t>
            </w:r>
          </w:p>
        </w:tc>
      </w:tr>
      <w:tr>
        <w:trPr>
          <w:cantSplit/>
        </w:trPr>
        <w:tc>
          <w:tcPr>
            <w:tcW w:type="dxa" w:w="1984"/>
          </w:tcPr>
          <w:p>
            <w:r>
              <w:rPr>
                <w:rFonts w:ascii="Aptos" w:hAnsi="Aptos"/>
                <w:color w:val="222222"/>
                <w:sz w:val="21"/>
              </w:rPr>
              <w:t>Topic 6 of 9</w:t>
            </w:r>
          </w:p>
        </w:tc>
        <w:tc>
          <w:tcPr>
            <w:tcW w:type="dxa" w:w="7087"/>
          </w:tcPr>
          <w:p>
            <w:r>
              <w:rPr>
                <w:rFonts w:ascii="Aptos" w:hAnsi="Aptos"/>
                <w:color w:val="222222"/>
                <w:sz w:val="21"/>
              </w:rPr>
              <w:t>Writing Reports</w:t>
            </w:r>
          </w:p>
        </w:tc>
      </w:tr>
      <w:tr>
        <w:trPr>
          <w:cantSplit/>
        </w:trPr>
        <w:tc>
          <w:tcPr>
            <w:tcW w:type="dxa" w:w="1984"/>
          </w:tcPr>
          <w:p>
            <w:r>
              <w:rPr>
                <w:rFonts w:ascii="Aptos" w:hAnsi="Aptos"/>
                <w:color w:val="222222"/>
                <w:sz w:val="21"/>
              </w:rPr>
              <w:t>Topic 7 of 9</w:t>
            </w:r>
          </w:p>
        </w:tc>
        <w:tc>
          <w:tcPr>
            <w:tcW w:type="dxa" w:w="7087"/>
          </w:tcPr>
          <w:p>
            <w:r>
              <w:rPr>
                <w:rFonts w:ascii="Aptos" w:hAnsi="Aptos"/>
                <w:color w:val="222222"/>
                <w:sz w:val="21"/>
              </w:rPr>
              <w:t>Filling In Forms Accurately</w:t>
            </w:r>
          </w:p>
        </w:tc>
      </w:tr>
      <w:tr>
        <w:trPr>
          <w:cantSplit/>
        </w:trPr>
        <w:tc>
          <w:tcPr>
            <w:tcW w:type="dxa" w:w="1984"/>
          </w:tcPr>
          <w:p>
            <w:r>
              <w:rPr>
                <w:rFonts w:ascii="Aptos" w:hAnsi="Aptos"/>
                <w:color w:val="222222"/>
                <w:sz w:val="21"/>
              </w:rPr>
              <w:t>Topic 8 of 9</w:t>
            </w:r>
          </w:p>
        </w:tc>
        <w:tc>
          <w:tcPr>
            <w:tcW w:type="dxa" w:w="7087"/>
          </w:tcPr>
          <w:p>
            <w:r>
              <w:rPr>
                <w:rFonts w:ascii="Aptos" w:hAnsi="Aptos"/>
                <w:color w:val="222222"/>
                <w:sz w:val="21"/>
              </w:rPr>
              <w:t>Structuring Paragraphs</w:t>
            </w:r>
          </w:p>
        </w:tc>
      </w:tr>
      <w:tr>
        <w:trPr>
          <w:cantSplit/>
        </w:trPr>
        <w:tc>
          <w:tcPr>
            <w:tcW w:type="dxa" w:w="1984"/>
          </w:tcPr>
          <w:p>
            <w:r>
              <w:rPr>
                <w:rFonts w:ascii="Aptos" w:hAnsi="Aptos"/>
                <w:color w:val="222222"/>
                <w:sz w:val="21"/>
              </w:rPr>
              <w:t>Topic 9 of 9</w:t>
            </w:r>
          </w:p>
        </w:tc>
        <w:tc>
          <w:tcPr>
            <w:tcW w:type="dxa" w:w="7087"/>
          </w:tcPr>
          <w:p>
            <w:r>
              <w:rPr>
                <w:rFonts w:ascii="Aptos" w:hAnsi="Aptos"/>
                <w:color w:val="222222"/>
                <w:sz w:val="21"/>
              </w:rPr>
              <w:t>Proofreading and Checking Your Work</w:t>
            </w:r>
          </w:p>
        </w:tc>
      </w:tr>
    </w:tbl>
    <w:p>
      <w:pPr>
        <w:spacing w:after="120"/>
      </w:pPr>
    </w:p>
    <w:p>
      <w:pPr>
        <w:spacing w:before="280" w:after="120"/>
        <w:keepNext/>
        <w:pBdr>
          <w:bottom w:val="single" w:sz="6" w:space="3" w:color="C7CDD6"/>
        </w:pBdr>
      </w:pPr>
      <w:r>
        <w:rPr>
          <w:rFonts w:ascii="Aptos Display" w:hAnsi="Aptos Display"/>
          <w:b/>
          <w:color w:val="234A73"/>
          <w:sz w:val="29"/>
        </w:rPr>
        <w:t>§  Spelling — Pack_A_Functional_Skills_Grammar_Punctuation_Spelling.docx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18</w:t>
            </w:r>
          </w:p>
        </w:tc>
        <w:tc>
          <w:tcPr>
            <w:tcW w:type="dxa" w:w="7087"/>
          </w:tcPr>
          <w:p>
            <w:r>
              <w:rPr>
                <w:rFonts w:ascii="Aptos" w:hAnsi="Aptos"/>
                <w:color w:val="222222"/>
                <w:sz w:val="21"/>
              </w:rPr>
              <w:t>Common Confused Words (their/there/they're, etc.)</w:t>
            </w:r>
          </w:p>
        </w:tc>
      </w:tr>
      <w:tr>
        <w:trPr>
          <w:cantSplit/>
        </w:trPr>
        <w:tc>
          <w:tcPr>
            <w:tcW w:type="dxa" w:w="1984"/>
          </w:tcPr>
          <w:p>
            <w:r>
              <w:rPr>
                <w:rFonts w:ascii="Aptos" w:hAnsi="Aptos"/>
                <w:color w:val="222222"/>
                <w:sz w:val="21"/>
              </w:rPr>
              <w:t>Topic 2 of 18</w:t>
            </w:r>
          </w:p>
        </w:tc>
        <w:tc>
          <w:tcPr>
            <w:tcW w:type="dxa" w:w="7087"/>
          </w:tcPr>
          <w:p>
            <w:r>
              <w:rPr>
                <w:rFonts w:ascii="Aptos" w:hAnsi="Aptos"/>
                <w:color w:val="222222"/>
                <w:sz w:val="21"/>
              </w:rPr>
              <w:t>Plurals and Apostrophes</w:t>
            </w:r>
          </w:p>
        </w:tc>
      </w:tr>
      <w:tr>
        <w:trPr>
          <w:cantSplit/>
        </w:trPr>
        <w:tc>
          <w:tcPr>
            <w:tcW w:type="dxa" w:w="1984"/>
          </w:tcPr>
          <w:p>
            <w:r>
              <w:rPr>
                <w:rFonts w:ascii="Aptos" w:hAnsi="Aptos"/>
                <w:color w:val="222222"/>
                <w:sz w:val="21"/>
              </w:rPr>
              <w:t>Topic 3 of 18</w:t>
            </w:r>
          </w:p>
        </w:tc>
        <w:tc>
          <w:tcPr>
            <w:tcW w:type="dxa" w:w="7087"/>
          </w:tcPr>
          <w:p>
            <w:r>
              <w:rPr>
                <w:rFonts w:ascii="Aptos" w:hAnsi="Aptos"/>
                <w:color w:val="222222"/>
                <w:sz w:val="21"/>
              </w:rPr>
              <w:t>Prefixes and Suffixes</w:t>
            </w:r>
          </w:p>
        </w:tc>
      </w:tr>
      <w:tr>
        <w:trPr>
          <w:cantSplit/>
        </w:trPr>
        <w:tc>
          <w:tcPr>
            <w:tcW w:type="dxa" w:w="1984"/>
          </w:tcPr>
          <w:p>
            <w:r>
              <w:rPr>
                <w:rFonts w:ascii="Aptos" w:hAnsi="Aptos"/>
                <w:color w:val="222222"/>
                <w:sz w:val="21"/>
              </w:rPr>
              <w:t>Topic 4 of 18</w:t>
            </w:r>
          </w:p>
        </w:tc>
        <w:tc>
          <w:tcPr>
            <w:tcW w:type="dxa" w:w="7087"/>
          </w:tcPr>
          <w:p>
            <w:r>
              <w:rPr>
                <w:rFonts w:ascii="Aptos" w:hAnsi="Aptos"/>
                <w:color w:val="222222"/>
                <w:sz w:val="21"/>
              </w:rPr>
              <w:t>Commonly Misspelled Words</w:t>
            </w:r>
          </w:p>
        </w:tc>
      </w:tr>
      <w:tr>
        <w:trPr>
          <w:cantSplit/>
        </w:trPr>
        <w:tc>
          <w:tcPr>
            <w:tcW w:type="dxa" w:w="1984"/>
          </w:tcPr>
          <w:p>
            <w:r>
              <w:rPr>
                <w:rFonts w:ascii="Aptos" w:hAnsi="Aptos"/>
                <w:color w:val="222222"/>
                <w:sz w:val="21"/>
              </w:rPr>
              <w:t>Topic 5 of 18</w:t>
            </w:r>
          </w:p>
        </w:tc>
        <w:tc>
          <w:tcPr>
            <w:tcW w:type="dxa" w:w="7087"/>
          </w:tcPr>
          <w:p>
            <w:r>
              <w:rPr>
                <w:rFonts w:ascii="Aptos" w:hAnsi="Aptos"/>
                <w:color w:val="222222"/>
                <w:sz w:val="21"/>
              </w:rPr>
              <w:t>Homophones</w:t>
            </w:r>
          </w:p>
        </w:tc>
      </w:tr>
      <w:tr>
        <w:trPr>
          <w:cantSplit/>
        </w:trPr>
        <w:tc>
          <w:tcPr>
            <w:tcW w:type="dxa" w:w="1984"/>
          </w:tcPr>
          <w:p>
            <w:r>
              <w:rPr>
                <w:rFonts w:ascii="Aptos" w:hAnsi="Aptos"/>
                <w:color w:val="222222"/>
                <w:sz w:val="21"/>
              </w:rPr>
              <w:t>Topic 6 of 18</w:t>
            </w:r>
          </w:p>
        </w:tc>
        <w:tc>
          <w:tcPr>
            <w:tcW w:type="dxa" w:w="7087"/>
          </w:tcPr>
          <w:p>
            <w:r>
              <w:rPr>
                <w:rFonts w:ascii="Aptos" w:hAnsi="Aptos"/>
                <w:color w:val="222222"/>
                <w:sz w:val="21"/>
              </w:rPr>
              <w:t>Spelling Strategies and Rules</w:t>
            </w:r>
          </w:p>
        </w:tc>
      </w:tr>
    </w:tbl>
    <w:p>
      <w:pPr>
        <w:spacing w:after="120"/>
      </w:pPr>
    </w:p>
    <w:p>
      <w:pPr>
        <w:spacing w:before="280" w:after="120"/>
        <w:keepNext/>
        <w:pBdr>
          <w:bottom w:val="single" w:sz="6" w:space="3" w:color="C7CDD6"/>
        </w:pBdr>
      </w:pPr>
      <w:r>
        <w:rPr>
          <w:rFonts w:ascii="Aptos Display" w:hAnsi="Aptos Display"/>
          <w:b/>
          <w:color w:val="234A73"/>
          <w:sz w:val="29"/>
        </w:rPr>
        <w:t>§  Grammar — Pack_A_Functional_Skills_Grammar_Punctuation_Spelling.docx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7 of 18</w:t>
            </w:r>
          </w:p>
        </w:tc>
        <w:tc>
          <w:tcPr>
            <w:tcW w:type="dxa" w:w="7087"/>
          </w:tcPr>
          <w:p>
            <w:r>
              <w:rPr>
                <w:rFonts w:ascii="Aptos" w:hAnsi="Aptos"/>
                <w:color w:val="222222"/>
                <w:sz w:val="21"/>
              </w:rPr>
              <w:t>Sentence Types (Simple, Compound, Complex)</w:t>
            </w:r>
          </w:p>
        </w:tc>
      </w:tr>
      <w:tr>
        <w:trPr>
          <w:cantSplit/>
        </w:trPr>
        <w:tc>
          <w:tcPr>
            <w:tcW w:type="dxa" w:w="1984"/>
          </w:tcPr>
          <w:p>
            <w:r>
              <w:rPr>
                <w:rFonts w:ascii="Aptos" w:hAnsi="Aptos"/>
                <w:color w:val="222222"/>
                <w:sz w:val="21"/>
              </w:rPr>
              <w:t>Topic 8 of 18</w:t>
            </w:r>
          </w:p>
        </w:tc>
        <w:tc>
          <w:tcPr>
            <w:tcW w:type="dxa" w:w="7087"/>
          </w:tcPr>
          <w:p>
            <w:r>
              <w:rPr>
                <w:rFonts w:ascii="Aptos" w:hAnsi="Aptos"/>
                <w:color w:val="222222"/>
                <w:sz w:val="21"/>
              </w:rPr>
              <w:t>Verb Tenses and Consistency</w:t>
            </w:r>
          </w:p>
        </w:tc>
      </w:tr>
      <w:tr>
        <w:trPr>
          <w:cantSplit/>
        </w:trPr>
        <w:tc>
          <w:tcPr>
            <w:tcW w:type="dxa" w:w="1984"/>
          </w:tcPr>
          <w:p>
            <w:r>
              <w:rPr>
                <w:rFonts w:ascii="Aptos" w:hAnsi="Aptos"/>
                <w:color w:val="222222"/>
                <w:sz w:val="21"/>
              </w:rPr>
              <w:t>Topic 9 of 18</w:t>
            </w:r>
          </w:p>
        </w:tc>
        <w:tc>
          <w:tcPr>
            <w:tcW w:type="dxa" w:w="7087"/>
          </w:tcPr>
          <w:p>
            <w:r>
              <w:rPr>
                <w:rFonts w:ascii="Aptos" w:hAnsi="Aptos"/>
                <w:color w:val="222222"/>
                <w:sz w:val="21"/>
              </w:rPr>
              <w:t>Subject-Verb Agreement</w:t>
            </w:r>
          </w:p>
        </w:tc>
      </w:tr>
      <w:tr>
        <w:trPr>
          <w:cantSplit/>
        </w:trPr>
        <w:tc>
          <w:tcPr>
            <w:tcW w:type="dxa" w:w="1984"/>
          </w:tcPr>
          <w:p>
            <w:r>
              <w:rPr>
                <w:rFonts w:ascii="Aptos" w:hAnsi="Aptos"/>
                <w:color w:val="222222"/>
                <w:sz w:val="21"/>
              </w:rPr>
              <w:t>Topic 10 of 18</w:t>
            </w:r>
          </w:p>
        </w:tc>
        <w:tc>
          <w:tcPr>
            <w:tcW w:type="dxa" w:w="7087"/>
          </w:tcPr>
          <w:p>
            <w:r>
              <w:rPr>
                <w:rFonts w:ascii="Aptos" w:hAnsi="Aptos"/>
                <w:color w:val="222222"/>
                <w:sz w:val="21"/>
              </w:rPr>
              <w:t>Pronouns</w:t>
            </w:r>
          </w:p>
        </w:tc>
      </w:tr>
      <w:tr>
        <w:trPr>
          <w:cantSplit/>
        </w:trPr>
        <w:tc>
          <w:tcPr>
            <w:tcW w:type="dxa" w:w="1984"/>
          </w:tcPr>
          <w:p>
            <w:r>
              <w:rPr>
                <w:rFonts w:ascii="Aptos" w:hAnsi="Aptos"/>
                <w:color w:val="222222"/>
                <w:sz w:val="21"/>
              </w:rPr>
              <w:t>Topic 11 of 18</w:t>
            </w:r>
          </w:p>
        </w:tc>
        <w:tc>
          <w:tcPr>
            <w:tcW w:type="dxa" w:w="7087"/>
          </w:tcPr>
          <w:p>
            <w:r>
              <w:rPr>
                <w:rFonts w:ascii="Aptos" w:hAnsi="Aptos"/>
                <w:color w:val="222222"/>
                <w:sz w:val="21"/>
              </w:rPr>
              <w:t>Connectives and Conjunctions</w:t>
            </w:r>
          </w:p>
        </w:tc>
      </w:tr>
      <w:tr>
        <w:trPr>
          <w:cantSplit/>
        </w:trPr>
        <w:tc>
          <w:tcPr>
            <w:tcW w:type="dxa" w:w="1984"/>
          </w:tcPr>
          <w:p>
            <w:r>
              <w:rPr>
                <w:rFonts w:ascii="Aptos" w:hAnsi="Aptos"/>
                <w:color w:val="222222"/>
                <w:sz w:val="21"/>
              </w:rPr>
              <w:t>Topic 12 of 18</w:t>
            </w:r>
          </w:p>
        </w:tc>
        <w:tc>
          <w:tcPr>
            <w:tcW w:type="dxa" w:w="7087"/>
          </w:tcPr>
          <w:p>
            <w:r>
              <w:rPr>
                <w:rFonts w:ascii="Aptos" w:hAnsi="Aptos"/>
                <w:color w:val="222222"/>
                <w:sz w:val="21"/>
              </w:rPr>
              <w:t>Word Classes (Nouns, Verbs, Adjectives, Adverbs)</w:t>
            </w:r>
          </w:p>
        </w:tc>
      </w:tr>
    </w:tbl>
    <w:p>
      <w:pPr>
        <w:spacing w:after="120"/>
      </w:pPr>
    </w:p>
    <w:p>
      <w:pPr>
        <w:spacing w:before="280" w:after="120"/>
        <w:keepNext/>
        <w:pBdr>
          <w:bottom w:val="single" w:sz="6" w:space="3" w:color="C7CDD6"/>
        </w:pBdr>
      </w:pPr>
      <w:r>
        <w:rPr>
          <w:rFonts w:ascii="Aptos Display" w:hAnsi="Aptos Display"/>
          <w:b/>
          <w:color w:val="234A73"/>
          <w:sz w:val="29"/>
        </w:rPr>
        <w:t>§  Punctuation — Pack_A_Functional_Skills_Grammar_Punctuation_Spelling.docx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13 of 18</w:t>
            </w:r>
          </w:p>
        </w:tc>
        <w:tc>
          <w:tcPr>
            <w:tcW w:type="dxa" w:w="7087"/>
          </w:tcPr>
          <w:p>
            <w:r>
              <w:rPr>
                <w:rFonts w:ascii="Aptos" w:hAnsi="Aptos"/>
                <w:color w:val="222222"/>
                <w:sz w:val="21"/>
              </w:rPr>
              <w:t>Capital Letters and Full Stops</w:t>
            </w:r>
          </w:p>
        </w:tc>
      </w:tr>
      <w:tr>
        <w:trPr>
          <w:cantSplit/>
        </w:trPr>
        <w:tc>
          <w:tcPr>
            <w:tcW w:type="dxa" w:w="1984"/>
          </w:tcPr>
          <w:p>
            <w:r>
              <w:rPr>
                <w:rFonts w:ascii="Aptos" w:hAnsi="Aptos"/>
                <w:color w:val="222222"/>
                <w:sz w:val="21"/>
              </w:rPr>
              <w:t>Topic 14 of 18</w:t>
            </w:r>
          </w:p>
        </w:tc>
        <w:tc>
          <w:tcPr>
            <w:tcW w:type="dxa" w:w="7087"/>
          </w:tcPr>
          <w:p>
            <w:r>
              <w:rPr>
                <w:rFonts w:ascii="Aptos" w:hAnsi="Aptos"/>
                <w:color w:val="222222"/>
                <w:sz w:val="21"/>
              </w:rPr>
              <w:t>Commas</w:t>
            </w:r>
          </w:p>
        </w:tc>
      </w:tr>
      <w:tr>
        <w:trPr>
          <w:cantSplit/>
        </w:trPr>
        <w:tc>
          <w:tcPr>
            <w:tcW w:type="dxa" w:w="1984"/>
          </w:tcPr>
          <w:p>
            <w:r>
              <w:rPr>
                <w:rFonts w:ascii="Aptos" w:hAnsi="Aptos"/>
                <w:color w:val="222222"/>
                <w:sz w:val="21"/>
              </w:rPr>
              <w:t>Topic 15 of 18</w:t>
            </w:r>
          </w:p>
        </w:tc>
        <w:tc>
          <w:tcPr>
            <w:tcW w:type="dxa" w:w="7087"/>
          </w:tcPr>
          <w:p>
            <w:r>
              <w:rPr>
                <w:rFonts w:ascii="Aptos" w:hAnsi="Aptos"/>
                <w:color w:val="222222"/>
                <w:sz w:val="21"/>
              </w:rPr>
              <w:t>Apostrophes for Possession and Contraction</w:t>
            </w:r>
          </w:p>
        </w:tc>
      </w:tr>
      <w:tr>
        <w:trPr>
          <w:cantSplit/>
        </w:trPr>
        <w:tc>
          <w:tcPr>
            <w:tcW w:type="dxa" w:w="1984"/>
          </w:tcPr>
          <w:p>
            <w:r>
              <w:rPr>
                <w:rFonts w:ascii="Aptos" w:hAnsi="Aptos"/>
                <w:color w:val="222222"/>
                <w:sz w:val="21"/>
              </w:rPr>
              <w:t>Topic 16 of 18</w:t>
            </w:r>
          </w:p>
        </w:tc>
        <w:tc>
          <w:tcPr>
            <w:tcW w:type="dxa" w:w="7087"/>
          </w:tcPr>
          <w:p>
            <w:r>
              <w:rPr>
                <w:rFonts w:ascii="Aptos" w:hAnsi="Aptos"/>
                <w:color w:val="222222"/>
                <w:sz w:val="21"/>
              </w:rPr>
              <w:t>Question Marks and Exclamation Marks</w:t>
            </w:r>
          </w:p>
        </w:tc>
      </w:tr>
      <w:tr>
        <w:trPr>
          <w:cantSplit/>
        </w:trPr>
        <w:tc>
          <w:tcPr>
            <w:tcW w:type="dxa" w:w="1984"/>
          </w:tcPr>
          <w:p>
            <w:r>
              <w:rPr>
                <w:rFonts w:ascii="Aptos" w:hAnsi="Aptos"/>
                <w:color w:val="222222"/>
                <w:sz w:val="21"/>
              </w:rPr>
              <w:t>Topic 17 of 18</w:t>
            </w:r>
          </w:p>
        </w:tc>
        <w:tc>
          <w:tcPr>
            <w:tcW w:type="dxa" w:w="7087"/>
          </w:tcPr>
          <w:p>
            <w:r>
              <w:rPr>
                <w:rFonts w:ascii="Aptos" w:hAnsi="Aptos"/>
                <w:color w:val="222222"/>
                <w:sz w:val="21"/>
              </w:rPr>
              <w:t>Speech Punctuation</w:t>
            </w:r>
          </w:p>
        </w:tc>
      </w:tr>
      <w:tr>
        <w:trPr>
          <w:cantSplit/>
        </w:trPr>
        <w:tc>
          <w:tcPr>
            <w:tcW w:type="dxa" w:w="1984"/>
          </w:tcPr>
          <w:p>
            <w:r>
              <w:rPr>
                <w:rFonts w:ascii="Aptos" w:hAnsi="Aptos"/>
                <w:color w:val="222222"/>
                <w:sz w:val="21"/>
              </w:rPr>
              <w:t>Topic 18 of 18</w:t>
            </w:r>
          </w:p>
        </w:tc>
        <w:tc>
          <w:tcPr>
            <w:tcW w:type="dxa" w:w="7087"/>
          </w:tcPr>
          <w:p>
            <w:r>
              <w:rPr>
                <w:rFonts w:ascii="Aptos" w:hAnsi="Aptos"/>
                <w:color w:val="222222"/>
                <w:sz w:val="21"/>
              </w:rPr>
              <w:t>Colons, Semicolons and Bullet Points</w:t>
            </w:r>
          </w:p>
        </w:tc>
      </w:tr>
    </w:tbl>
    <w:p>
      <w:pPr>
        <w:spacing w:after="120"/>
      </w:pPr>
    </w:p>
    <w:p>
      <w:pPr>
        <w:spacing w:before="280" w:after="120"/>
        <w:keepNext/>
        <w:pBdr>
          <w:bottom w:val="single" w:sz="6" w:space="3" w:color="C7CDD6"/>
        </w:pBdr>
      </w:pPr>
      <w:r>
        <w:rPr>
          <w:rFonts w:ascii="Aptos Display" w:hAnsi="Aptos Display"/>
          <w:b/>
          <w:color w:val="234A73"/>
          <w:sz w:val="29"/>
        </w:rPr>
        <w:t>§  Speaking, Listening &amp; Communicating — Pack_A_Functional_Skills_Speaking_Listening_Communicating.docx</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5220"/>
        <w:gridCol w:w="5220"/>
      </w:tblGrid>
      <w:tr>
        <w:trPr>
          <w:tblHeader/>
          <w:cantSplit/>
        </w:trPr>
        <w:tc>
          <w:tcPr>
            <w:tcW w:type="dxa" w:w="1984"/>
            <w:shd w:val="clear" w:color="auto" w:fill="234A73"/>
          </w:tcPr>
          <w:p>
            <w:r>
              <w:rPr>
                <w:rFonts w:ascii="Aptos" w:hAnsi="Aptos"/>
                <w:b/>
                <w:color w:val="FFFFFF"/>
                <w:sz w:val="21"/>
              </w:rPr>
              <w:t>Position in File</w:t>
            </w:r>
          </w:p>
        </w:tc>
        <w:tc>
          <w:tcPr>
            <w:tcW w:type="dxa" w:w="7087"/>
            <w:shd w:val="clear" w:color="auto" w:fill="234A73"/>
          </w:tcPr>
          <w:p>
            <w:r>
              <w:rPr>
                <w:rFonts w:ascii="Aptos" w:hAnsi="Aptos"/>
                <w:b/>
                <w:color w:val="FFFFFF"/>
                <w:sz w:val="21"/>
              </w:rPr>
              <w:t>Topic Title</w:t>
            </w:r>
          </w:p>
        </w:tc>
      </w:tr>
      <w:tr>
        <w:trPr>
          <w:cantSplit/>
        </w:trPr>
        <w:tc>
          <w:tcPr>
            <w:tcW w:type="dxa" w:w="1984"/>
          </w:tcPr>
          <w:p>
            <w:r>
              <w:rPr>
                <w:rFonts w:ascii="Aptos" w:hAnsi="Aptos"/>
                <w:color w:val="222222"/>
                <w:sz w:val="21"/>
              </w:rPr>
              <w:t>Topic 1 of 5</w:t>
            </w:r>
          </w:p>
        </w:tc>
        <w:tc>
          <w:tcPr>
            <w:tcW w:type="dxa" w:w="7087"/>
          </w:tcPr>
          <w:p>
            <w:r>
              <w:rPr>
                <w:rFonts w:ascii="Aptos" w:hAnsi="Aptos"/>
                <w:color w:val="222222"/>
                <w:sz w:val="21"/>
              </w:rPr>
              <w:t>Taking Part in a Discussion</w:t>
            </w:r>
          </w:p>
        </w:tc>
      </w:tr>
      <w:tr>
        <w:trPr>
          <w:cantSplit/>
        </w:trPr>
        <w:tc>
          <w:tcPr>
            <w:tcW w:type="dxa" w:w="1984"/>
          </w:tcPr>
          <w:p>
            <w:r>
              <w:rPr>
                <w:rFonts w:ascii="Aptos" w:hAnsi="Aptos"/>
                <w:color w:val="222222"/>
                <w:sz w:val="21"/>
              </w:rPr>
              <w:t>Topic 2 of 5</w:t>
            </w:r>
          </w:p>
        </w:tc>
        <w:tc>
          <w:tcPr>
            <w:tcW w:type="dxa" w:w="7087"/>
          </w:tcPr>
          <w:p>
            <w:r>
              <w:rPr>
                <w:rFonts w:ascii="Aptos" w:hAnsi="Aptos"/>
                <w:color w:val="222222"/>
                <w:sz w:val="21"/>
              </w:rPr>
              <w:t>Making a Short Presentation</w:t>
            </w:r>
          </w:p>
        </w:tc>
      </w:tr>
      <w:tr>
        <w:trPr>
          <w:cantSplit/>
        </w:trPr>
        <w:tc>
          <w:tcPr>
            <w:tcW w:type="dxa" w:w="1984"/>
          </w:tcPr>
          <w:p>
            <w:r>
              <w:rPr>
                <w:rFonts w:ascii="Aptos" w:hAnsi="Aptos"/>
                <w:color w:val="222222"/>
                <w:sz w:val="21"/>
              </w:rPr>
              <w:t>Topic 3 of 5</w:t>
            </w:r>
          </w:p>
        </w:tc>
        <w:tc>
          <w:tcPr>
            <w:tcW w:type="dxa" w:w="7087"/>
          </w:tcPr>
          <w:p>
            <w:r>
              <w:rPr>
                <w:rFonts w:ascii="Aptos" w:hAnsi="Aptos"/>
                <w:color w:val="222222"/>
                <w:sz w:val="21"/>
              </w:rPr>
              <w:t>Listening for Key Information</w:t>
            </w:r>
          </w:p>
        </w:tc>
      </w:tr>
      <w:tr>
        <w:trPr>
          <w:cantSplit/>
        </w:trPr>
        <w:tc>
          <w:tcPr>
            <w:tcW w:type="dxa" w:w="1984"/>
          </w:tcPr>
          <w:p>
            <w:r>
              <w:rPr>
                <w:rFonts w:ascii="Aptos" w:hAnsi="Aptos"/>
                <w:color w:val="222222"/>
                <w:sz w:val="21"/>
              </w:rPr>
              <w:t>Topic 4 of 5</w:t>
            </w:r>
          </w:p>
        </w:tc>
        <w:tc>
          <w:tcPr>
            <w:tcW w:type="dxa" w:w="7087"/>
          </w:tcPr>
          <w:p>
            <w:r>
              <w:rPr>
                <w:rFonts w:ascii="Aptos" w:hAnsi="Aptos"/>
                <w:color w:val="222222"/>
                <w:sz w:val="21"/>
              </w:rPr>
              <w:t>Asking and Answering Questions Effectively</w:t>
            </w:r>
          </w:p>
        </w:tc>
      </w:tr>
      <w:tr>
        <w:trPr>
          <w:cantSplit/>
        </w:trPr>
        <w:tc>
          <w:tcPr>
            <w:tcW w:type="dxa" w:w="1984"/>
          </w:tcPr>
          <w:p>
            <w:r>
              <w:rPr>
                <w:rFonts w:ascii="Aptos" w:hAnsi="Aptos"/>
                <w:color w:val="222222"/>
                <w:sz w:val="21"/>
              </w:rPr>
              <w:t>Topic 5 of 5</w:t>
            </w:r>
          </w:p>
        </w:tc>
        <w:tc>
          <w:tcPr>
            <w:tcW w:type="dxa" w:w="7087"/>
          </w:tcPr>
          <w:p>
            <w:r>
              <w:rPr>
                <w:rFonts w:ascii="Aptos" w:hAnsi="Aptos"/>
                <w:color w:val="222222"/>
                <w:sz w:val="21"/>
              </w:rPr>
              <w:t>Adapting Talk for Purpose and Audience</w:t>
            </w:r>
          </w:p>
        </w:tc>
      </w:tr>
    </w:tbl>
    <w:p>
      <w:pPr>
        <w:spacing w:after="120"/>
      </w:pPr>
    </w:p>
    <w:p>
      <w:pPr>
        <w:pageBreakBefore/>
        <w:spacing w:after="40"/>
      </w:pPr>
      <w:r>
        <w:rPr>
          <w:rFonts w:ascii="Aptos Display" w:hAnsi="Aptos Display"/>
          <w:b/>
          <w:color w:val="3C78B4"/>
          <w:sz w:val="23"/>
        </w:rPr>
        <w:t>STUDENT PROGRESS TRACKER — WHOLE PACK</w:t>
      </w:r>
    </w:p>
    <w:p>
      <w:pPr>
        <w:spacing w:after="40"/>
      </w:pPr>
      <w:r>
        <w:rPr>
          <w:rFonts w:ascii="Aptos Display" w:hAnsi="Aptos Display"/>
          <w:b/>
          <w:color w:val="234A73"/>
          <w:sz w:val="42"/>
        </w:rPr>
        <w:t>Master Tracker — All Functional Skills Topics</w:t>
      </w:r>
    </w:p>
    <w:p>
      <w:pPr>
        <w:spacing w:after="200"/>
      </w:pPr>
      <w:r>
        <w:rPr>
          <w:rFonts w:ascii="Aptos" w:hAnsi="Aptos"/>
          <w:b w:val="0"/>
          <w:i w:val="0"/>
          <w:color w:val="222222"/>
          <w:sz w:val="22"/>
        </w:rPr>
        <w:t>Tick each box as you complete that stage in the relevant pack file. Rate your confidence with stars once you've done that topic's Retrieval Check. This tracker covers every topic across all 4 files in one place.</w:t>
      </w:r>
    </w:p>
    <w:p>
      <w:pPr>
        <w:spacing w:before="280" w:after="120"/>
        <w:keepNext/>
        <w:pBdr>
          <w:bottom w:val="single" w:sz="6" w:space="3" w:color="C7CDD6"/>
        </w:pBdr>
      </w:pPr>
      <w:r>
        <w:rPr>
          <w:rFonts w:ascii="Aptos Display" w:hAnsi="Aptos Display"/>
          <w:b/>
          <w:color w:val="234A73"/>
          <w:sz w:val="29"/>
        </w:rPr>
        <w:t>§  Reading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Identifying the Main Idea</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Skimming and Scanning for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Locating and Retrieving Explicit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Making Inferences (Reading Between the Lines)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Fact, Opinion and Bias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Following Instructions and Sequences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Forms, Charts and Tables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Understanding Vocabulary in Context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Comparing Two Texts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Writing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Planning Your Writing</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for Purpose (Inform, Explain, Persuade, Describe)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for Audience and Tone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Formal Letters and Emails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Informal Letters, Notes and Messages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Writing Reports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Filling In Forms Accurately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Structuring Paragraphs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Proofreading and Checking Your Work</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Spelling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Common Confused Words (their/there/they're, etc.)</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Plurals and Apostrophes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Prefixes and Suffixes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Commonly Misspelled Words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Homophones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Spelling Strategies and Rules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Grammar</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Sentence Types (Simple, Compound, Complex)</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Verb Tenses and Consistency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Subject-Verb Agreement</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Pronouns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Connectives and Conjunctions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Word Classes (Nouns, Verbs, Adjectives, Adverbs)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Punctuation</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Capital Letters and Full Stops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Commas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Apostrophes for Possession and Contraction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Question Marks and Exclamation Marks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Speech Punctuation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Colons, Semicolons and Bullet Points</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p>
      <w:pPr>
        <w:spacing w:before="280" w:after="120"/>
        <w:keepNext/>
        <w:pBdr>
          <w:bottom w:val="single" w:sz="6" w:space="3" w:color="C7CDD6"/>
        </w:pBdr>
      </w:pPr>
      <w:r>
        <w:rPr>
          <w:rFonts w:ascii="Aptos Display" w:hAnsi="Aptos Display"/>
          <w:b/>
          <w:color w:val="234A73"/>
          <w:sz w:val="29"/>
        </w:rPr>
        <w:t>§  Speaking, Listening &amp; Communicating</w:t>
      </w:r>
    </w:p>
    <w:tbl>
      <w:tblPr>
        <w:tblW w:type="auto" w:w="0"/>
        <w:jc w:val="center"/>
        <w:tblLook w:firstColumn="1" w:firstRow="1" w:lastColumn="0" w:lastRow="0" w:noHBand="0" w:noVBand="1" w:val="04A0"/>
        <w:tblBorders>
          <w:top w:val="single" w:sz="6" w:color="C7CDD6"/>
          <w:left w:val="single" w:sz="6" w:color="C7CDD6"/>
          <w:bottom w:val="single" w:sz="6" w:color="C7CDD6"/>
          <w:right w:val="single" w:sz="6" w:color="C7CDD6"/>
          <w:insideH w:val="single" w:sz="6" w:color="C7CDD6"/>
          <w:insideV w:val="single" w:sz="6" w:color="C7CDD6"/>
        </w:tblBorders>
      </w:tblPr>
      <w:tblGrid>
        <w:gridCol w:w="1740"/>
        <w:gridCol w:w="1740"/>
        <w:gridCol w:w="1740"/>
        <w:gridCol w:w="1740"/>
        <w:gridCol w:w="1740"/>
        <w:gridCol w:w="1740"/>
      </w:tblGrid>
      <w:tr>
        <w:trPr>
          <w:tblHeader/>
          <w:cantSplit/>
        </w:trPr>
        <w:tc>
          <w:tcPr>
            <w:tcW w:type="dxa" w:w="3685"/>
            <w:shd w:val="clear" w:color="auto" w:fill="234A73"/>
          </w:tcPr>
          <w:p>
            <w:r>
              <w:rPr>
                <w:rFonts w:ascii="Aptos" w:hAnsi="Aptos"/>
                <w:b/>
                <w:color w:val="FFFFFF"/>
                <w:sz w:val="21"/>
              </w:rPr>
              <w:t>Topic</w:t>
            </w:r>
          </w:p>
        </w:tc>
        <w:tc>
          <w:tcPr>
            <w:tcW w:type="dxa" w:w="1134"/>
            <w:shd w:val="clear" w:color="auto" w:fill="234A73"/>
          </w:tcPr>
          <w:p>
            <w:r>
              <w:rPr>
                <w:rFonts w:ascii="Aptos" w:hAnsi="Aptos"/>
                <w:b/>
                <w:color w:val="FFFFFF"/>
                <w:sz w:val="21"/>
              </w:rPr>
              <w:t>Learned</w:t>
            </w:r>
          </w:p>
        </w:tc>
        <w:tc>
          <w:tcPr>
            <w:tcW w:type="dxa" w:w="1134"/>
            <w:shd w:val="clear" w:color="auto" w:fill="234A73"/>
          </w:tcPr>
          <w:p>
            <w:r>
              <w:rPr>
                <w:rFonts w:ascii="Aptos" w:hAnsi="Aptos"/>
                <w:b/>
                <w:color w:val="FFFFFF"/>
                <w:sz w:val="21"/>
              </w:rPr>
              <w:t>Practised</w:t>
            </w:r>
          </w:p>
        </w:tc>
        <w:tc>
          <w:tcPr>
            <w:tcW w:type="dxa" w:w="1247"/>
            <w:shd w:val="clear" w:color="auto" w:fill="234A73"/>
          </w:tcPr>
          <w:p>
            <w:r>
              <w:rPr>
                <w:rFonts w:ascii="Aptos" w:hAnsi="Aptos"/>
                <w:b/>
                <w:color w:val="FFFFFF"/>
                <w:sz w:val="21"/>
              </w:rPr>
              <w:t>Independent</w:t>
            </w:r>
          </w:p>
        </w:tc>
        <w:tc>
          <w:tcPr>
            <w:tcW w:type="dxa" w:w="1134"/>
            <w:shd w:val="clear" w:color="auto" w:fill="234A73"/>
          </w:tcPr>
          <w:p>
            <w:r>
              <w:rPr>
                <w:rFonts w:ascii="Aptos" w:hAnsi="Aptos"/>
                <w:b/>
                <w:color w:val="FFFFFF"/>
                <w:sz w:val="21"/>
              </w:rPr>
              <w:t>Retrieved</w:t>
            </w:r>
          </w:p>
        </w:tc>
        <w:tc>
          <w:tcPr>
            <w:tcW w:type="dxa" w:w="1304"/>
            <w:shd w:val="clear" w:color="auto" w:fill="234A73"/>
          </w:tcPr>
          <w:p>
            <w:r>
              <w:rPr>
                <w:rFonts w:ascii="Aptos" w:hAnsi="Aptos"/>
                <w:b/>
                <w:color w:val="FFFFFF"/>
                <w:sz w:val="21"/>
              </w:rPr>
              <w:t>Confidence</w:t>
            </w:r>
          </w:p>
        </w:tc>
      </w:tr>
      <w:tr>
        <w:trPr>
          <w:cantSplit/>
        </w:trPr>
        <w:tc>
          <w:tcPr>
            <w:tcW w:type="dxa" w:w="3685"/>
          </w:tcPr>
          <w:p>
            <w:r>
              <w:rPr>
                <w:rFonts w:ascii="Aptos" w:hAnsi="Aptos"/>
                <w:color w:val="222222"/>
                <w:sz w:val="21"/>
              </w:rPr>
              <w:t>Taking Part in a Discussion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Making a Short Presentation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Listening for Key Information</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Asking and Answering Questions Effectively</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r>
        <w:trPr>
          <w:cantSplit/>
        </w:trPr>
        <w:tc>
          <w:tcPr>
            <w:tcW w:type="dxa" w:w="3685"/>
          </w:tcPr>
          <w:p>
            <w:r>
              <w:rPr>
                <w:rFonts w:ascii="Aptos" w:hAnsi="Aptos"/>
                <w:color w:val="222222"/>
                <w:sz w:val="21"/>
              </w:rPr>
              <w:t>Adapting Talk for Purpose and Audience</w:t>
            </w:r>
          </w:p>
        </w:tc>
        <w:tc>
          <w:tcPr>
            <w:tcW w:type="dxa" w:w="1134"/>
          </w:tcPr>
          <w:p>
            <w:r>
              <w:rPr>
                <w:rFonts w:ascii="Aptos" w:hAnsi="Aptos"/>
                <w:color w:val="222222"/>
                <w:sz w:val="21"/>
              </w:rPr>
              <w:t>☐</w:t>
            </w:r>
          </w:p>
        </w:tc>
        <w:tc>
          <w:tcPr>
            <w:tcW w:type="dxa" w:w="1134"/>
          </w:tcPr>
          <w:p>
            <w:r>
              <w:rPr>
                <w:rFonts w:ascii="Aptos" w:hAnsi="Aptos"/>
                <w:color w:val="222222"/>
                <w:sz w:val="21"/>
              </w:rPr>
              <w:t>☐</w:t>
            </w:r>
          </w:p>
        </w:tc>
        <w:tc>
          <w:tcPr>
            <w:tcW w:type="dxa" w:w="1247"/>
          </w:tcPr>
          <w:p>
            <w:r>
              <w:rPr>
                <w:rFonts w:ascii="Aptos" w:hAnsi="Aptos"/>
                <w:color w:val="222222"/>
                <w:sz w:val="21"/>
              </w:rPr>
              <w:t>☐</w:t>
            </w:r>
          </w:p>
        </w:tc>
        <w:tc>
          <w:tcPr>
            <w:tcW w:type="dxa" w:w="1134"/>
          </w:tcPr>
          <w:p>
            <w:r>
              <w:rPr>
                <w:rFonts w:ascii="Aptos" w:hAnsi="Aptos"/>
                <w:color w:val="222222"/>
                <w:sz w:val="21"/>
              </w:rPr>
              <w:t>☐</w:t>
            </w:r>
          </w:p>
        </w:tc>
        <w:tc>
          <w:tcPr>
            <w:tcW w:type="dxa" w:w="1304"/>
          </w:tcPr>
          <w:p>
            <w:r>
              <w:rPr>
                <w:rFonts w:ascii="Aptos" w:hAnsi="Aptos"/>
                <w:color w:val="222222"/>
                <w:sz w:val="21"/>
              </w:rPr>
              <w:t>☆☆☆</w:t>
            </w:r>
          </w:p>
        </w:tc>
      </w:tr>
    </w:tbl>
    <w:p>
      <w:pPr>
        <w:spacing w:after="120"/>
      </w:pPr>
    </w:p>
    <w:sectPr w:rsidR="00801974" w:rsidSect="00C163CE">
      <w:headerReference w:type="even" r:id="rId7"/>
      <w:headerReference w:type="default" r:id="rId8"/>
      <w:footerReference w:type="even" r:id="rId9"/>
      <w:footerReference w:type="default" r:id="rId10"/>
      <w:headerReference w:type="first" r:id="rId11"/>
      <w:footerReference w:type="first" r:id="rId12"/>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9445F" w14:textId="77777777" w:rsidR="00705984" w:rsidRDefault="00705984">
      <w:r>
        <w:separator/>
      </w:r>
    </w:p>
  </w:endnote>
  <w:endnote w:type="continuationSeparator" w:id="0">
    <w:p w14:paraId="49892987" w14:textId="77777777" w:rsidR="00705984" w:rsidRDefault="00705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AE0AD" w14:textId="77777777" w:rsidR="00ED6CAE" w:rsidRDefault="00ED6C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F305" w14:textId="77777777" w:rsidR="00C163CE" w:rsidRDefault="00C163CE">
    <w:pPr>
      <w:pBdr>
        <w:top w:val="single" w:sz="4" w:space="6" w:color="2F6FED"/>
      </w:pBdr>
      <w:jc w:val="center"/>
    </w:pPr>
    <w:r>
      <w:rPr>
        <w:noProof/>
      </w:rPr>
      <w:drawing>
        <wp:inline distT="0" distB="0" distL="0" distR="0" wp14:anchorId="3C25B8CB" wp14:editId="0E2F2382">
          <wp:extent cx="2857500" cy="352425"/>
          <wp:effectExtent l="0" t="0" r="0" b="0"/>
          <wp:docPr id="806613884" name="Picture 80661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857500" cy="352425"/>
                  </a:xfrm>
                  <a:prstGeom prst="rect">
                    <a:avLst/>
                  </a:prstGeom>
                </pic:spPr>
              </pic:pic>
            </a:graphicData>
          </a:graphic>
        </wp:inline>
      </w:drawing>
    </w:r>
  </w:p>
  <w:p w14:paraId="01C67B06" w14:textId="49A7F9D8" w:rsidR="00246793" w:rsidRDefault="00246793">
    <w:pPr>
      <w:pBdr>
        <w:top w:val="single" w:sz="4" w:space="6" w:color="2F6FED"/>
      </w:pBdr>
      <w:jc w:val="center"/>
    </w:pPr>
  </w:p>
  <w:p w14:paraId="673089FF" w14:textId="154D1D0A" w:rsidR="002D7275" w:rsidRDefault="002D7275" w:rsidP="002D7275">
    <w:pPr>
      <w:pBdr>
        <w:top w:val="single" w:sz="4" w:space="6" w:color="2F6FED"/>
      </w:pBdr>
      <w:jc w:val="center"/>
    </w:pPr>
    <w:r>
      <w:rPr>
        <w:b/>
        <w:bCs/>
      </w:rPr>
      <w:fldChar w:fldCharType="begin"/>
    </w:r>
    <w:r>
      <w:rPr>
        <w:b/>
        <w:bCs/>
      </w:rPr>
      <w:instrText xml:space="preserve"> PAGE  \* MERGEFORMAT </w:instrText>
    </w:r>
    <w:r>
      <w:rPr>
        <w:b/>
        <w:bCs/>
      </w:rPr>
      <w:fldChar w:fldCharType="separate"/>
    </w:r>
    <w:r>
      <w:rPr>
        <w:b/>
        <w:bCs/>
        <w:noProof/>
      </w:rPr>
      <w:t>2</w:t>
    </w:r>
    <w:r>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6D224" w14:textId="77777777" w:rsidR="00ED6CAE" w:rsidRDefault="00ED6C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47AA" w14:textId="77777777" w:rsidR="00705984" w:rsidRDefault="00705984">
      <w:r>
        <w:separator/>
      </w:r>
    </w:p>
  </w:footnote>
  <w:footnote w:type="continuationSeparator" w:id="0">
    <w:p w14:paraId="222E377A" w14:textId="77777777" w:rsidR="00705984" w:rsidRDefault="007059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5E01" w14:textId="77777777" w:rsidR="00ED6CAE" w:rsidRDefault="00ED6C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4A0" w:firstRow="1" w:lastRow="0" w:firstColumn="1" w:lastColumn="0" w:noHBand="0" w:noVBand="1"/>
    </w:tblPr>
    <w:tblGrid>
      <w:gridCol w:w="5147"/>
      <w:gridCol w:w="5147"/>
    </w:tblGrid>
    <w:tr w:rsidR="00C163CE" w14:paraId="03713D86" w14:textId="77777777">
      <w:tc>
        <w:tcPr>
          <w:tcW w:w="5147" w:type="dxa"/>
        </w:tcPr>
        <w:p w14:paraId="1D9B41ED" w14:textId="77777777" w:rsidR="00C163CE" w:rsidRDefault="00C163CE">
          <w:r>
            <w:rPr>
              <w:noProof/>
            </w:rPr>
            <w:drawing>
              <wp:inline distT="0" distB="0" distL="0" distR="0" wp14:anchorId="2A51E89E" wp14:editId="2355ABF3">
                <wp:extent cx="1335167" cy="638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s_to_success_logo_trimmed.png"/>
                        <pic:cNvPicPr/>
                      </pic:nvPicPr>
                      <pic:blipFill>
                        <a:blip r:embed="rId1"/>
                        <a:stretch>
                          <a:fillRect/>
                        </a:stretch>
                      </pic:blipFill>
                      <pic:spPr>
                        <a:xfrm>
                          <a:off x="0" y="0"/>
                          <a:ext cx="1335167" cy="638175"/>
                        </a:xfrm>
                        <a:prstGeom prst="rect">
                          <a:avLst/>
                        </a:prstGeom>
                      </pic:spPr>
                    </pic:pic>
                  </a:graphicData>
                </a:graphic>
              </wp:inline>
            </w:drawing>
          </w:r>
        </w:p>
      </w:tc>
      <w:tc>
        <w:tcPr>
          <w:tcW w:w="5147" w:type="dxa"/>
        </w:tcPr>
        <w:p w14:paraId="683CE6DB" w14:textId="77777777" w:rsidR="00C163CE" w:rsidRDefault="00C163CE">
          <w:pPr>
            <w:jc w:val="right"/>
          </w:pPr>
          <w:r>
            <w:rPr>
              <w:noProof/>
            </w:rPr>
            <w:drawing>
              <wp:inline distT="0" distB="0" distL="0" distR="0" wp14:anchorId="28B245BF" wp14:editId="5A2A7A44">
                <wp:extent cx="773742" cy="638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73742" cy="6381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07F2" w14:textId="77777777" w:rsidR="00ED6CAE" w:rsidRDefault="00ED6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15B53"/>
    <w:multiLevelType w:val="hybridMultilevel"/>
    <w:tmpl w:val="1038860E"/>
    <w:lvl w:ilvl="0" w:tplc="46F4710A">
      <w:start w:val="1"/>
      <w:numFmt w:val="bullet"/>
      <w:lvlText w:val="●"/>
      <w:lvlJc w:val="left"/>
      <w:pPr>
        <w:ind w:left="720" w:hanging="360"/>
      </w:pPr>
    </w:lvl>
    <w:lvl w:ilvl="1" w:tplc="EBAA920E">
      <w:start w:val="1"/>
      <w:numFmt w:val="bullet"/>
      <w:lvlText w:val="○"/>
      <w:lvlJc w:val="left"/>
      <w:pPr>
        <w:ind w:left="1440" w:hanging="360"/>
      </w:pPr>
    </w:lvl>
    <w:lvl w:ilvl="2" w:tplc="A9826FD8">
      <w:start w:val="1"/>
      <w:numFmt w:val="bullet"/>
      <w:lvlText w:val="■"/>
      <w:lvlJc w:val="left"/>
      <w:pPr>
        <w:ind w:left="2160" w:hanging="360"/>
      </w:pPr>
    </w:lvl>
    <w:lvl w:ilvl="3" w:tplc="3F20FCCE">
      <w:start w:val="1"/>
      <w:numFmt w:val="bullet"/>
      <w:lvlText w:val="●"/>
      <w:lvlJc w:val="left"/>
      <w:pPr>
        <w:ind w:left="2880" w:hanging="360"/>
      </w:pPr>
    </w:lvl>
    <w:lvl w:ilvl="4" w:tplc="F4AE40A8">
      <w:start w:val="1"/>
      <w:numFmt w:val="bullet"/>
      <w:lvlText w:val="○"/>
      <w:lvlJc w:val="left"/>
      <w:pPr>
        <w:ind w:left="3600" w:hanging="360"/>
      </w:pPr>
    </w:lvl>
    <w:lvl w:ilvl="5" w:tplc="E012D494">
      <w:start w:val="1"/>
      <w:numFmt w:val="bullet"/>
      <w:lvlText w:val="■"/>
      <w:lvlJc w:val="left"/>
      <w:pPr>
        <w:ind w:left="4320" w:hanging="360"/>
      </w:pPr>
    </w:lvl>
    <w:lvl w:ilvl="6" w:tplc="EA624976">
      <w:start w:val="1"/>
      <w:numFmt w:val="bullet"/>
      <w:lvlText w:val="●"/>
      <w:lvlJc w:val="left"/>
      <w:pPr>
        <w:ind w:left="5040" w:hanging="360"/>
      </w:pPr>
    </w:lvl>
    <w:lvl w:ilvl="7" w:tplc="8B6AC624">
      <w:start w:val="1"/>
      <w:numFmt w:val="bullet"/>
      <w:lvlText w:val="●"/>
      <w:lvlJc w:val="left"/>
      <w:pPr>
        <w:ind w:left="5760" w:hanging="360"/>
      </w:pPr>
    </w:lvl>
    <w:lvl w:ilvl="8" w:tplc="02665E32">
      <w:start w:val="1"/>
      <w:numFmt w:val="bullet"/>
      <w:lvlText w:val="●"/>
      <w:lvlJc w:val="left"/>
      <w:pPr>
        <w:ind w:left="6480" w:hanging="360"/>
      </w:pPr>
    </w:lvl>
  </w:abstractNum>
  <w:num w:numId="1" w16cid:durableId="15975975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793"/>
    <w:rsid w:val="00021767"/>
    <w:rsid w:val="00246793"/>
    <w:rsid w:val="002D7275"/>
    <w:rsid w:val="0031108E"/>
    <w:rsid w:val="00705984"/>
    <w:rsid w:val="00801974"/>
    <w:rsid w:val="008E0CD5"/>
    <w:rsid w:val="00956606"/>
    <w:rsid w:val="00A14FAF"/>
    <w:rsid w:val="00B349D1"/>
    <w:rsid w:val="00C163CE"/>
    <w:rsid w:val="00C400A5"/>
    <w:rsid w:val="00ED6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7ACC"/>
  <w15:docId w15:val="{6D1B472D-CE2F-4031-A175-A94E0196F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color w:val="222222"/>
      <w:sz w:val="22"/>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6CAE"/>
    <w:pPr>
      <w:tabs>
        <w:tab w:val="center" w:pos="4513"/>
        <w:tab w:val="right" w:pos="9026"/>
      </w:tabs>
    </w:pPr>
  </w:style>
  <w:style w:type="character" w:customStyle="1" w:styleId="HeaderChar">
    <w:name w:val="Header Char"/>
    <w:basedOn w:val="DefaultParagraphFont"/>
    <w:link w:val="Header"/>
    <w:uiPriority w:val="99"/>
    <w:rsid w:val="00ED6CAE"/>
  </w:style>
  <w:style w:type="paragraph" w:styleId="Footer">
    <w:name w:val="footer"/>
    <w:basedOn w:val="Normal"/>
    <w:link w:val="FooterChar"/>
    <w:uiPriority w:val="99"/>
    <w:unhideWhenUsed/>
    <w:rsid w:val="00ED6CAE"/>
    <w:pPr>
      <w:tabs>
        <w:tab w:val="center" w:pos="4513"/>
        <w:tab w:val="right" w:pos="9026"/>
      </w:tabs>
    </w:pPr>
  </w:style>
  <w:style w:type="character" w:customStyle="1" w:styleId="FooterChar">
    <w:name w:val="Footer Char"/>
    <w:basedOn w:val="DefaultParagraphFont"/>
    <w:link w:val="Footer"/>
    <w:uiPriority w:val="99"/>
    <w:rsid w:val="00ED6C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419</Words>
  <Characters>2390</Characters>
  <Application>Microsoft Office Word</Application>
  <DocSecurity>0</DocSecurity>
  <Lines>19</Lines>
  <Paragraphs>5</Paragraphs>
  <ScaleCrop>false</ScaleCrop>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Corrected Week 1 delivery-ready activity material</dc:subject>
  <dc:creator>Un-named</dc:creator>
  <cp:keywords>steps_to_success_logo_added</cp:keywords>
  <dc:description>Activity alignment, age-tiering and multimodal response corrections.</dc:description>
  <cp:lastModifiedBy>Levi AP</cp:lastModifiedBy>
  <cp:revision>5</cp:revision>
  <dcterms:created xsi:type="dcterms:W3CDTF">2026-08-12T22:05:00Z</dcterms:created>
  <dcterms:modified xsi:type="dcterms:W3CDTF">2026-09-02T23:04:00Z</dcterms:modified>
</cp:coreProperties>
</file>