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48"/>
        </w:rPr>
        <w:t>高中教室 CO₂ 對學生認知表現影響之預測模型</w:t>
      </w:r>
    </w:p>
    <w:p>
      <w:pPr>
        <w:spacing w:before="0" w:after="20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30"/>
        </w:rPr>
        <w:t>圖表與說明（給指導教授）</w:t>
      </w:r>
    </w:p>
    <w:p>
      <w:pPr>
        <w:spacing w:before="0" w:after="40" w:line="300" w:lineRule="auto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資料期間：2026-09-17 ～ 10-02｜12 位學生｜14 個施測場次｜CO₂ 感測器 2 台（Wa1、Wa2）。</w:t>
      </w:r>
    </w:p>
    <w:p>
      <w:pPr>
        <w:spacing w:before="0" w:after="40" w:line="300" w:lineRule="auto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圖上的「CO₂」若無特別說明，都是兩台感測器的平均。</w:t>
      </w:r>
    </w:p>
    <w:p>
      <w:pPr>
        <w:spacing w:before="160" w:after="40" w:line="300" w:lineRule="auto"/>
      </w:pPr>
      <w:r>
        <w:rPr>
          <w:rFonts w:ascii="Times New Roman" w:hAnsi="Times New Roman" w:cs="Times New Roman" w:eastAsia="標楷體"/>
          <w:b/>
          <w:color w:val="0D7468"/>
          <w:sz w:val="26"/>
        </w:rPr>
        <w:t>目錄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pPr>
              <w:spacing w:before="100" w:after="0" w:line="300" w:lineRule="exact"/>
            </w:pPr>
            <w:r/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A. 研究總覽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01　論證路線圖（UCF）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02　各場次資料完整度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B. 環境暴露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03　CO₂ 時間序列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04　CO₂ 濃度分級時間比例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05　兩台感測器一致性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06　環境變項共線性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C. 測量品質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07　心電貼片品質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08　每秒心率能否換算 HRV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09　Stroop 測驗效度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10　練習效應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D. 檢定選擇與相關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11　常態性檢查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12　變項相關矩陣</w:t>
            </w:r>
          </w:p>
        </w:tc>
        <w:tc>
          <w:tcPr>
            <w:tcW w:type="dxa" w:w="7569"/>
          </w:tcPr>
          <w:p>
            <w:pPr>
              <w:spacing w:before="100" w:after="0" w:line="300" w:lineRule="exact"/>
            </w:pPr>
            <w:r/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E. 主要結果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13　CO₂ 與自覺疲勞（場次層級）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14　無母數分析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15　效果量（Hedges' g）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16　CO₂ 與 Stroop 反應時間（場次層級）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17　溫濕度調整前後的 CO₂ 係數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18　心率與 CO₂ 的時間變化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19　感測器比較（ΔAIC）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20　座位表是否有幫助</w:t>
            </w:r>
          </w:p>
          <w:p>
            <w:pPr>
              <w:spacing w:before="100" w:after="0" w:line="300" w:lineRule="exact"/>
            </w:pPr>
            <w:r>
              <w:rPr>
                <w:rFonts w:ascii="Times New Roman" w:hAnsi="Times New Roman" w:cs="Times New Roman" w:eastAsia="標楷體"/>
                <w:b/>
                <w:color w:val="5B6670"/>
                <w:sz w:val="21"/>
              </w:rPr>
              <w:t>F. 機制與預測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21　徑路分析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22　質量平衡擬合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23　通風情境模擬</w:t>
            </w:r>
          </w:p>
          <w:p>
            <w:pPr>
              <w:spacing w:before="0" w:after="0" w:line="300" w:lineRule="exact"/>
              <w:ind w:left="283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圖 24　檢定力曲線</w:t>
            </w:r>
          </w:p>
        </w:tc>
      </w:tr>
    </w:tbl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A. 研究總覽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01　論證路線圖（UCF）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91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論證路線圖（UCF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91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整份分析的架構。最上方是中心論點，中間是六個分析步驟，最下方是計畫書的三個研究問題。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中間的藍框從左讀到右，每一步的結果是下一步的起點。下方的灰線表示哪一步為哪一個研究問題提供證據。研究問題的框線顏色代表回答程度：綠色＝有支持，橘色＝部分回答。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所有分析都在支持同一個論點：CO₂ 升高時學生自覺比較疲勞，但 Stroop 反應速度沒有變慢；要把 CO₂ 控制在 1000 ppm，換氣量需要提高到目前的約 3 倍。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A. 研究總覽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02　各場次資料完整度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887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各場次資料完整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88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14 個施測場次（橫軸）各有哪些資料（縱軸）。格內數字是人數或裝置數，「✓」表示該台感測器在 Stroop 施測時有資料，「—」表示沒有資料。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同一列內顏色越深，代表該場次的資料越完整。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・09-17 沒有任何 CO₂ 資料，只能當練習場次。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・09-21 上午與 10-01 缺 Wa2；09-30 下午與 10-02 缺 Wa1。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・心電貼片每場收錄 2–6 顆，但品質可用的只有 0–4 顆。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03　CO₂ 時間序列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9354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5868000" cy="53845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O₂ 時間序列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384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呈現內容：</w:t>
            </w: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09-21 起每一節課的 CO₂ 變化。藍線為 Wa1，橘線為 Wa2，灰底為 Stroop 施測時段，兩條虛線分別是 1000 與 2000 ppm。</w:t>
            </w:r>
          </w:p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怎麼讀：</w:t>
            </w: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每一小格是一節課，橫軸是時間，縱軸刻度在所有小格之間相同，可以直接比較高低。</w:t>
            </w:r>
          </w:p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重點：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・下午與開冷氣的節次，CO₂ 在整堂課中持續上升；09-22、09-23 上午則一直維持在 600–700 ppm。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・09-21 下午幾乎全程超過 2000 ppm；10-01 上午 Wa1 超過 2400 ppm。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・多數節次在 Stroop 施測時已經超過 1000 ppm。</w:t>
            </w:r>
          </w:p>
        </w:tc>
      </w:tr>
    </w:tbl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04　CO₂ 濃度分級時間比例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36640" cy="3626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₂ 濃度分級時間比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6640" cy="3626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每節課的收錄時間中，CO₂ 落在四個濃度區間的比例：&lt; 1000、1000–1500、1500–2000、&gt; 2000 ppm。日期後面的文字是研究代碼對照表上的冷氣註記。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每一條長條是一節課，總長 100%；綠色越長代表空氣越好，紅色越長代表越差。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計算方式：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兩台感測器的讀值合併計算；某台在該節讀值少於 30 筆時不計入。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・09-21 下午 100% 的時間超過 2000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・09-29 下午 33%、10-01 上午 24%、09-21 上午 9% 的時間超過 2000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・09-22、09-23 上午 0% 超過 1000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・有冷氣註記的節次，大多數時間都超過 1000 ppm（例如 09-24 為 81%、10-01 為 85%、10-02 為 83%）。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05　兩台感測器一致性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948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兩台感測器一致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948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左圖是同一時間點（相差 20 秒內）兩台的讀值，虛線代表兩台完全相同。右圖是 Bland–Altman 圖：橫軸是兩台平均，縱軸是 Wa1 − Wa2；實線為平均差，虛線為 95% 一致界限。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・共 1,290 組配對，相關 r = 0.972。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・Wa1 平均比 Wa2 高 45 ppm，95% 一致界限為 −223 ～ +313 ppm。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・差距的方向在 09-24 反轉：之前 Wa1 較低（−90 ～ +2 ppm），之後 Wa1 較高（+62 ～ +216 ppm）。原因可能是移動過或校正改變，需要把兩台並排比對確認。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B. 環境暴露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06　環境變項共線性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830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環境變項共線性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83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每一點是一節課在 Stroop 施測時的 CO₂（橫軸）與溫度（左圖）、相對濕度（右圖）。藍色是上午，橘色是下午；方形是有「冷氣」註記的節次。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・CO₂ 與溫度 ρ = −0.75，與濕度 ρ = −0.60：CO₂ 高的節次同時比較涼、比較乾。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・開冷氣、關窗時，這三個變項會一起改變，所以本研究無法把 CO₂ 的影響與溫濕度完全分開。這是目前最主要的研究限制。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・溫度範圍只有約 29.6–31.0 °C。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07　心電貼片品質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336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心電貼片品質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3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每一顆貼片（縱軸）在每一節課（橫軸）的品質判定。綠色為 good，紅色為 poor；格內數字是異常 RR 間隔的比例，超過 20% 判為 poor。空白代表該節沒有使用這顆貼片。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・68 個「貼片 × 節次」中只有 30 個可用。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・E2603-10（13 次中 11 次 good）與 E2605-04（4 次全部 good）最穩定。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・E2605-02（13 次中 3 次 good）與 E2605-05（10 次中 1 次 good）大多不可用。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・E2512-05 在 09-29 的異常比例達 95%–97%，該兩節的心率是假值，已排除。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08　每秒心率能否換算 HRV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1781" cy="38674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每秒心率能否換算 HR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1781" cy="386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左圖比較同一個 5 分鐘時段內，用貼片逐拍 RR 間隔算出的真正 RMSSD（橫軸），與用貼片每秒心率換算出的 RMSSD（縱軸），虛線為兩者相等。右圖比較三種來源的 RMSSD 分布：貼片逐拍 RR、貼片每秒心率換算、手環每秒心率換算；黑線為中位數。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・貼片的每秒心率換算值與真值高度一致（ρ = 0.95，約為真值的 1.11 倍），因為它本來就是從逐拍 R 波算出來的。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・手環的換算值中位數只有 5.4 ms，真值是 27.9 ms，低估約 80%。手環輸出的是內部平滑過的心率，而且 207,690 個手環封包中沒有任何一個帶有 RR 間隔。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・所以 HRV 只能用貼片的逐拍 RR 計算。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注意：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手環與貼片不是同一人同時配戴，右圖是兩組分布的比較，不是配對比較。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09　Stroop 測驗效度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5651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roop 測驗效度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565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左圖每一條灰線是一位學生在中性、一致、不一致三種情境的平均反應時間（全部場次平均），黑線為中位數。右圖是各場次三種情境的反應時間。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如果 Stroop 測驗有效，「不一致」應該明顯比「中性」慢。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・每位學生的不一致題比中性題慢（配對差值中位數 27 ms、平均 16 ms），但未達顯著（Friedman p = 0.076；不一致 vs 中性 Wilcoxon p = 0.18）。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・每種情境只有 8 題，40 秒版本的干擾效應本身不明顯。這說明了干擾分數信度低、不適合當主要結果，也是反應時間測不到 CO₂ 效果的可能原因之一。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・建議下一階段增加題數（需提出計畫變更）。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C. 測量品質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10　練習效應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4040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練習效應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40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橫軸是學生第幾次做 Stroop；左圖為反應時間，右圖為正確率。線是中位數，色帶是四分位距，底部的 n 是該次數的人數。只列出有 5 人以上的次數。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・反應時間從第 1 次的中位數約 815 ms，降到第 2 次約 620 ms，之後緩慢下降到約 555 ms（Spearman ρ = −0.40）。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・因此所有 Stroop 模型都控制了「第幾次施測」。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・正確率的中位數大多在 0.94–1.00 之間，有明顯的天花板效應。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D. 檢定選擇與相關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11　常態性檢查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5316" cy="25466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常態性檢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316" cy="254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8 個結果變項的「高 CO₂ − 低 CO₂」配對差值 Q-Q 圖。每一點是一位學生，虛線是常態分配的理論位置。標題列出人數、Shapiro–Wilk p 值與檢定選擇；橘色標題表示必須用無母數。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點越貼近虛線，越接近常態分配。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判斷規則：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只要符合下列任一項就「必須用無母數」：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・順序尺度；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・天花板效應超過 30%；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・差值 Shapiro–Wilk p &lt; .10；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・有離群值；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・偏態絕對值大於 1。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 xml:space="preserve">　以上都不符合、但人數少於 15 者，「建議用無母數」。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・8 個變項中 7 個必須用無母數，心率因為只有 9 人而建議用無母數。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・自覺疲勞的差值其實接近常態（p = 0.62），判定為必須，是因為它是 1–7 分的順序尺度。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・HRV 只有 3 人，不做推論。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D. 檢定選擇與相關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12　變項相關矩陣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41043" cy="38420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變項相關矩陣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41043" cy="384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10 個變項兩兩之間的 Spearman 相關（n = 65 人次、11 人）。左圖為整體相關；右圖為個人內相關，也就是每位學生先減去自己的平均，排除人與人之間的差異。紅色為正相關，藍色為負相關；* 表示 p &lt; .05（未校正多重比較）。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研究問題關心的是「同一個學生在 CO₂ 高的時候有沒有變化」，所以要以右圖為主。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・個人內 CO₂ 與自覺疲勞 ρ = +0.39*，濕度與疲勞 ρ = −0.41*。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・CO₂ 與溫度 ρ = −0.87*，與濕度 ρ = −0.64*（共線性）。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・睡眠時數與疲勞的整體相關是 −0.56*，個人內只剩 −0.07：睡得少的人本來就比較累，但同一個人某天少睡並沒有明顯比較累。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・第幾次施測與反應時間的個人內相關為 −0.31*（練習效應）。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13　CO₂ 與自覺疲勞（場次層級）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37635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₂ 與自覺疲勞（場次層級）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76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左圖每一點是一節課，橫軸是該節的 CO₂，縱軸是該節學生的平均自覺疲勞（1–7 分）；實心為下午，空心為上午。右圖相同，但縱軸改為 FSS（問的是「過去 24 小時」的疲勞）。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右圖是負對照。如果疲勞上升真的與當下的 CO₂ 有關，左圖應該往右上升，右圖則應該沒有趨勢。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・左圖呈上升趨勢，09-21 下午（CO₂ 最高）疲勞平均最高，約 5.1 分。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・右圖沒有趨勢，符合預期。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・但上午的點大多集中在左下、下午的點在右上，所以要靠後面的模型把 CO₂ 與上午／下午分開。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14　無母數分析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8309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無母數分析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83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・左圖：每一點是一位學生「CO₂ 與該結果」的個人內 Spearman ρ，黑線為中位數，上方為 Wilcoxon 檢定（中位數是否 ≠ 0）的 p 值。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・中圖、右圖：每一條線是一位學生在 CO₂ &lt; 1000 與 ≥ 1000 ppm 時的平均值；綠線代表上升，藍線代表下降，黑線為中位數。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・自覺疲勞：個人內 ρ 中位數 +0.43；11 人中 8 人在高 CO₂ 時比較累，Hodges–Lehmann 中位差 +0.85 分（p = 0.063）。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・反應時間：個人內 ρ 接近 0；高 CO₂ 時中位差 −14.5 ms（p = 0.34），沒有變慢。右圖多數線往下，主要是因為高 CO₂ 的節次多半排在比較後面，受練習效應影響。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・無母數檢定只用每位學生自己的排序，所以不受兩台感測器之間固定偏差的影響。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15　效果量（Hedges' g）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09007" cy="34356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效果量（Hedges' g）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09007" cy="343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每位學生在 CO₂ ≥ 1000 與 &lt; 1000 ppm 的平均差，換算成標準化效果量。左圖是 Hedges' g（Cohen's d 的小樣本校正），右圖是無母數效果量 r_rb。誤差線為以學生為單位 bootstrap 5,000 次的 95% 信賴區間；背景色帶標出小（0.2）、中（0.5）、大（0.8）效果的範圍。右側列出 g、效果大小、Wilcoxon p 與 Holm 校正後的 p。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誤差線沒有碰到 0，代表效果的方向是確定的。黑色為主要結果，藍色為敏感度分析，灰色為負對照。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 g = +0.53（中，95% CI 0.05–1.18）。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・正確率 g = −0.69（中，CI −1.47 ～ −0.11）。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 g = −0.24（小，CI 含 0）。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・負對照 FSS g = +0.01，緊貼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・Holm 校正後所有 p 都大於 0.05，但效果量顯示疲勞與正確率是中等大小的效果；目前人數不足以讓它們達到顯著（見圖 24）。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16　CO₂ 與 Stroop 反應時間（場次層級）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8864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₂ 與 Stroop 反應時間（場次層級）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88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左、中兩圖分別用 Wa1 與 Wa2 的 CO₂ 當橫軸，縱軸是各場次的平均反應時間（± 標準誤）。右圖橫軸改為該場次平均是第幾次施測。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・左、中兩圖看不出 CO₂ 越高反應越慢的趨勢。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・右圖則清楚顯示：做越多次，反應越快。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・場次之間的反應時間差異，主要來自練習效應，不是 CO₂。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17　溫濕度調整前後的 CO₂ 係數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3376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溫濕度調整前後的 CO₂ 係數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337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5 個結果變項的 LMM 中，CO₂ 係數（每 100 ppm）在三種模型下的估計值與 95% 信賴區間：不調整、加入溫度、加入溫度與濕度。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怎麼讀：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控制溫濕度後係數仍然穩定、而且不碰到 0，才代表 CO₂ 的效果不是溫濕度造成的。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・自覺疲勞：不調整時 +0.063（CI 不含 0）；加入溫度後變大為 +0.119；再加入濕度後為 +0.072，CI 碰到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・反應時間：三種模型都在 0 附近。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・干擾分數：一加入溫度，CO₂ 的效果就消失。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・HRV：加入溫度後 CO₂ 係數變為顯著（+0.037）。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 xml:space="preserve">　整體而言，CO₂ 與溫濕度共線（圖 06），所以係數會隨調整方式移動。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18　心率與 CO₂ 的時間變化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15448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心率與 CO₂ 的時間變化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1544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每一欄是一節課，上排是所有配戴者每 5 分鐘的平均心率，下排是同一時段的 CO₂。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・有些下午的節次（例如 09-21 下午），CO₂ 上升的同時心率下降。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・但學生坐定後心率本來就會慢慢下降，控制上課經過時間後，CO₂ 的效果變小且不穩定。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・目前無法判定 CO₂ 會不會改變心率。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19　感測器比較（ΔAIC）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18775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感測器比較（ΔAIC）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187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用 Wa1、Wa2、兩台平均分別當作 CO₂ 建立模型，加入 CO₂ 之後的 AIC 變化。越負代表模型改善越多；虛線 −2 是一般認為「有意義的改善」的門檻。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・自覺疲勞：三者都低於 −2（Wa1 −4.7、Wa2 −3.9、平均 −4.3）。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・心率：Wa2 −3.4、平均 −2.7、Wa1 −1.8。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・反應時間：三者都約 +2（沒有改善）。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・同一個結果變項內，三種來源之間的差距都小於 2，分不出哪一台比較好，所以主分析使用兩台平均。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E. 主要結果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20　座位表是否有幫助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42304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座位表是否有幫助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423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模擬實驗。假設每位學生吸到的是離他最近那台感測器的濃度，並設定不同大小的「真實效果」（橫軸），各模擬 200 次。橘色是「用正確座位表建模，明顯優於用兩台平均」的比例；綠色是「不用座位表、只用兩台平均就測得到效果」的比例。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・反應時間：真實效果為每 100 ppm 5 ms 時，座位表只有 4.5% 的機會勝出；但不用座位表也有 100% 測得到。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・自覺疲勞：效果為每 100 ppm 0.1 分時，座位表勝出比例為 2%，不用座位表測得到的比例為 98.5%。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・結論是蒐集座位表對目前的分析幫助不大。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21　徑路分析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20627" cy="29530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徑路分析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20627" cy="2953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piecewise SEM。每條路徑都是以學生為隨機截距的 LMM，數字為標準化係數 β。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・粗黑實線：以學生為單位 bootstrap 2,000 次的 95% CI 不含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・灰虛線：CI 含 0。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・藍色雙箭頭：外生變項之間的相關。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・未顯著的控制路徑沒有畫出（完整數值見 results/path_coefficients.csv）。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左圖（模型 A，65 人次、11 人）：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・CO₂ → 自覺疲勞 β = +0.36（顯著，已控制溫度、濕度、睡眠）。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・疲勞 → 反應時間 β = −0.15（不顯著）。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・因此「CO₂ → 疲勞 → 認知」的中介路徑不成立。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・疲勞 → 干擾分數雖然顯著，但方向與理論相反（越累干擾越小），而且干擾分數信度低（見圖 09），不採信。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・模型適配 Fisher's C = 17.8，p = 0.059，勉強可接受。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右圖（模型 B，20 人次、7 人）：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加入施測前心率。標準化係數超過 1，代表樣本太小、變項之間太相關，所以不解讀。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22　質量平衡擬合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9354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5868000" cy="34203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質量平衡擬合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42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呈現內容：</w:t>
            </w:r>
            <w:r>
              <w:rPr>
                <w:rFonts w:ascii="Times New Roman" w:hAnsi="Times New Roman" w:cs="Times New Roman" w:eastAsia="標楷體"/>
                <w:b w:val="0"/>
                <w:color w:val="17212B"/>
                <w:sz w:val="21"/>
              </w:rPr>
              <w:t>12 段「關窗開冷氣時 CO₂ 上升」的實測值（點）與質量平衡模型的擬合曲線（黑線）。模型為 C(t) = Css − (Css − C₀)·e^(−λt)（Persily &amp; de Jonge, 2017），其中 λ 是換氣率（次／小時）。標題列出每段的 λ 與 R²。</w:t>
            </w:r>
          </w:p>
          <w:p>
            <w:pPr>
              <w:spacing w:before="0" w:after="40" w:line="300" w:lineRule="exact"/>
            </w:pPr>
            <w:r>
              <w:rPr>
                <w:rFonts w:ascii="Times New Roman" w:hAnsi="Times New Roman" w:cs="Times New Roman" w:eastAsia="標楷體"/>
                <w:b/>
                <w:color w:val="0D7468"/>
                <w:sz w:val="21"/>
              </w:rPr>
              <w:t>重點：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・12 段擬合的 R² 都在 0.94 以上。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・換氣率中位數 1.22 次／小時（範圍 0.50–2.31）。</w:t>
            </w:r>
          </w:p>
          <w:p>
            <w:pPr>
              <w:spacing w:before="0" w:after="20" w:line="300" w:lineRule="exact"/>
              <w:ind w:left="510" w:hanging="227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20"/>
              </w:rPr>
              <w:t>・這些參數就是圖 23 情境模擬的依據。</w:t>
            </w:r>
          </w:p>
        </w:tc>
      </w:tr>
    </w:tbl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23　通風情境模擬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612000" cy="26502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通風情境模擬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265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・左圖：12 段實測換氣率的分布。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・中圖：一堂 50 分鐘、關窗開冷氣的課，在三種換氣率下的 CO₂ 軌跡：目前的 1.22、加倍的 2.43、達成 1000 ppm 所需的 3.48 次／小時。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・右圖：下課時預測的自覺疲勞增加量，誤差線為 95% bootstrap 區間。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・依目前換氣量，下課時 CO₂ 約 1,640 ppm，疲勞增加約 0.49 分。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・換氣量提高到約 3.5 次／小時（約目前的 2.9 倍），CO₂ 可維持在 1000 ppm 以下，疲勞增加只剩約 0.08 分。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注意：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・這代表「關窗開冷氣」整體狀態的效果，不是單獨降低 CO₂ 的效果。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・開窗時的換氣率還沒有實測。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・模型適合比較群體情境，不適合預測個別學生（留一節次交叉驗證只改善 4%）。</w:t>
      </w:r>
    </w:p>
    <w:p>
      <w:pPr>
        <w:pageBreakBefore/>
        <w:spacing w:before="0" w:after="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F. 機制與預測</w:t>
      </w:r>
    </w:p>
    <w:p>
      <w:pPr>
        <w:pStyle w:val="Heading1"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17212B"/>
          <w:sz w:val="32"/>
        </w:rPr>
        <w:t>圖 24　檢定力曲線</w:t>
      </w:r>
    </w:p>
    <w:p>
      <w:pPr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80106" cy="42485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檢定力曲線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80106" cy="424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呈現內容：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以目前觀察到的效果量（配對 d_z）推估不同人數下的檢定力（雙尾 α = .05）。點為目前人數，虛線為 80% 檢定力。</w:t>
      </w:r>
    </w:p>
    <w:p>
      <w:pPr>
        <w:spacing w:before="0" w:after="40" w:line="300" w:lineRule="exact"/>
      </w:pPr>
      <w:r>
        <w:rPr>
          <w:rFonts w:ascii="Times New Roman" w:hAnsi="Times New Roman" w:cs="Times New Roman" w:eastAsia="標楷體"/>
          <w:b/>
          <w:color w:val="0D7468"/>
          <w:sz w:val="21"/>
        </w:rPr>
        <w:t>重點：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・自覺疲勞（|d_z| = 0.61）：目前 11 人的檢定力約 45%，要達 80% 需約 24 人。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・正確率（|d_z| = 0.65）：需約 21 人。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・反應時間（|d_z| = 0.35）：需約 66 人。</w:t>
      </w:r>
    </w:p>
    <w:p>
      <w:pPr>
        <w:spacing w:before="0" w:after="20" w:line="300" w:lineRule="exact"/>
        <w:ind w:left="510" w:hanging="227"/>
      </w:pPr>
      <w:r>
        <w:rPr>
          <w:rFonts w:ascii="Times New Roman" w:hAnsi="Times New Roman" w:cs="Times New Roman" w:eastAsia="標楷體"/>
          <w:b w:val="0"/>
          <w:color w:val="17212B"/>
          <w:sz w:val="20"/>
        </w:rPr>
        <w:t>・這是疲勞與正確率在 Holm 校正後不顯著的原因，也是下一階段招募人數的依據。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標楷體"/>
        <w:color w:val="5B667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