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48"/>
        </w:rPr>
        <w:t>高中教室 CO₂ 對學生認知表現影響之預測模型</w:t>
      </w:r>
    </w:p>
    <w:p>
      <w:pPr>
        <w:spacing w:before="0" w:after="20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30"/>
        </w:rPr>
        <w:t>圖表與說明（給指導教授）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資料期間：2026-09-17 ～ 10-02｜12 位學生｜14 個施測場次｜CO₂ 感測器 2 臺（Wa1、Wa2）。</w:t>
      </w:r>
    </w:p>
    <w:p>
      <w:pPr>
        <w:spacing w:before="0" w:after="40" w:line="300" w:lineRule="auto"/>
      </w:pPr>
      <w:r>
        <w:rPr>
          <w:rFonts w:ascii="Times New Roman" w:hAnsi="Times New Roman" w:cs="Times New Roman" w:eastAsia="標楷體"/>
          <w:b w:val="0"/>
          <w:color w:val="17212B"/>
          <w:sz w:val="22"/>
        </w:rPr>
        <w:t>圖上的「CO₂」若無特別說明，都是兩臺感測器的平均。</w:t>
      </w:r>
    </w:p>
    <w:p>
      <w:pPr>
        <w:spacing w:before="160" w:after="40" w:line="300" w:lineRule="auto"/>
      </w:pPr>
      <w:r>
        <w:rPr>
          <w:rFonts w:ascii="Times New Roman" w:hAnsi="Times New Roman" w:cs="Times New Roman" w:eastAsia="標楷體"/>
          <w:b/>
          <w:color w:val="0D7468"/>
          <w:sz w:val="26"/>
        </w:rPr>
        <w:t>目錄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A. 研究總覽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01　論證路線圖（UCF）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02　各場次資料完整度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B. 環境暴露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03　CO₂ 時間序列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04　CO₂ 濃度分級時間比例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05　兩臺感測器一致性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06　環境變項共線性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07　冷氣狀態判定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C. 測量品質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08　心電貼片品質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09　每秒心率能否換算 HRV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10　Stroop 測驗效度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D. 檢定選擇與相關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11　常態性檢查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12　變項相關矩陣</w:t>
            </w:r>
          </w:p>
        </w:tc>
        <w:tc>
          <w:tcPr>
            <w:tcW w:type="dxa" w:w="7569"/>
          </w:tcPr>
          <w:p>
            <w:pPr>
              <w:spacing w:before="100" w:after="0" w:line="300" w:lineRule="exact"/>
            </w:pPr>
            <w:r/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E. 主要結果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13　CO₂ 與自覺疲勞（場次層級）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14　無母數分析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15　效果量（Hedges' g）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16　CO₂ 與 Stroop 反應時間（場次層級）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17　溫濕度調整前後的 CO₂ 係數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18　心率與 CO₂ 的時間變化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19　CO₂ 與心率變異度（HRV）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20　感測器比較（ΔAIC）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21　座位表是否有幫助</w:t>
            </w:r>
          </w:p>
          <w:p>
            <w:pPr>
              <w:spacing w:before="100" w:after="0" w:line="300" w:lineRule="exact"/>
            </w:pPr>
            <w:r>
              <w:rPr>
                <w:rFonts w:ascii="Times New Roman" w:hAnsi="Times New Roman" w:cs="Times New Roman" w:eastAsia="標楷體"/>
                <w:b/>
                <w:color w:val="5B6670"/>
                <w:sz w:val="21"/>
              </w:rPr>
              <w:t>F. 機制與預測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22　徑路分析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23　質量平衡擬合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24　通風情境模擬</w:t>
            </w:r>
          </w:p>
          <w:p>
            <w:pPr>
              <w:spacing w:before="0" w:after="0" w:line="300" w:lineRule="exact"/>
              <w:ind w:left="283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圖 25　檢定力曲線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01　論證路線圖（UCF）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181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論證路線圖（UCF）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18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整份分析的架構。最上方是中心論點，中間是六個分析步驟，最下方是計畫書的三個研究問題。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中間的藍框從左讀到右，每一步的結果是下一步的起點。下方的灰線表示哪一步為哪一個研究問題提供證據。研究問題的框線顏色代表回答程度：綠色＝有支持，橘色＝部分回答。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所有分析都在支持同一個論點：CO₂ 升高時學生自覺比較疲勞，但 Stroop 反應速度沒有變慢；要把 CO₂ 控制在 1000 ppm，換氣量需要提高到目前的約 3 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A. 研究總覽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02　各場次資料完整度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87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各場次資料完整度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8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14 個施測場次（橫軸）各有哪些資料（縱軸）。格內數字是人數或裝置數，「✓」表示該臺感測器在 Stroop 施測時有資料，「—」表示沒有資料。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同一列內顏色越深，代表該場次的資料越完整。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・09-17 沒有任何 CO₂ 資料，只能當練習場次。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上午與 10-01 缺 Wa2；09-30 下午與 10-02 缺 Wa1。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・心電貼片每場收錄 2–6 顆；逐時段篩選後，每場有 2–5 顆貼片有可用的心率時段（見圖 08）。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03　CO₂ 時間序列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538457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CO₂ 時間序列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53845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09-21 起每一節課的 CO₂ 變化。藍線為 Wa1，橘線為 Wa2，灰底為 Stroop 施測時段，兩條虛線分別是 1000 與 2000 ppm。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怎麼讀：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每一小格是一節課，橫軸是時間，縱軸刻度在所有小格之間相同，可以直接比較高低。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・下午與開冷氣的節次，CO₂ 在整堂課中持續上升；09-22、09-23 上午則一直維持在 600–700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・09-21 下午幾乎全程超過 2000 ppm；10-01 上午 Wa1 超過 2400 ppm。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・多數節次在 Stroop 施測時已經超過 1000 ppm。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04　CO₂ 濃度分級時間比例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565736" cy="3245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₂ 濃度分級時間比例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736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每節課的收錄時間中，CO₂ 落在四個濃度區間的比例：&lt; 1000、1000–1500、1500–2000、&gt; 2000 ppm。日期後面的文字是冷氣狀態：09-24 起取自研究代碼對照表；09-21 ～ 09-23 沒有註記，標「（推定）」者是由 CO₂ 與溫濕度推定（見圖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每一條長條是一節課，總長 100%；綠色越長代表空氣越好，紅色越長代表越差。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計算方式：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兩臺感測器的讀值合併計算；某臺在該節讀值少於 30 筆時不計入。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 100%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・09-29 下午 33%、10-01 上午 24%、09-21 上午 9% 的時間超過 2000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・09-22、09-23 上午 0% 超過 1000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・有冷氣註記的節次，大多數時間都超過 1000 ppm（例如 09-24 為 81%、10-01 為 85%、10-02 為 83%）；推定為冷氣的 09-21 下午、09-22 下午、09-23 下午也一樣。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05　兩臺感測器一致性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481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兩臺感測器一致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48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左圖是同一時間點（相差 20 秒內）兩臺的讀值，虛線代表兩臺完全相同。右圖是 Bland–Altman 圖：橫軸是兩臺平均，縱軸是 Wa1 − Wa2；實線為平均差，虛線為 95% 一致界限。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・共 1,290 組配對，相關 r = 0.972。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・Wa1 平均比 Wa2 高 45 ppm，95% 一致界限為 −223 ～ +313 ppm。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・差距的方向在 09-24 反轉：之前 Wa1 較低（−90 ～ +2 ppm），之後 Wa1 較高（+62 ～ +216 ppm）。原因可能是移動過或校正改變，需要把兩臺並排比對確認。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06　環境變項共線性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8308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環境變項共線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830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每一點是一節課在 Stroop 施測時的 CO₂（橫軸）與溫度（左圖）、相對濕度（右圖）。藍色是上午，橘色是下午；方形是 Stroop 施測時有開冷氣的節次，實心為研究代碼對照表的註記，空心為由數據推定（見圖 07）。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−0.75，與濕度 ρ = −0.60：CO₂ 高的節次同時比較涼、比較乾。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・開冷氣、關窗時，這三個變項會一起改變，所以本研究無法把 CO₂ 的影響與溫濕度完全分開。這是目前最主要的研究限制。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・溫度範圍只有約 29.6–31.0 °C。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B. 環境暴露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07　冷氣狀態判定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758266" cy="30800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冷氣狀態判定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58266" cy="3080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研究代碼對照表從 09-24 才開始記錄冷氣，這張圖用 CO₂ 的變化推定 09-21 ～ 09-23 是否開冷氣。左圖是每節課收錄時間前 1/3（●）與後 1/3（▶）的 CO₂ 上升速度，右圖是最高濃度；實心為對照表註記，空心為推定。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判定規則：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開冷氣時教室關窗，CO₂ 會持續累積（每分鐘上升 ≥ 8 ppm，圖中虛線）。前段沒累積、後段有累積為「後半冷氣」；前段有累積或最高濃度 ≥ 2000 ppm 為「冷氣」；前後都沒累積且最高 &lt; 1000 ppm 為「無冷氣」。門檻依據：開窗節次最高每分鐘 1.5 ppm，有冷氣註記的節次最低 12.9 ppm。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驗證：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個有註記的節次全部判對，包括「後半冷氣」的 09-29 上午（08:58 前每分鐘上升 1–3 ppm，之後 22–29 ppm）。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推定結果：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上午後半冷氣：09:22 前 CO₂ 約 700 ppm、31.0 °C；10:12 後每分鐘上升約 14 ppm，溫度降到 29.9 °C、濕度 62% → 57%。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・09-21 下午、09-22 下午、09-23 下午為冷氣；09-22、09-23 上午為無冷氣；09-17 沒有 CO₂ 資料，無法判定。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推定只根據 CO₂ 與溫濕度，建議之後每節課直接記下冷氣開啟的時間。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08　心電貼片品質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067255" cy="28387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心電貼片品質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067255" cy="2838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每一顆貼片（縱軸）在每一節課（橫軸）可用的 5 分鐘時段數。每格上方是「可用於心率的時段數／總時段數」，下方是可算出 HRV 的時段數；越綠代表可用比例越高，空白代表該節沒有使用或沒有心電訊號。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篩選標準：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（以 5 分鐘時段為單位，不再整段錄音丟掉）：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・心率：時段內乾淨心跳 ≥ 80%。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・HRV：同樣 ≥ 80%，再用 Malik 準則剔除錯拍（相鄰兩拍 RR 相差 &gt; 20% 的差值不計入），並在模型中控制異常拍比例。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 HRV 要多做處理：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雜訊多時，會有錯拍被當成乾淨拍通過。錯拍對心率影響很小（異常拍每多 1%，心率只偏高約 0.2 bpm），但會灌高 RMSSD（每多 1% 約高 3%）。前一版用「≥ 95%」避開，只剩 113 個時段；這一版直接剔除錯拍，可以放寬到 80%，90% 與 95% 留作敏感度分析（見圖 19）。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・633 個時段中，309 個可用於心率、309 個可算出 HRV。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・異常拍比例與 CO₂ 幾乎無關（ρ = −0.13），殘留雜訊不會偽造出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・E2603-10 與 E2605-04 最穩定；E2605-05 與 E2605-02 最不穩定；E2512-05 在 09-29 幾乎沒有時段通過篩選。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09　每秒心率能否換算 HRV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670728" cy="32451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每秒心率能否換算 HR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70728" cy="3245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使用乾淨心跳 ≥ 80% 的時段。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・左圖：同一個 5 分鐘時段內，用貼片逐拍 RR 間隔算出的真正 RMSSD（橫軸，已做 Malik 篩選），與用貼片每秒心率換算出的 RMSSD（縱軸）。虛線代表兩者相等。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・右圖：三種來源的 RMSSD 分布，分別是貼片逐拍 RR、貼片每秒心率換算、手環每秒心率換算；黑線為中位數。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・貼片的每秒心率換算值與真值高度相關（175 個時段，ρ = 0.86），約為真值的 1.25 倍。這是因為它本來就是從逐拍 R 波算出來的。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・手環換算值的中位數只有 5.4 ms，貼片真值是 25.7 ms，低估約 80%。手環輸出的是內部平滑過的心率，而且 207,690 個手環封包中沒有任何一個帶有 RR 間隔。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・所以 HRV 只能用貼片的逐拍 RR 計算。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手環與貼片不是同一人同時配戴，右圖是兩組分布的比較，不是配對比較。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C. 測量品質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10　Stroop 測驗效度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262915" cy="343566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roop 測驗效度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262915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・左圖：每一條灰線是一位學生在中性、一致、不一致三種情境的平均反應時間（全部場次平均），黑線為中位數。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・右圖：各場次三種情境的反應時間。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如果 Stroop 測驗有效，「不一致」應該明顯比「中性」慢。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・每位學生的不一致題比中性題慢（配對差值中位數 27 ms、平均 16 ms），但未達顯著（Friedman p = 0.076；不一致 vs 中性 Wilcoxon p = 0.18）。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・每種情境只有 8 題，40 秒版本的干擾效應本身不明顯。這說明干擾分數信度低、不適合當主要結果，也是反應時間測不到 CO₂ 效果的可能原因之一。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・建議下一階段增加題數。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11　常態性檢查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58659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常態性檢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8659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7 個結果變項的「高 CO₂ − 低 CO₂」配對差值 Q-Q 圖。每一點是一位學生，虛線是常態分配的理論位置。標題列出人數、Shapiro–Wilk p 值與檢定選擇；橘色標題表示必須用無母數。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點越貼近虛線，越接近常態分配。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判斷規則：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符合下列任一項就「必須用無母數」：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・順序尺度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・天花板效應超過 30%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・差值 Shapiro–Wilk p &lt; .10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・有離群值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・偏態絕對值大於 1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以上都不符合、但人數少於 15 者，「建議用無母數」。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・7 個變項中 5 個必須用無母數。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・心率（11 人）與 HRV（5 人）建議用無母數。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・自覺疲勞的差值其實接近常態（p = 0.62）；判定為必須，是因為它是 1–7 分的順序尺度。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在這裡只有 5 人，因為大多數場次的貼片無法對應到學生（09-21 ～ 09-23 施測時沒有記錄字母代號對應的貼片編號）。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D. 檢定選擇與相關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12　變項相關矩陣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35826" cy="29784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變項相關矩陣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5826" cy="297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9 個變項兩兩之間的 Spearman 相關：CO₂、溫度、濕度、心率、HRV、自覺疲勞、反應時間、干擾分數、正確率。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・左圖為整體相關。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・右圖為個人內相關，也就是每位學生先減去自己的平均，排除人與人之間的差異。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・紅色為正相關，藍色為負相關；* 表示 p &lt; .05（未校正多重比較）。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樣本：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Stroop 與疲勞為 65 人次、11 人。心率與 HRV 只有能對應到學生的節次才有：心率 27 人次（10 人），HRV 15 人次（5 人）。所以採逐對刪除，每一格的 n 不同。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研究問題關心的是「同一個學生在 CO₂ 高的時候有沒有變化」，所以以右圖為主。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・個人內 CO₂ 與自覺疲勞 ρ = +0.39*；濕度與疲勞 ρ = −0.41*。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・心率與 HRV ρ = −0.55*：心率越快，HRV 越低。這符合生理常識，代表兩項指標都量到了真實訊號。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與心率 ρ = −0.22、與 HRV ρ = +0.30，都不顯著（人次太少）。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與溫度 ρ = −0.87*、與濕度 ρ = −0.64*（共線性）。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13　CO₂ 與自覺疲勞（場次層級）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767801" cy="34356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O₂ 與自覺疲勞（場次層級）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767801" cy="343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・左圖：每一點是一節課。橫軸是該節 Stroop 施測時的 CO₂（疲勞問卷在 Stroop 前幾分鐘填寫），縱軸是該節學生的平均自覺疲勞（1–7 分）。實心為下午，空心為上午。只有一臺感測器有資料的節次（09-21 上午、09-30 下午、10-01、10-02）用該臺的數值。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・右圖：相同，但縱軸改為 FSS（問的是「過去 24 小時」的疲勞）。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右圖是負對照。如果疲勞上升真的與當下的 CO₂ 有關，左圖應該往右上升，右圖則應該沒有趨勢。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・左圖呈上升趨勢。09-21 下午（CO₂ 最高）疲勞平均最高，約 5.1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・右圖沒有趨勢，符合預期。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・但上午的點大多集中在左下、下午的點在右上，所以要靠後面的模型把 CO₂ 與上午／下午分開。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14　無母數分析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8309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無母數分析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83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・左圖：每一點是一位學生「CO₂ 與該結果」的個人內 Spearman ρ，黑線為中位數，上方為 Wilcoxon 檢定（中位數是否 ≠ 0）的 p 值。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・中圖、右圖：每一條線是一位學生在 CO₂ &lt; 1000 與 ≥ 1000 ppm 時的平均值。綠線代表上升，藍線代表下降，黑線為中位數。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・自覺疲勞：個人內 ρ 中位數 +0.43；11 人中 8 人在高 CO₂ 時比較累，Hodges–Lehmann 中位差 +0.85 分（p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・反應時間：個人內 ρ 接近 0。高 CO₂ 時中位差 −14.5 ms（p = 0.34），沒有變慢。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・心率：個人內 ρ 中位數 +0.07（p = 0.84），沒有一致方向。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・無母數檢定只用每位學生自己的排序，所以不受兩臺感測器之間固定偏差的影響。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15　效果量（Hedges' g）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56044" cy="23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效果量（Hedges' g）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56044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每位學生在 CO₂ ≥ 1000 與 &lt; 1000 ppm 的平均差，換算成標準化效果量。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・左圖：Hedges' g（Cohen's d 的小樣本校正）。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・右圖：無母數效果量 r_rb。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・誤差線為以學生為單位 bootstrap 5,000 次的 95% 信賴區間。背景色帶標出小（0.2）、中（0.5）、大（0.8）效果的範圍。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・右側列出 g、效果大小、Wilcoxon p 與 Holm 校正後的 p（6 個主要變項一起校正）。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誤差線沒有碰到 0，代表效果的方向是確定的。黑色為主要結果，灰色為負對照。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 g = +0.53（中，95% CI 0.05–1.18）。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 g = −0.69（中，CI −1.47 ～ −0.11）。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 g = −0.24（小，CI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 g = −0.33（小，CI 含 0）。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 g = +0.26：5 人中 4 人在高 CO₂ 時 HRV 較高，但人數太少，CI 很寬。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・負對照 FSS g = +0.01，緊貼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・Holm 校正後所有 p 都大於 0.05。不過效果量顯示疲勞與正確率是中等大小的效果；目前人數不足以讓它們達到顯著（見圖 25）。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16　CO₂ 與 Stroop 反應時間（場次層級）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39521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₂ 與 Stroop 反應時間（場次層級）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395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左、右兩圖分別用 Wa1 與 Wa2 的 CO₂ 當橫軸，縱軸是各場次的平均反應時間（± 標準誤）。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兩圖都看不出「CO₂ 越高、反應越慢」的趨勢。LMM 的結果也一致：每 100 ppm −0.30 ms（95% CI −2.5 ～ 1.9，p = 0.79）。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17　溫濕度調整前後的 CO₂ 係數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337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溫濕度調整前後的 CO₂ 係數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33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5 個結果變項的 LMM 中，CO₂ 係數（每 100 ppm）在三種模型下的估計值與 95% 信賴區間：不調整、加入溫度、加入溫度與濕度。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怎麼讀：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控制溫濕度後，係數仍然穩定、而且不碰到 0，才代表 CO₂ 的效果不是溫濕度造成的。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・自覺疲勞：不調整時 +0.063（CI 不含 0）；加入溫度後變大為 +0.114；再加入濕度後為 +0.078（p = 0.06），CI 碰到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・反應時間：三種模型都在 0 附近。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・干擾分數：一加入溫度，CO₂ 的效果就消失。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・心率：−0.21 → −0.14 → −0.17 bpm，三種模型都不顯著。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・HRV（節次內）：+0.008 → +0.016 → +0.014，都不顯著。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 xml:space="preserve">　整體而言，CO₂ 與溫濕度共線（圖 06），所以係數會隨調整方式移動。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18　心率與 CO₂ 的時間變化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4255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心率與 CO₂ 的時間變化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42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每一欄是一節課。上排是所有配戴者每 5 分鐘的平均心率，下排是同一時段的 CO₂（有資料的感測器平均；只有一臺收錄的時段用該臺的數值）。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模型結果（心率是主要變項之一）：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・每節固定一個 CO₂ 來源、控制上課經過時間：每 100 ppm 心率 −0.19 bpm（95% CI −0.38 ～ −0.01，p = 0.041；898 個時段、119 位配戴者）。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・只用兩臺都有資料的時段：−0.21 bpm（p = 0.063）。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・加入溫度、濕度後：−0.17 bpm（p = 0.19）。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・同一節課內，CO₂ 上升時心率略為下降，幅度很小：1000 ppm 只差約 2 bpm。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・這個效果在加入溫濕度後就不顯著，所以和疲勞一樣，無法與「開冷氣、關窗」的整體狀態分開。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・學生坐定後心率本來就會慢慢下降，模型已控制上課經過時間。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19　CO₂ 與心率變異度（HRV）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080281" cy="24323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CO₂ 與心率變異度（HRV）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80281" cy="2432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HRV 以 RMSSD 表示（反映副交感神經活性），分析時取對數。① 節次內：每點是一個 5 分鐘時段，兩軸都是相對於該配戴者本節平均的差距，黑線為分箱平均 ± 95% CI。② 跨節次：每點是一節課的平均（藍＝上午，橘＝下午）。③ 各模型「CO₂ 每增加 100 ppm，RMSSD 變化幾 %」，實心表示 p &lt; .05。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方法：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乾淨心跳 ≥ 80% 並經 Malik 篩選（見圖 08）；每節課固定一個 CO₂ 來源，避免節次內在平均與單臺之間切換；模型控制上課經過時間與異常拍比例。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結果（每 100 ppm）：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・節次內，≥ 80%（主要；304 時段、53 位配戴者）：−1.4%（95% CI −3.5% ～ +0.8%），p = 0.21；≥ 90%：−2.0%，p = 0.20；≥ 95%：−5.7%（CI −10.0% ～ −1.1%），p = 0.016。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・跨節次，逐人（197 時段、6 人）：+2.6%（CI +0.8% ～ +4.5%），p = 0.004；加溫度 +2.4%，p = 0.041；再加濕度 −0.5%，p = 0.74。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・節次平均（13 節）：Spearman ρ = +0.60，p = 0.029。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・同一節課內 CO₂ 上升時，HRV 沒有明顯改變；只有最嚴格的篩選（≥ 95%）呈現顯著下降。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較高的節次 HRV 也較高，控制溫度後仍成立，但再加入濕度後消失：和疲勞、心率一樣，無法與「開冷氣、關窗」時較涼、較乾的環境分開。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・跨節次的逐人分析只有 6 人，因為 09-21 ～ 09-23 施測時沒有記錄貼片字母代號對應的編號，這段期間無法連到個人。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20　感測器比較（ΔAIC）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187759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感測器比較（ΔAIC）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187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用 Wa1、Wa2、兩臺平均分別當作 CO₂ 建立模型，比較加入 CO₂ 之後的 AIC 變化。越負代表模型改善越多；虛線 −2 是一般認為「有意義的改善」的門檻。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・自覺疲勞：三者都低於 −2（Wa1 −4.4、Wa2 −3.9、平均 −4.3）。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・心率（控制上課經過時間）：Wa2 −2.2、平均 −1.4、Wa1 −0.6。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・反應時間：三者都約 +2（沒有改善）。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・HRV（節次內）：三者都大於 0（沒有改善）。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・同一個結果變項內，三種來源之間的差距都小於 2，分不出哪一臺比較好，所以主分析使用兩臺平均。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E. 主要結果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21　座位表是否有幫助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671883" cy="38166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座位表是否有幫助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71883" cy="381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本研究</w:t>
      </w:r>
      <w:r>
        <w:rPr>
          <w:rFonts w:ascii="Times New Roman" w:hAnsi="Times New Roman" w:cs="Times New Roman" w:eastAsia="標楷體"/>
          <w:b/>
          <w:color w:val="17212B"/>
          <w:sz w:val="21"/>
        </w:rPr>
        <w:t>沒有蒐集座位表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（每位學生坐在哪裡），這張圖是用模擬檢驗「需不需要座位表」。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・假設每位學生吸到的是離他最近那臺感測器的濃度，並設定不同大小的「真實效果」（橫軸），各模擬 200 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・橘色：用正確座位表建模，明顯優於用兩臺平均的比例。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・綠色：不用座位表、只用兩臺平均就測得到效果的比例。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・反應時間：真實效果為每 100 ppm 5 ms 時，座位表只有 4.5% 的機會勝出；不用座位表則 100% 測得到。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・自覺疲勞：效果為每 100 ppm 0.1 分時，座位表勝出的比例為 3.5%，不用座位表測得到的比例為 99%。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・結論：不需要蒐集座位表，用兩臺平均就足夠。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22　徑路分析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9722" cy="25720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徑路分析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9722" cy="2572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piecewise SEM。每條路徑都是以學生為隨機截距的 LMM，數字為標準化係數 β。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・粗黑實線：以學生為單位 bootstrap 2,000 次的 95% CI 不含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・灰虛線：CI 含 0。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・藍色雙箭頭：外生變項之間的相關。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・不顯著的溫濕度路徑沒有畫出（完整數值見 results/path_coefficients.csv）。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左圖（模型 A，65 人次、11 人）：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・CO₂ → 自覺疲勞 β = +0.36（顯著，已控制溫度、濕度與控制變項）。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反應時間 β = −0.11（不顯著），所以「CO₂ → 疲勞 → 認知」的中介路徑不成立。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・疲勞 → 干擾分數（β = −0.20）與溫度 → 干擾分數（β = −0.56）雖然顯著，但方向與理論相反（越累干擾越小）。干擾分數信度低（見圖 10），不採信。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・模型適配：Fisher's C = 12.7，df = 8，p = 0.12，可接受。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右圖（模型 B，19 人次、8 人）：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加入施測前心率。所有路徑的 bootstrap 95% CI 都包含 0，樣本太小，不解讀。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為什麼 HRV 沒有放進徑路模型：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徑路模型需要「同一人次」同時有 Stroop、疲勞與 HRV。目前能對應到學生的 HRV 只有 15 人次（5 人），無法估計。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23　質量平衡擬合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9354"/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868000" cy="3420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質量平衡擬合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8000" cy="3420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56"/>
          </w:tcPr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呈現內容：</w:t>
            </w:r>
            <w:r>
              <w:rPr>
                <w:rFonts w:ascii="Times New Roman" w:hAnsi="Times New Roman" w:cs="Times New Roman" w:eastAsia="標楷體"/>
                <w:b w:val="0"/>
                <w:color w:val="17212B"/>
                <w:sz w:val="21"/>
              </w:rPr>
              <w:t>12 段「關窗開冷氣時 CO₂ 上升」的實測值（點）與質量平衡模型的擬合曲線（黑線）。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・模型為 C(t) = Css − (Css − C₀)·e^(−λt)（Persily &amp; de Jonge, 2017），其中 λ 是換氣率（次／小時）。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・標題列出每段的 λ 與 R²。</w:t>
            </w:r>
          </w:p>
          <w:p>
            <w:pPr>
              <w:spacing w:before="0" w:after="40" w:line="300" w:lineRule="exact"/>
            </w:pPr>
            <w:r>
              <w:rPr>
                <w:rFonts w:ascii="Times New Roman" w:hAnsi="Times New Roman" w:cs="Times New Roman" w:eastAsia="標楷體"/>
                <w:b/>
                <w:color w:val="0D7468"/>
                <w:sz w:val="21"/>
              </w:rPr>
              <w:t>重點：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・12 段擬合的 R² 都在 0.94 以上。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・換氣率中位數 1.22 次／小時（範圍 0.50–2.31）。</w:t>
            </w:r>
          </w:p>
          <w:p>
            <w:pPr>
              <w:spacing w:before="0" w:after="20" w:line="300" w:lineRule="exact"/>
              <w:ind w:left="510" w:hanging="227"/>
            </w:pPr>
            <w:r>
              <w:rPr>
                <w:rFonts w:ascii="Times New Roman" w:hAnsi="Times New Roman" w:cs="Times New Roman" w:eastAsia="標楷體"/>
                <w:b w:val="0"/>
                <w:color w:val="17212B"/>
                <w:sz w:val="20"/>
              </w:rPr>
              <w:t>・這些參數就是圖 24 情境模擬的依據。</w:t>
            </w:r>
          </w:p>
        </w:tc>
      </w:tr>
    </w:tbl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24　通風情境模擬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612000" cy="265027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通風情境模擬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2650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・左圖：12 段實測換氣率的分布。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・中圖：一堂 50 分鐘、關窗開冷氣的課，在三種換氣率下的 CO₂ 軌跡：目前的 1.22、加倍的 2.43、達成 1000 ppm 所需的 3.48 次／小時。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・右圖：下課時預測的自覺疲勞增加量，誤差線為 95% bootstrap 區間。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・依目前換氣量，下課時 CO₂ 約 1,640 ppm，疲勞增加約 0.49 分。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・換氣量提高到約 3.5 次／小時（約目前的 2.9 倍），CO₂ 可維持在 1000 ppm 以下，疲勞增加只剩約 0.08 分。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注意：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・這代表「關窗開冷氣」整體狀態的效果，不是單獨降低 CO₂ 的效果。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・開窗時的換氣率還沒有實測。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・模型適合比較群體情境，不適合預測個別學生（留一節次交叉驗證只改善 4%）。</w:t>
      </w:r>
    </w:p>
    <w:p>
      <w:pPr>
        <w:pageBreakBefore/>
        <w:spacing w:before="0" w:after="0" w:line="300" w:lineRule="auto"/>
      </w:pPr>
      <w:r>
        <w:rPr>
          <w:rFonts w:ascii="Times New Roman" w:hAnsi="Times New Roman" w:cs="Times New Roman" w:eastAsia="標楷體"/>
          <w:b w:val="0"/>
          <w:color w:val="5B6670"/>
          <w:sz w:val="19"/>
        </w:rPr>
        <w:t>F. 機制與預測</w:t>
      </w:r>
    </w:p>
    <w:p>
      <w:pPr>
        <w:pStyle w:val="Heading1"/>
        <w:spacing w:before="0" w:after="80" w:line="300" w:lineRule="auto"/>
      </w:pPr>
      <w:r>
        <w:rPr>
          <w:rFonts w:ascii="Times New Roman" w:hAnsi="Times New Roman" w:cs="Times New Roman" w:eastAsia="標楷體"/>
          <w:b/>
          <w:color w:val="17212B"/>
          <w:sz w:val="32"/>
        </w:rPr>
        <w:t>圖 25　檢定力曲線</w:t>
      </w:r>
    </w:p>
    <w:p>
      <w:pPr>
        <w:spacing w:before="0" w:after="1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168994" cy="38166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檢定力曲線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168994" cy="3816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呈現內容：</w:t>
      </w:r>
      <w:r>
        <w:rPr>
          <w:rFonts w:ascii="Times New Roman" w:hAnsi="Times New Roman" w:cs="Times New Roman" w:eastAsia="標楷體"/>
          <w:b w:val="0"/>
          <w:color w:val="17212B"/>
          <w:sz w:val="21"/>
        </w:rPr>
        <w:t>以目前觀察到的效果量（配對 d_z）推估不同人數下的檢定力（雙尾 α = .05）。點為目前人數，虛線為 80% 檢定力。</w:t>
      </w:r>
    </w:p>
    <w:p>
      <w:pPr>
        <w:spacing w:before="0" w:after="40" w:line="300" w:lineRule="exact"/>
      </w:pPr>
      <w:r>
        <w:rPr>
          <w:rFonts w:ascii="Times New Roman" w:hAnsi="Times New Roman" w:cs="Times New Roman" w:eastAsia="標楷體"/>
          <w:b/>
          <w:color w:val="0D7468"/>
          <w:sz w:val="21"/>
        </w:rPr>
        <w:t>重點：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・自覺疲勞（|d_z| = 0.61）：目前 11 人的檢定力約 45%，要達 80% 需約 24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・正確率（|d_z| = 0.65）：需約 21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・反應時間（|d_z| = 0.35）：需約 66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・心率（|d_z| = 0.31）：需約 85 人。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・HRV（|d_z| = 0.95，目前只有 5 人）：需約 11 人；之後每節課記下學生對應的裝置編號，就能累積。</w:t>
      </w:r>
    </w:p>
    <w:p>
      <w:pPr>
        <w:spacing w:before="0" w:after="20" w:line="300" w:lineRule="exact"/>
        <w:ind w:left="510" w:hanging="227"/>
      </w:pPr>
      <w:r>
        <w:rPr>
          <w:rFonts w:ascii="Times New Roman" w:hAnsi="Times New Roman" w:cs="Times New Roman" w:eastAsia="標楷體"/>
          <w:b w:val="0"/>
          <w:color w:val="17212B"/>
          <w:sz w:val="20"/>
        </w:rPr>
        <w:t>・這是疲勞與正確率在 Holm 校正後不顯著的原因，也是下一階段招募人數的依據。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標楷體"/>
        <w:color w:val="5B667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標楷體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