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48"/>
        </w:rPr>
        <w:t>高中教室 CO₂ 對學生認知表現影響之預測模型</w:t>
      </w:r>
    </w:p>
    <w:p>
      <w:pPr>
        <w:spacing w:before="0" w:after="20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30"/>
        </w:rPr>
        <w:t>圖表與說明（給指導教授）</w:t>
      </w:r>
    </w:p>
    <w:p>
      <w:pPr>
        <w:spacing w:before="0" w:after="40" w:line="300" w:lineRule="auto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資料期間：2026-09-17 ～ 10-02｜12 位學生｜14 個施測場次｜CO₂ 感測器 2 臺（Wa1、Wa2）。</w:t>
      </w:r>
    </w:p>
    <w:p>
      <w:pPr>
        <w:spacing w:before="0" w:after="40" w:line="300" w:lineRule="auto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圖上的「CO₂」若無特別說明，都是兩臺感測器的平均。</w:t>
      </w:r>
    </w:p>
    <w:p>
      <w:pPr>
        <w:spacing w:before="160" w:after="40" w:line="300" w:lineRule="auto"/>
      </w:pPr>
      <w:r>
        <w:rPr>
          <w:rFonts w:ascii="Times New Roman" w:hAnsi="Times New Roman" w:cs="Times New Roman" w:eastAsia="標楷體"/>
          <w:b/>
          <w:color w:val="0D7468"/>
          <w:sz w:val="26"/>
        </w:rPr>
        <w:t>目錄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pPr>
              <w:spacing w:before="100" w:after="0" w:line="300" w:lineRule="exact"/>
            </w:pPr>
            <w:r/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A. 研究總覽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01　論證路線圖（UCF）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02　各場次資料完整度</w:t>
            </w:r>
          </w:p>
          <w:p>
            <w:pPr>
              <w:spacing w:before="100" w:after="0" w:line="300" w:lineRule="exact"/>
            </w:pPr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B. 環境暴露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03　CO₂ 時間序列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04　CO₂ 濃度分級時間比例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05　兩臺感測器一致性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06　環境變項共線性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07　冷氣狀態判定</w:t>
            </w:r>
          </w:p>
          <w:p>
            <w:pPr>
              <w:spacing w:before="100" w:after="0" w:line="300" w:lineRule="exact"/>
            </w:pPr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C. 測量品質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08　心電貼片品質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09　每秒心率能否換算 HRV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10　Stroop 測驗效度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11　練習效應</w:t>
            </w:r>
          </w:p>
        </w:tc>
        <w:tc>
          <w:tcPr>
            <w:tcW w:type="dxa" w:w="7569"/>
          </w:tcPr>
          <w:p>
            <w:pPr>
              <w:spacing w:before="100" w:after="0" w:line="300" w:lineRule="exact"/>
            </w:pPr>
            <w:r/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D. 檢定選擇與相關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12　常態性檢查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13　變項相關矩陣</w:t>
            </w:r>
          </w:p>
          <w:p>
            <w:pPr>
              <w:spacing w:before="100" w:after="0" w:line="300" w:lineRule="exact"/>
            </w:pPr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E. 主要結果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14　CO₂ 與自覺疲勞（場次層級）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15　無母數分析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16　效果量（Hedges' g）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17　CO₂ 與 Stroop 反應時間（場次層級）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18　溫濕度調整前後的 CO₂ 係數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19　心率與 CO₂ 的時間變化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20　感測器比較（ΔAIC）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21　座位表是否有幫助</w:t>
            </w:r>
          </w:p>
          <w:p>
            <w:pPr>
              <w:spacing w:before="100" w:after="0" w:line="300" w:lineRule="exact"/>
            </w:pPr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F. 機制與預測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22　徑路分析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23　質量平衡擬合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24　通風情境模擬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25　檢定力曲線</w:t>
            </w:r>
          </w:p>
        </w:tc>
      </w:tr>
    </w:tbl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A. 研究總覽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01　論證路線圖（UCF）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91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論證路線圖（UCF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91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整份分析的架構。最上方是中心論點，中間是六個分析步驟，最下方是計畫書的三個研究問題。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中間的藍框從左讀到右，每一步的結果是下一步的起點。下方的灰線表示哪一步為哪一個研究問題提供證據。研究問題的框線顏色代表回答程度：綠色＝有支持，橘色＝部分回答。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所有分析都在支持同一個論點：CO₂ 升高時學生自覺比較疲勞，但 Stroop 反應速度沒有變慢；要把 CO₂ 控制在 1000 ppm，換氣量需要提高到目前的約 3 倍。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A. 研究總覽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02　各場次資料完整度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2887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各場次資料完整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288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14 個施測場次（橫軸）各有哪些資料（縱軸）。格內數字是人數或裝置數，「✓」表示該臺感測器在 Stroop 施測時有資料，「—」表示沒有資料。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同一列內顏色越深，代表該場次的資料越完整。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・09-17 沒有任何 CO₂ 資料，只能當練習場次。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・09-21 上午與 10-01 缺 Wa2；09-30 下午與 10-02 缺 Wa1。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・心電貼片每場收錄 2–6 顆，但品質可用的只有 0–4 顆。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B. 環境暴露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03　CO₂ 時間序列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9354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5868000" cy="53845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O₂ 時間序列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5384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pPr>
              <w:spacing w:before="0" w:after="40" w:line="300" w:lineRule="exact"/>
            </w:pPr>
            <w:r>
              <w:rPr>
                <w:rFonts w:ascii="Times New Roman" w:hAnsi="Times New Roman" w:cs="Times New Roman" w:eastAsia="標楷體"/>
                <w:b/>
                <w:color w:val="0D7468"/>
                <w:sz w:val="21"/>
              </w:rPr>
              <w:t>呈現內容：</w:t>
            </w: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09-21 起每一節課的 CO₂ 變化。藍線為 Wa1，橘線為 Wa2，灰底為 Stroop 施測時段，兩條虛線分別是 1000 與 2000 ppm。</w:t>
            </w:r>
          </w:p>
          <w:p>
            <w:pPr>
              <w:spacing w:before="0" w:after="40" w:line="300" w:lineRule="exact"/>
            </w:pPr>
            <w:r>
              <w:rPr>
                <w:rFonts w:ascii="Times New Roman" w:hAnsi="Times New Roman" w:cs="Times New Roman" w:eastAsia="標楷體"/>
                <w:b/>
                <w:color w:val="0D7468"/>
                <w:sz w:val="21"/>
              </w:rPr>
              <w:t>怎麼讀：</w:t>
            </w: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每一小格是一節課，橫軸是時間，縱軸刻度在所有小格之間相同，可以直接比較高低。</w:t>
            </w:r>
          </w:p>
          <w:p>
            <w:pPr>
              <w:spacing w:before="0" w:after="40" w:line="300" w:lineRule="exact"/>
            </w:pPr>
            <w:r>
              <w:rPr>
                <w:rFonts w:ascii="Times New Roman" w:hAnsi="Times New Roman" w:cs="Times New Roman" w:eastAsia="標楷體"/>
                <w:b/>
                <w:color w:val="0D7468"/>
                <w:sz w:val="21"/>
              </w:rPr>
              <w:t>重點：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・下午與開冷氣的節次，CO₂ 在整堂課中持續上升；09-22、09-23 上午則一直維持在 600–700 ppm。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・09-21 下午幾乎全程超過 2000 ppm；10-01 上午 Wa1 超過 2400 ppm。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・多數節次在 Stroop 施測時已經超過 1000 ppm。</w:t>
            </w:r>
          </w:p>
        </w:tc>
      </w:tr>
    </w:tbl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B. 環境暴露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04　CO₂ 濃度分級時間比例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65736" cy="3245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₂ 濃度分級時間比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5736" cy="32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每節課的收錄時間中，CO₂ 落在四個濃度區間的比例：&lt; 1000、1000–1500、1500–2000、&gt; 2000 ppm。日期後面的文字是冷氣狀態：09-24 起取自研究代碼對照表；09-21 ～ 09-23 沒有註記，標「（推定）」者是由 CO₂ 與溫濕度推定（見圖 07）。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每一條長條是一節課，總長 100%；綠色越長代表空氣越好，紅色越長代表越差。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計算方式：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兩臺感測器的讀值合併計算；某臺在該節讀值少於 30 筆時不計入。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・09-21 下午 100% 的時間超過 2000 ppm。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・09-29 下午 33%、10-01 上午 24%、09-21 上午 9% 的時間超過 2000 ppm。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・09-22、09-23 上午 0% 超過 1000 ppm。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・有冷氣註記的節次，大多數時間都超過 1000 ppm（例如 09-24 為 81%、10-01 為 85%、10-02 為 83%）；推定為冷氣的 09-21 下午、09-22 下午、09-23 下午也一樣。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B. 環境暴露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05　兩臺感測器一致性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948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兩臺感測器一致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948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左圖是同一時間點（相差 20 秒內）兩臺的讀值，虛線代表兩臺完全相同。右圖是 Bland–Altman 圖：橫軸是兩臺平均，縱軸是 Wa1 − Wa2；實線為平均差，虛線為 95% 一致界限。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・共 1,290 組配對，相關 r = 0.972。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・Wa1 平均比 Wa2 高 45 ppm，95% 一致界限為 −223 ～ +313 ppm。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・差距的方向在 09-24 反轉：之前 Wa1 較低（−90 ～ +2 ppm），之後 Wa1 較高（+62 ～ +216 ppm）。原因可能是移動過或校正改變，需要把兩臺並排比對確認。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B. 環境暴露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06　環境變項共線性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8308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環境變項共線性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83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每一點是一節課在 Stroop 施測時的 CO₂（橫軸）與溫度（左圖）、相對濕度（右圖）。藍色是上午，橘色是下午；方形是 Stroop 施測時有開冷氣的節次，實心為研究代碼對照表的註記，空心為由數據推定（見圖 07）。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・CO₂ 與溫度 ρ = −0.75，與濕度 ρ = −0.60：CO₂ 高的節次同時比較涼、比較乾。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・開冷氣、關窗時，這三個變項會一起改變，所以本研究無法把 CO₂ 的影響與溫濕度完全分開。這是目前最主要的研究限制。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・溫度範圍只有約 29.6–31.0 °C。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B. 環境暴露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07　冷氣狀態判定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58266" cy="30800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冷氣狀態判定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8266" cy="3080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研究代碼對照表從 09-24 才開始記錄冷氣，這張圖用 CO₂ 的變化推定 09-21 ～ 09-23 是否開冷氣。左圖是每節課收錄時間前 1/3（●）與後 1/3（▶）的 CO₂ 上升速度，右圖是最高濃度；實心為對照表註記，空心為推定。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判定規則：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開冷氣時教室關窗，CO₂ 會持續累積（每分鐘上升 ≥ 8 ppm，圖中虛線）。前段沒累積、後段有累積為「後半冷氣」；前段有累積或最高濃度 ≥ 2000 ppm 為「冷氣」；前後都沒累積且最高 &lt; 1000 ppm 為「無冷氣」。門檻依據：開窗節次最高每分鐘 1.5 ppm，有冷氣註記的節次最低 12.9 ppm。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驗證：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7 個有註記的節次全部判對，包括「後半冷氣」的 09-29 上午（08:58 前每分鐘上升 1–3 ppm，之後 22–29 ppm）。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推定結果：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・09-21 上午後半冷氣：09:22 前 CO₂ 約 700 ppm、31.0 °C；10:12 後每分鐘上升約 14 ppm，溫度降到 29.9 °C、濕度 62% → 57%。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・09-21 下午、09-22 下午、09-23 下午為冷氣；09-22、09-23 上午為無冷氣；09-17 沒有 CO₂ 資料，無法判定。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注意：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推定只根據 CO₂ 與溫濕度，建議之後每節課直接記下冷氣開啟的時間。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C. 測量品質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08　心電貼片品質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336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心電貼片品質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33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每一顆貼片（縱軸）在每一節課（橫軸）的品質判定。綠色為 good，紅色為 poor；格內數字是異常 RR 間隔的比例，超過 20% 判為 poor。空白代表該節沒有使用這顆貼片。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・68 個「貼片 × 節次」中只有 30 個可用。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・E2603-10（13 次中 11 次 good）與 E2605-04（4 次全部 good）最穩定。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・E2605-02（13 次中 3 次 good）與 E2605-05（10 次中 1 次 good）大多不可用。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・E2512-05 在 09-29 的異常比例達 95%–97%，該兩節的心率是假值，已排除。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C. 測量品質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09　每秒心率能否換算 HRV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1781" cy="38674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每秒心率能否換算 HR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1781" cy="3867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左圖比較同一個 5 分鐘時段內，用貼片逐拍 RR 間隔算出的真正 RMSSD（橫軸），與用貼片每秒心率換算出的 RMSSD（縱軸），虛線為兩者相等。右圖比較三種來源的 RMSSD 分布：貼片逐拍 RR、貼片每秒心率換算、手環每秒心率換算；黑線為中位數。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・貼片的每秒心率換算值與真值高度一致（ρ = 0.95，約為真值的 1.11 倍），因為它本來就是從逐拍 R 波算出來的。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・手環的換算值中位數只有 5.4 ms，真值是 27.9 ms，低估約 80%。手環輸出的是內部平滑過的心率，而且 207,690 個手環封包中沒有任何一個帶有 RR 間隔。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・所以 HRV 只能用貼片的逐拍 RR 計算。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注意：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手環與貼片不是同一人同時配戴，右圖是兩組分布的比較，不是配對比較。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C. 測量品質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10　Stroop 測驗效度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5651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troop 測驗效度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565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左圖每一條灰線是一位學生在中性、一致、不一致三種情境的平均反應時間（全部場次平均），黑線為中位數。右圖是各場次三種情境的反應時間。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如果 Stroop 測驗有效，「不一致」應該明顯比「中性」慢。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・每位學生的不一致題比中性題慢（配對差值中位數 27 ms、平均 16 ms），但未達顯著（Friedman p = 0.076；不一致 vs 中性 Wilcoxon p = 0.18）。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・每種情境只有 8 題，40 秒版本的干擾效應本身不明顯。這說明了干擾分數信度低、不適合當主要結果，也是反應時間測不到 CO₂ 效果的可能原因之一。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・建議下一階段增加題數。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C. 測量品質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11　練習效應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4040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練習效應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40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橫軸是學生第幾次做 Stroop；左圖為反應時間，右圖為正確率。線是中位數，色帶是四分位距，底部的 n 是該次數的人數。只列出有 5 人以上的次數。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・反應時間從第 1 次的中位數約 815 ms，降到第 2 次約 620 ms，之後緩慢下降到約 555 ms（Spearman ρ = −0.40）。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・因此所有 Stroop 模型都控制了「第幾次施測」。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・正確率的中位數大多在 0.94–1.00 之間，有明顯的天花板效應。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D. 檢定選擇與相關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12　常態性檢查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5316" cy="25466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常態性檢查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5316" cy="2546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8 個結果變項的「高 CO₂ − 低 CO₂」配對差值 Q-Q 圖。每一點是一位學生，虛線是常態分配的理論位置。標題列出人數、Shapiro–Wilk p 值與檢定選擇；橘色標題表示必須用無母數。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點越貼近虛線，越接近常態分配。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判斷規則：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只要符合下列任一項就「必須用無母數」：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・順序尺度；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・天花板效應超過 30%；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・差值 Shapiro–Wilk p &lt; .10；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・有離群值；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・偏態絕對值大於 1。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 xml:space="preserve">　以上都不符合、但人數少於 15 者，「建議用無母數」。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・8 個變項中 7 個必須用無母數，心率因為只有 9 人而建議用無母數。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・自覺疲勞的差值其實接近常態（p = 0.62），判定為必須，是因為它是 1–7 分的順序尺度。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・HRV 只有 3 人，不做推論。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D. 檢定選擇與相關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13　變項相關矩陣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41043" cy="38420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變項相關矩陣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41043" cy="384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10 個變項兩兩之間的 Spearman 相關（n = 65 人次、11 人）。左圖為整體相關；右圖為個人內相關，也就是每位學生先減去自己的平均，排除人與人之間的差異。紅色為正相關，藍色為負相關；* 表示 p &lt; .05（未校正多重比較）。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研究問題關心的是「同一個學生在 CO₂ 高的時候有沒有變化」，所以要以右圖為主。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・個人內 CO₂ 與自覺疲勞 ρ = +0.39*，濕度與疲勞 ρ = −0.41*。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・CO₂ 與溫度 ρ = −0.87*，與濕度 ρ = −0.64*（共線性）。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・睡眠時數與疲勞的整體相關是 −0.56*，個人內只剩 −0.07：睡得少的人本來就比較累，但同一個人某天少睡並沒有明顯比較累。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・第幾次施測與反應時間的個人內相關為 −0.31*（練習效應）。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14　CO₂ 與自覺疲勞（場次層級）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7664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O₂ 與自覺疲勞（場次層級）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766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左圖每一點是一節課，橫軸是該節 Stroop 施測時的 CO₂（疲勞問卷在 Stroop 前幾分鐘填寫），縱軸是該節學生的平均自覺疲勞（1–7 分）；實心為下午，空心為上午。只有一臺感測器有資料的節次（09-21 上午、09-30 下午、10-01、10-02）用該臺的數值。右圖相同，但縱軸改為 FSS（問的是「過去 24 小時」的疲勞）。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右圖是負對照。如果疲勞上升真的與當下的 CO₂ 有關，左圖應該往右上升，右圖則應該沒有趨勢。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・左圖呈上升趨勢，09-21 下午（CO₂ 最高）疲勞平均最高，約 5.1 分。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・右圖沒有趨勢，符合預期。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・但上午的點大多集中在左下、下午的點在右上，所以要靠後面的模型把 CO₂ 與上午／下午分開。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15　無母數分析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28309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無母數分析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2830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・左圖：每一點是一位學生「CO₂ 與該結果」的個人內 Spearman ρ，黑線為中位數，上方為 Wilcoxon 檢定（中位數是否 ≠ 0）的 p 值。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・中圖、右圖：每一條線是一位學生在 CO₂ &lt; 1000 與 ≥ 1000 ppm 時的平均值；綠線代表上升，藍線代表下降，黑線為中位數。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・自覺疲勞：個人內 ρ 中位數 +0.43；11 人中 8 人在高 CO₂ 時比較累，Hodges–Lehmann 中位差 +0.85 分（p = 0.063）。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・反應時間：個人內 ρ 接近 0；高 CO₂ 時中位差 −14.5 ms（p = 0.34），沒有變慢。右圖多數線往下，主要是因為高 CO₂ 的節次多半排在比較後面，受練習效應影響。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・無母數檢定只用每位學生自己的排序，所以不受兩臺感測器之間固定偏差的影響。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16　效果量（Hedges' g）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09007" cy="34356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效果量（Hedges' g）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09007" cy="3435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每位學生在 CO₂ ≥ 1000 與 &lt; 1000 ppm 的平均差，換算成標準化效果量。左圖是 Hedges' g（Cohen's d 的小樣本校正），右圖是無母數效果量 r_rb。誤差線為以學生為單位 bootstrap 5,000 次的 95% 信賴區間；背景色帶標出小（0.2）、中（0.5）、大（0.8）效果的範圍。右側列出 g、效果大小、Wilcoxon p 與 Holm 校正後的 p。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誤差線沒有碰到 0，代表效果的方向是確定的。黑色為主要結果，藍色為敏感度分析，灰色為負對照。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 g = +0.53（中，95% CI 0.05–1.18）。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・正確率 g = −0.69（中，CI −1.47 ～ −0.11）。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 g = −0.24（小，CI 含 0）。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・負對照 FSS g = +0.01，緊貼 0。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・Holm 校正後所有 p 都大於 0.05，但效果量顯示疲勞與正確率是中等大小的效果；目前人數不足以讓它們達到顯著（見圖 25）。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17　CO₂ 與 Stroop 反應時間（場次層級）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288640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₂ 與 Stroop 反應時間（場次層級）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288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左、中兩圖分別用 Wa1 與 Wa2 的 CO₂ 當橫軸，縱軸是各場次的平均反應時間（± 標準誤）。右圖橫軸改為該場次平均是第幾次施測。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・左、中兩圖看不出 CO₂ 越高反應越慢的趨勢。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・右圖則清楚顯示：做越多次，反應越快。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・場次之間的反應時間差異，主要來自練習效應，不是 CO₂。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18　溫濕度調整前後的 CO₂ 係數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23376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溫濕度調整前後的 CO₂ 係數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2337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5 個結果變項的 LMM 中，CO₂ 係數（每 100 ppm）在三種模型下的估計值與 95% 信賴區間：不調整、加入溫度、加入溫度與濕度。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控制溫濕度後係數仍然穩定、而且不碰到 0，才代表 CO₂ 的效果不是溫濕度造成的。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・自覺疲勞：不調整時 +0.063（CI 不含 0）；加入溫度後變大為 +0.119；再加入濕度後為 +0.072，CI 碰到 0。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・反應時間：三種模型都在 0 附近。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・干擾分數：一加入溫度，CO₂ 的效果就消失。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・HRV：加入溫度後 CO₂ 係數變為顯著（+0.037）。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 xml:space="preserve">　整體而言，CO₂ 與溫濕度共線（圖 06），所以係數會隨調整方式移動。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19　心率與 CO₂ 的時間變化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14255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心率與 CO₂ 的時間變化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142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每一欄是一節課，上排是所有配戴者每 5 分鐘的平均心率，下排是同一時段的 CO₂（有資料的感測器平均；只有一臺收錄的時段用該臺的數值）。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・有些下午的節次（例如 09-21 下午），CO₂ 上升的同時心率下降。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・但學生坐定後心率本來就會慢慢下降，控制上課經過時間後，CO₂ 的效果變小且不穩定。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・目前無法判定 CO₂ 會不會改變心率。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20　感測器比較（ΔAIC）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18775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感測器比較（ΔAIC）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187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用 Wa1、Wa2、兩臺平均分別當作 CO₂ 建立模型，加入 CO₂ 之後的 AIC 變化。越負代表模型改善越多；虛線 −2 是一般認為「有意義的改善」的門檻。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・自覺疲勞：三者都低於 −2（Wa1 −4.7、Wa2 −3.9、平均 −4.3）。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・心率：Wa2 −3.4、平均 −2.7、Wa1 −1.8。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・反應時間：三者都約 +2（沒有改善）。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・同一個結果變項內，三種來源之間的差距都小於 2，分不出哪一臺比較好，所以主分析使用兩臺平均。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21　座位表是否有幫助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277889" cy="40834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座位表是否有幫助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77889" cy="408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本研究</w:t>
      </w:r>
      <w:r>
        <w:rPr>
          <w:rFonts w:ascii="Times New Roman" w:hAnsi="Times New Roman" w:cs="Times New Roman" w:eastAsia="標楷體"/>
          <w:b/>
          <w:color w:val="17212B"/>
          <w:sz w:val="21"/>
        </w:rPr>
        <w:t>沒有蒐集座位表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（每位學生坐在哪裡），這張圖是用模擬檢驗「需不需要座位表」。假設每位學生吸到的是離他最近那臺感測器的濃度，並設定不同大小的「真實效果」（橫軸），各模擬 200 次。橘色是「用正確座位表建模，明顯優於用兩臺平均」的比例；綠色是「不用座位表、只用兩臺平均就測得到效果」的比例。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・反應時間：真實效果為每 100 ppm 5 ms 時，座位表只有 4.5% 的機會勝出；但不用座位表也有 100% 測得到。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・自覺疲勞：效果為每 100 ppm 0.1 分時，座位表勝出比例為 2%，不用座位表測得到的比例為 98.5%。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・結論：不需要蒐集座位表，用兩臺平均就足夠。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F. 機制與預測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22　徑路分析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20627" cy="29530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徑路分析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20627" cy="2953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piecewise SEM。每條路徑都是以學生為隨機截距的 LMM，數字為標準化係數 β。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・粗黑實線：以學生為單位 bootstrap 2,000 次的 95% CI 不含 0。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・灰虛線：CI 含 0。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・藍色雙箭頭：外生變項之間的相關。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・未顯著的控制路徑沒有畫出（完整數值見 results/path_coefficients.csv）。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左圖（模型 A，65 人次、11 人）：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・CO₂ → 自覺疲勞 β = +0.36（顯著，已控制溫度、濕度、睡眠）。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・疲勞 → 反應時間 β = −0.15（不顯著）。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・因此「CO₂ → 疲勞 → 認知」的中介路徑不成立。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・疲勞 → 干擾分數雖然顯著，但方向與理論相反（越累干擾越小），而且干擾分數信度低（見圖 10），不採信。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・模型適配 Fisher's C = 17.8，p = 0.059，勉強可接受。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右圖（模型 B，20 人次、7 人）：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加入施測前心率。標準化係數超過 1，代表樣本太小、變項之間太相關，所以不解讀。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F. 機制與預測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23　質量平衡擬合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9354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5868000" cy="34203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質量平衡擬合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42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pPr>
              <w:spacing w:before="0" w:after="40" w:line="300" w:lineRule="exact"/>
            </w:pPr>
            <w:r>
              <w:rPr>
                <w:rFonts w:ascii="Times New Roman" w:hAnsi="Times New Roman" w:cs="Times New Roman" w:eastAsia="標楷體"/>
                <w:b/>
                <w:color w:val="0D7468"/>
                <w:sz w:val="21"/>
              </w:rPr>
              <w:t>呈現內容：</w:t>
            </w: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12 段「關窗開冷氣時 CO₂ 上升」的實測值（點）與質量平衡模型的擬合曲線（黑線）。模型為 C(t) = Css − (Css − C₀)·e^(−λt)（Persily &amp; de Jonge, 2017），其中 λ 是換氣率（次／小時）。標題列出每段的 λ 與 R²。</w:t>
            </w:r>
          </w:p>
          <w:p>
            <w:pPr>
              <w:spacing w:before="0" w:after="40" w:line="300" w:lineRule="exact"/>
            </w:pPr>
            <w:r>
              <w:rPr>
                <w:rFonts w:ascii="Times New Roman" w:hAnsi="Times New Roman" w:cs="Times New Roman" w:eastAsia="標楷體"/>
                <w:b/>
                <w:color w:val="0D7468"/>
                <w:sz w:val="21"/>
              </w:rPr>
              <w:t>重點：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・12 段擬合的 R² 都在 0.94 以上。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・換氣率中位數 1.22 次／小時（範圍 0.50–2.31）。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・這些參數就是圖 24 情境模擬的依據。</w:t>
            </w:r>
          </w:p>
        </w:tc>
      </w:tr>
    </w:tbl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F. 機制與預測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24　通風情境模擬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26502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通風情境模擬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265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・左圖：12 段實測換氣率的分布。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・中圖：一堂 50 分鐘、關窗開冷氣的課，在三種換氣率下的 CO₂ 軌跡：目前的 1.22、加倍的 2.43、達成 1000 ppm 所需的 3.48 次／小時。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・右圖：下課時預測的自覺疲勞增加量，誤差線為 95% bootstrap 區間。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・依目前換氣量，下課時 CO₂ 約 1,640 ppm，疲勞增加約 0.49 分。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・換氣量提高到約 3.5 次／小時（約目前的 2.9 倍），CO₂ 可維持在 1000 ppm 以下，疲勞增加只剩約 0.08 分。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注意：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・這代表「關窗開冷氣」整體狀態的效果，不是單獨降低 CO₂ 的效果。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・開窗時的換氣率還沒有實測。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・模型適合比較群體情境，不適合預測個別學生（留一節次交叉驗證只改善 4%）。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F. 機制與預測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25　檢定力曲線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80106" cy="424851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檢定力曲線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980106" cy="424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以目前觀察到的效果量（配對 d_z）推估不同人數下的檢定力（雙尾 α = .05）。點為目前人數，虛線為 80% 檢定力。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・自覺疲勞（|d_z| = 0.61）：目前 11 人的檢定力約 45%，要達 80% 需約 24 人。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・正確率（|d_z| = 0.65）：需約 21 人。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・反應時間（|d_z| = 0.35）：需約 66 人。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・這是疲勞與正確率在 Holm 校正後不顯著的原因，也是下一階段招募人數的依據。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標楷體"/>
        <w:color w:val="5B667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