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jc w:val="center"/>
        <w:rPr>
          <w:sz w:val="50"/>
          <w:szCs w:val="50"/>
        </w:rPr>
      </w:pPr>
      <w:bookmarkStart w:id="0" w:name="_dny0tsvn6odg" w:colFirst="0" w:colLast="0"/>
      <w:bookmarkEnd w:id="0"/>
      <w:r>
        <w:rPr>
          <w:rFonts w:ascii="Arial Unicode MS" w:hAnsi="Arial Unicode MS" w:eastAsia="Arial Unicode MS" w:cs="Arial Unicode MS"/>
          <w:b/>
          <w:bCs/>
          <w:color w:val="434343"/>
          <w:sz w:val="44"/>
          <w:szCs w:val="44"/>
          <w:rtl w:val="0"/>
        </w:rPr>
        <w:t>專案企劃書</w:t>
      </w:r>
    </w:p>
    <w:p w14:paraId="00000002"/>
    <w:p w14:paraId="00000003">
      <w:pPr>
        <w:spacing w:line="360" w:lineRule="auto"/>
        <w:jc w:val="right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專案執行者：</w:t>
      </w:r>
      <w:r>
        <w:rPr>
          <w:rFonts w:hint="eastAsia" w:ascii="Arial Unicode MS" w:hAnsi="Arial Unicode MS" w:eastAsia="新細明體" w:cs="Arial Unicode MS"/>
          <w:b/>
          <w:bCs/>
          <w:rtl w:val="0"/>
          <w:lang w:val="en-US" w:eastAsia="zh-TW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rtl w:val="0"/>
        </w:rPr>
        <w:t>＿＿</w:t>
      </w:r>
      <w:r>
        <w:rPr>
          <w:rFonts w:hint="eastAsia" w:ascii="Arial Unicode MS" w:hAnsi="Arial Unicode MS" w:eastAsia="新細明體" w:cs="Arial Unicode MS"/>
          <w:b/>
          <w:bCs/>
          <w:rtl w:val="0"/>
          <w:lang w:eastAsia="zh-TW"/>
        </w:rPr>
        <w:t>江錦輝</w:t>
      </w:r>
      <w:r>
        <w:rPr>
          <w:rFonts w:ascii="Arial Unicode MS" w:hAnsi="Arial Unicode MS" w:eastAsia="Arial Unicode MS" w:cs="Arial Unicode MS"/>
          <w:b/>
          <w:bCs/>
          <w:rtl w:val="0"/>
        </w:rPr>
        <w:t>＿＿</w:t>
      </w:r>
    </w:p>
    <w:p w14:paraId="00000004">
      <w:pPr>
        <w:spacing w:line="360" w:lineRule="auto"/>
        <w:jc w:val="right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rtl w:val="0"/>
        </w:rPr>
        <w:t>諮詢講師：＿</w:t>
      </w:r>
      <w:r>
        <w:rPr>
          <w:rFonts w:hint="eastAsia" w:ascii="Arial Unicode MS" w:hAnsi="Arial Unicode MS" w:eastAsia="Arial Unicode MS" w:cs="Arial Unicode MS"/>
          <w:b/>
          <w:bCs/>
          <w:rtl w:val="0"/>
        </w:rPr>
        <w:t>Alex Huang</w:t>
      </w:r>
      <w:r>
        <w:rPr>
          <w:rFonts w:ascii="Arial Unicode MS" w:hAnsi="Arial Unicode MS" w:eastAsia="Arial Unicode MS" w:cs="Arial Unicode MS"/>
          <w:b/>
          <w:bCs/>
          <w:rtl w:val="0"/>
        </w:rPr>
        <w:t>＿</w:t>
      </w:r>
    </w:p>
    <w:p w14:paraId="00000005">
      <w:pPr>
        <w:spacing w:line="360" w:lineRule="auto"/>
      </w:pPr>
    </w:p>
    <w:p w14:paraId="35E65CD6">
      <w:pPr>
        <w:rPr>
          <w:rFonts w:hint="default" w:eastAsia="新細明體"/>
          <w:i/>
          <w:iCs/>
          <w:color w:val="666666"/>
          <w:sz w:val="20"/>
          <w:szCs w:val="20"/>
          <w:lang w:val="en-US" w:eastAsia="zh-TW"/>
        </w:rPr>
      </w:pPr>
      <w:bookmarkStart w:id="1" w:name="_eo94hi6fjidd" w:colFirst="0" w:colLast="0"/>
      <w:bookmarkEnd w:id="1"/>
      <w:r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  <w:t>1.我的專案主題：</w:t>
      </w:r>
      <w:r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  <w:br w:type="textWrapping"/>
      </w:r>
      <w:r>
        <w:rPr>
          <w:rFonts w:hint="eastAsia" w:ascii="Arial Unicode MS" w:hAnsi="Arial Unicode MS" w:eastAsia="新細明體" w:cs="Arial Unicode MS"/>
          <w:b/>
          <w:bCs/>
          <w:sz w:val="34"/>
          <w:szCs w:val="34"/>
          <w:rtl w:val="0"/>
          <w:lang w:eastAsia="zh-TW"/>
        </w:rPr>
        <w:t>　　</w:t>
      </w:r>
      <w:r>
        <w:rPr>
          <w:sz w:val="28"/>
          <w:szCs w:val="28"/>
        </w:rPr>
        <w:t>Bitfinex 放貸市場決策輔助系統：利率預測、成交機率估計與回測評估。</w:t>
      </w:r>
    </w:p>
    <w:p w14:paraId="00000007">
      <w:pPr>
        <w:spacing w:line="360" w:lineRule="auto"/>
      </w:pPr>
    </w:p>
    <w:p w14:paraId="00000008">
      <w:pPr>
        <w:pStyle w:val="4"/>
        <w:spacing w:line="360" w:lineRule="auto"/>
        <w:rPr>
          <w:b/>
          <w:bCs/>
          <w:i/>
          <w:iCs/>
          <w:color w:val="666666"/>
          <w:sz w:val="20"/>
          <w:szCs w:val="20"/>
        </w:rPr>
      </w:pPr>
      <w:bookmarkStart w:id="2" w:name="_4x1igln0dvf5" w:colFirst="0" w:colLast="0"/>
      <w:bookmarkEnd w:id="2"/>
      <w:r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  <w:t>2.我的專案目標：</w:t>
      </w:r>
    </w:p>
    <w:p w14:paraId="7696618C">
      <w:pPr>
        <w:spacing w:line="480" w:lineRule="auto"/>
        <w:ind w:left="0" w:firstLine="0"/>
        <w:rPr>
          <w:rFonts w:ascii="Arial Unicode MS" w:hAnsi="Arial Unicode MS" w:eastAsia="Arial Unicode MS" w:cs="Arial Unicode MS"/>
          <w:rtl w:val="0"/>
        </w:rPr>
      </w:pPr>
      <w:r>
        <w:rPr>
          <w:rFonts w:ascii="Arial Unicode MS" w:hAnsi="Arial Unicode MS" w:eastAsia="Arial Unicode MS" w:cs="Arial Unicode MS"/>
          <w:rtl w:val="0"/>
        </w:rPr>
        <w:t>2-1製作專案的原因（50-100字）：</w:t>
      </w:r>
    </w:p>
    <w:p w14:paraId="00000009">
      <w:pPr>
        <w:spacing w:line="480" w:lineRule="auto"/>
        <w:ind w:left="0" w:firstLine="0"/>
      </w:pPr>
      <w:r>
        <w:rPr>
          <w:rFonts w:hint="eastAsia" w:ascii="Arial Unicode MS" w:hAnsi="Arial Unicode MS" w:eastAsia="新細明體" w:cs="Arial Unicode MS"/>
          <w:rtl w:val="0"/>
          <w:lang w:eastAsia="zh-TW"/>
        </w:rPr>
        <w:t>　　Bitfinex 放貸市場利率會隨供需快速變動，單靠人工觀察 funding book 不容易判斷合理掛單利率、等待時間與資金利用效率。本專案希望延續資料收集與建模方向，進一步把「如何設定較合理的放貸條件」轉化為可驗證的決策輔助任務。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w14:paraId="6489B0E4">
      <w:pPr>
        <w:spacing w:line="480" w:lineRule="auto"/>
        <w:ind w:left="0" w:firstLine="0"/>
        <w:rPr>
          <w:rFonts w:ascii="Arial Unicode MS" w:hAnsi="Arial Unicode MS" w:eastAsia="Arial Unicode MS" w:cs="Arial Unicode MS"/>
          <w:rtl w:val="0"/>
        </w:rPr>
      </w:pPr>
      <w:r>
        <w:rPr>
          <w:rFonts w:ascii="Arial Unicode MS" w:hAnsi="Arial Unicode MS" w:eastAsia="Arial Unicode MS" w:cs="Arial Unicode MS"/>
          <w:rtl w:val="0"/>
        </w:rPr>
        <w:t>2-2 想達成的專案成果目標（50-100字）：</w:t>
      </w:r>
    </w:p>
    <w:p w14:paraId="130B0C91">
      <w:r>
        <w:rPr>
          <w:rFonts w:hint="eastAsia"/>
        </w:rPr>
        <w:t>完成一套 Bitfinex 放貸市場決策輔助原型，能定期收集 fUSD、fBTC、fETH funding book 資料，建立利率預測模型、成交機率估計與回測流程，並產出建議利率區間、風險提示與模型評估報告。系統僅提供人工判斷輔助，不自動下單、不保證收益。</w:t>
      </w:r>
    </w:p>
    <w:p w14:paraId="712629F6">
      <w:pPr>
        <w:spacing w:line="480" w:lineRule="auto"/>
        <w:ind w:left="0" w:firstLine="0"/>
        <w:rPr>
          <w:rFonts w:ascii="Arial Unicode MS" w:hAnsi="Arial Unicode MS" w:eastAsia="Arial Unicode MS" w:cs="Arial Unicode MS"/>
          <w:rtl w:val="0"/>
        </w:rPr>
      </w:pPr>
    </w:p>
    <w:p w14:paraId="0000000D">
      <w:pPr>
        <w:pStyle w:val="4"/>
        <w:spacing w:line="360" w:lineRule="auto"/>
      </w:pPr>
      <w:bookmarkStart w:id="3" w:name="_hi4e0wpccc7n" w:colFirst="0" w:colLast="0"/>
      <w:bookmarkEnd w:id="3"/>
      <w:r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  <w:t>3.資料搜集：（靈感、參考、過往經驗）</w:t>
      </w:r>
    </w:p>
    <w:p w14:paraId="0000000E">
      <w:pPr>
        <w:pStyle w:val="4"/>
        <w:spacing w:line="480" w:lineRule="auto"/>
        <w:ind w:firstLine="720"/>
        <w:rPr>
          <w:b/>
          <w:bCs/>
          <w:u w:val="single"/>
        </w:rPr>
      </w:pPr>
      <w:bookmarkStart w:id="4" w:name="_fm32s7mtbzw1" w:colFirst="0" w:colLast="0"/>
      <w:bookmarkEnd w:id="4"/>
      <w:r>
        <w:rPr>
          <w:rFonts w:ascii="Arial Unicode MS" w:hAnsi="Arial Unicode MS" w:eastAsia="Arial Unicode MS" w:cs="Arial Unicode MS"/>
          <w:b/>
          <w:bCs/>
          <w:rtl w:val="0"/>
        </w:rPr>
        <w:t>3-1學員過往作品集分享：</w:t>
      </w:r>
      <w:r>
        <w:rPr>
          <w:rFonts w:ascii="Arial Unicode MS" w:hAnsi="Arial Unicode MS" w:eastAsia="Arial Unicode MS" w:cs="Arial Unicode MS"/>
          <w:b/>
          <w:bCs/>
          <w:u w:val="single"/>
          <w:rtl w:val="0"/>
        </w:rPr>
        <w:t>(首次諮詢前提供)</w:t>
      </w:r>
    </w:p>
    <w:p w14:paraId="00000010">
      <w:pPr>
        <w:ind w:left="720" w:leftChars="0" w:firstLine="720" w:firstLineChars="0"/>
        <w:rPr>
          <w:rFonts w:hint="default" w:eastAsia="新細明體"/>
          <w:lang w:val="en-US" w:eastAsia="zh-TW"/>
        </w:rPr>
      </w:pPr>
      <w:r>
        <w:rPr>
          <w:rFonts w:hint="eastAsia" w:ascii="Arial Unicode MS" w:hAnsi="Arial Unicode MS" w:eastAsia="新細明體" w:cs="Arial Unicode MS"/>
          <w:rtl w:val="0"/>
          <w:lang w:val="en-US" w:eastAsia="zh-TW"/>
        </w:rPr>
        <w:t>NO</w:t>
      </w:r>
    </w:p>
    <w:p w14:paraId="00000011">
      <w:pPr>
        <w:numPr>
          <w:ilvl w:val="0"/>
          <w:numId w:val="1"/>
        </w:numPr>
        <w:spacing w:line="480" w:lineRule="auto"/>
        <w:ind w:left="144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連結貼上：＿＿＿＿＿＿＿＿＿＿＿＿＿＿＿＿＿</w:t>
      </w:r>
    </w:p>
    <w:p w14:paraId="00000012">
      <w:pPr>
        <w:numPr>
          <w:ilvl w:val="0"/>
          <w:numId w:val="1"/>
        </w:numPr>
        <w:spacing w:line="480" w:lineRule="auto"/>
        <w:ind w:left="144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連結貼上：＿＿＿＿＿＿＿＿＿＿＿＿＿＿＿＿＿</w:t>
      </w:r>
    </w:p>
    <w:p w14:paraId="00000013">
      <w:pPr>
        <w:spacing w:line="480" w:lineRule="auto"/>
        <w:rPr>
          <w:b/>
          <w:bCs/>
          <w:color w:val="434343"/>
          <w:sz w:val="28"/>
          <w:szCs w:val="28"/>
        </w:rPr>
      </w:pPr>
      <w:r>
        <w:rPr>
          <w:rtl w:val="0"/>
        </w:rPr>
        <w:tab/>
      </w:r>
      <w:r>
        <w:rPr>
          <w:rFonts w:ascii="Arial Unicode MS" w:hAnsi="Arial Unicode MS" w:eastAsia="Arial Unicode MS" w:cs="Arial Unicode MS"/>
          <w:b/>
          <w:bCs/>
          <w:color w:val="434343"/>
          <w:sz w:val="28"/>
          <w:szCs w:val="28"/>
          <w:rtl w:val="0"/>
        </w:rPr>
        <w:t>3-2興趣參考：</w:t>
      </w:r>
    </w:p>
    <w:p w14:paraId="79D9663D">
      <w:r>
        <w:rPr>
          <w:rFonts w:hint="eastAsia" w:ascii="Arial Unicode MS" w:hAnsi="Arial Unicode MS" w:eastAsia="新細明體" w:cs="Arial Unicode MS"/>
          <w:i/>
          <w:iCs/>
          <w:rtl w:val="0"/>
          <w:lang w:eastAsia="zh-TW"/>
        </w:rPr>
        <w:t>　　</w:t>
      </w:r>
      <w:r>
        <w:rPr>
          <w:rFonts w:hint="eastAsia" w:ascii="Arial Unicode MS" w:hAnsi="Arial Unicode MS" w:eastAsia="新細明體" w:cs="Arial Unicode MS"/>
          <w:i/>
          <w:iCs/>
          <w:rtl w:val="0"/>
          <w:lang w:val="en-US" w:eastAsia="zh-TW"/>
        </w:rPr>
        <w:tab/>
      </w:r>
      <w:r>
        <w:t>Bitfinex 官方 API 文件：Public Books endpoint，可查詢 tBTCUSD、fUSD、fBTC 等</w:t>
      </w:r>
    </w:p>
    <w:p w14:paraId="2DB47306"/>
    <w:p w14:paraId="01EBC933">
      <w:r>
        <w:t>交易或資金市場代號。</w:t>
      </w:r>
    </w:p>
    <w:p w14:paraId="2CE0FF18"/>
    <w:p w14:paraId="575F7EDF">
      <w:r>
        <w:t>參考網址：</w:t>
      </w:r>
      <w:r>
        <w:fldChar w:fldCharType="begin"/>
      </w:r>
      <w:r>
        <w:instrText xml:space="preserve"> HYPERLINK "https://docs.bitfinex.com/reference/rest-public-book" </w:instrText>
      </w:r>
      <w:r>
        <w:fldChar w:fldCharType="separate"/>
      </w:r>
      <w:r>
        <w:rPr>
          <w:rStyle w:val="10"/>
        </w:rPr>
        <w:t>https://docs.bitfinex.com/reference/rest-public-book</w:t>
      </w:r>
      <w:r>
        <w:fldChar w:fldCharType="end"/>
      </w:r>
    </w:p>
    <w:p w14:paraId="50C57967"/>
    <w:p w14:paraId="2E60A6C7">
      <w:r>
        <w:t>Bitfinex 公開 API 網址範例：</w:t>
      </w:r>
      <w:r>
        <w:fldChar w:fldCharType="begin"/>
      </w:r>
      <w:r>
        <w:instrText xml:space="preserve"> HYPERLINK "https://api-pub.bitfinex.com/v2/book/fUSD/P0?len=25" </w:instrText>
      </w:r>
      <w:r>
        <w:fldChar w:fldCharType="separate"/>
      </w:r>
      <w:r>
        <w:rPr>
          <w:rStyle w:val="10"/>
        </w:rPr>
        <w:t>https://api-pub.bitfinex.com/v2/book/fUSD/P0?len=25</w:t>
      </w:r>
      <w:r>
        <w:fldChar w:fldCharType="end"/>
      </w:r>
    </w:p>
    <w:p w14:paraId="72F78F7F"/>
    <w:p w14:paraId="0245ADB0">
      <w:r>
        <w:rPr>
          <w:rFonts w:hint="eastAsia" w:eastAsia="新細明體"/>
          <w:lang w:eastAsia="zh-TW"/>
        </w:rPr>
        <w:t>其他連結：</w:t>
      </w:r>
      <w:r>
        <w:fldChar w:fldCharType="begin"/>
      </w:r>
      <w:r>
        <w:instrText xml:space="preserve"> HYPERLINK "https://docs.bitfinex.com/reference/rest-public-book" </w:instrText>
      </w:r>
      <w:r>
        <w:fldChar w:fldCharType="separate"/>
      </w:r>
      <w:r>
        <w:rPr>
          <w:rStyle w:val="10"/>
        </w:rPr>
        <w:t>https://docs.bitfinex.com/reference/rest-public-book</w:t>
      </w:r>
      <w:r>
        <w:fldChar w:fldCharType="end"/>
      </w:r>
    </w:p>
    <w:p w14:paraId="03B6C5B6">
      <w:pPr>
        <w:rPr>
          <w:rFonts w:hint="eastAsia"/>
          <w:lang w:eastAsia="zh-TW"/>
        </w:rPr>
      </w:pPr>
    </w:p>
    <w:p w14:paraId="7133BA5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其他連結：</w:t>
      </w:r>
      <w:r>
        <w:t>https://api-pub.bitfinex.com/v2/book/fUSD/P0?len=25</w:t>
      </w:r>
    </w:p>
    <w:p w14:paraId="00000017">
      <w:pPr>
        <w:pStyle w:val="4"/>
        <w:spacing w:line="360" w:lineRule="auto"/>
        <w:rPr>
          <w:b/>
          <w:bCs/>
          <w:sz w:val="34"/>
          <w:szCs w:val="34"/>
        </w:rPr>
      </w:pPr>
      <w:bookmarkStart w:id="5" w:name="_f9avokb61ue9" w:colFirst="0" w:colLast="0"/>
      <w:r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  <w:t>4. 專案執行規劃（可由老師協助引導填寫）</w:t>
      </w:r>
    </w:p>
    <w:bookmarkEnd w:id="5"/>
    <w:p w14:paraId="00000018">
      <w:pPr>
        <w:pStyle w:val="4"/>
        <w:spacing w:before="240" w:after="240" w:line="360" w:lineRule="auto"/>
      </w:pPr>
      <w:r>
        <w:rPr>
          <w:rFonts w:ascii="Arial Unicode MS" w:hAnsi="Arial Unicode MS" w:eastAsia="Arial Unicode MS" w:cs="Arial Unicode MS"/>
          <w:color w:val="000000"/>
          <w:sz w:val="22"/>
          <w:szCs w:val="22"/>
          <w:rtl w:val="0"/>
        </w:rPr>
        <w:t>以下為你與老師諮詢後需要逐步補上的內容：</w:t>
      </w:r>
    </w:p>
    <w:p w14:paraId="00000019">
      <w:pPr>
        <w:pStyle w:val="4"/>
        <w:spacing w:before="280" w:line="360" w:lineRule="auto"/>
        <w:rPr>
          <w:b/>
          <w:bCs/>
          <w:sz w:val="26"/>
          <w:szCs w:val="26"/>
        </w:rPr>
      </w:pPr>
      <w:bookmarkStart w:id="6" w:name="_uahqvfbivcv2" w:colFirst="0" w:colLast="0"/>
      <w:bookmarkEnd w:id="6"/>
      <w:r>
        <w:rPr>
          <w:rFonts w:ascii="Arial Unicode MS" w:hAnsi="Arial Unicode MS" w:eastAsia="Arial Unicode MS" w:cs="Arial Unicode MS"/>
          <w:b/>
          <w:bCs/>
          <w:sz w:val="26"/>
          <w:szCs w:val="26"/>
          <w:rtl w:val="0"/>
        </w:rPr>
        <w:t>4-1 專案名稱定錨</w:t>
      </w:r>
    </w:p>
    <w:p w14:paraId="0000001A">
      <w:pPr>
        <w:pStyle w:val="4"/>
        <w:spacing w:before="240" w:after="240" w:line="360" w:lineRule="auto"/>
        <w:ind w:left="600" w:right="600" w:firstLine="0"/>
      </w:pPr>
      <w:bookmarkStart w:id="7" w:name="_pfqxk6fr6g2s" w:colFirst="0" w:colLast="0"/>
      <w:bookmarkEnd w:id="7"/>
      <w:r>
        <w:rPr>
          <w:rFonts w:ascii="Arial Unicode MS" w:hAnsi="Arial Unicode MS" w:eastAsia="Arial Unicode MS" w:cs="Arial Unicode MS"/>
          <w:i/>
          <w:iCs/>
          <w:color w:val="000000"/>
          <w:sz w:val="22"/>
          <w:szCs w:val="22"/>
          <w:rtl w:val="0"/>
        </w:rPr>
        <w:t>｜根據選擇的主題，經過老師引導後選擇最終專案製作的名稱</w:t>
      </w:r>
      <w:r>
        <w:rPr>
          <w:i/>
          <w:iCs/>
          <w:rtl w:val="0"/>
        </w:rPr>
        <w:br w:type="textWrapping"/>
      </w:r>
      <w:r>
        <w:rPr>
          <w:rtl w:val="0"/>
        </w:rPr>
        <w:t xml:space="preserve"> 📝 </w:t>
      </w:r>
      <w:r>
        <w:rPr>
          <w:rFonts w:ascii="Arial Unicode MS" w:hAnsi="Arial Unicode MS" w:eastAsia="Arial Unicode MS" w:cs="Arial Unicode MS"/>
          <w:b/>
          <w:bCs/>
          <w:rtl w:val="0"/>
        </w:rPr>
        <w:t>專案名稱：</w:t>
      </w:r>
      <w:r>
        <w:rPr>
          <w:rFonts w:ascii="Arial Unicode MS" w:hAnsi="Arial Unicode MS" w:eastAsia="Arial Unicode MS" w:cs="Arial Unicode MS"/>
          <w:b/>
          <w:bCs/>
          <w:rtl w:val="0"/>
        </w:rPr>
        <w:br w:type="textWrapping"/>
      </w:r>
      <w:r>
        <w:rPr>
          <w:rFonts w:ascii="Arial Unicode MS" w:hAnsi="Arial Unicode MS" w:eastAsia="Arial Unicode MS" w:cs="Arial Unicode MS"/>
          <w:u w:val="single"/>
          <w:rtl w:val="0"/>
        </w:rPr>
        <w:t xml:space="preserve"> </w:t>
      </w:r>
      <w:r>
        <w:rPr>
          <w:u w:val="single"/>
        </w:rPr>
        <w:t>Bitfinex 放貸市場決策輔助系統</w:t>
      </w:r>
      <w:r>
        <w:rPr>
          <w:rFonts w:ascii="Arial Unicode MS" w:hAnsi="Arial Unicode MS" w:eastAsia="Arial Unicode MS" w:cs="Arial Unicode MS"/>
          <w:u w:val="single"/>
          <w:rtl w:val="0"/>
        </w:rPr>
        <w:t>＿＿</w:t>
      </w:r>
      <w:r>
        <w:rPr>
          <w:rFonts w:ascii="Arial Unicode MS" w:hAnsi="Arial Unicode MS" w:eastAsia="Arial Unicode MS" w:cs="Arial Unicode MS"/>
          <w:rtl w:val="0"/>
        </w:rPr>
        <w:t>＿</w:t>
      </w:r>
    </w:p>
    <w:p w14:paraId="0000001B">
      <w:pPr>
        <w:pStyle w:val="4"/>
        <w:spacing w:before="280" w:line="360" w:lineRule="auto"/>
        <w:rPr>
          <w:b/>
          <w:bCs/>
          <w:sz w:val="26"/>
          <w:szCs w:val="26"/>
        </w:rPr>
      </w:pPr>
      <w:bookmarkStart w:id="8" w:name="_avhpkupczmf6" w:colFirst="0" w:colLast="0"/>
      <w:bookmarkEnd w:id="8"/>
      <w:r>
        <w:rPr>
          <w:rFonts w:ascii="Arial Unicode MS" w:hAnsi="Arial Unicode MS" w:eastAsia="Arial Unicode MS" w:cs="Arial Unicode MS"/>
          <w:b/>
          <w:bCs/>
          <w:sz w:val="26"/>
          <w:szCs w:val="26"/>
          <w:rtl w:val="0"/>
        </w:rPr>
        <w:t>4-2 專案使用技術</w:t>
      </w:r>
    </w:p>
    <w:p w14:paraId="7089B47C">
      <w:r>
        <w:rPr>
          <w:rFonts w:hint="eastAsia" w:eastAsia="新細明體"/>
          <w:lang w:eastAsia="zh-TW"/>
        </w:rPr>
        <w:t>　　</w:t>
      </w:r>
      <w:r>
        <w:t>本專案使用 Python 建立資料收集、資料整理、模型訓練、回測與報表流程。資料來源以 Bitfinex 公開 API 為主，先收集 funding book 快照，再透過 Pandas 整理成結構型資料。模型部分使用 Scikit-learn 建立 baseline、線性迴歸與決策樹，並使用 XGBoost 建立進階模型。最後以 Matplotlib 視覺化評估結果，並整理成 Demo 簡報。</w:t>
      </w:r>
    </w:p>
    <w:p w14:paraId="6D218806">
      <w:r>
        <w:t>主要技術與工具：</w:t>
      </w:r>
    </w:p>
    <w:p w14:paraId="172A2FF8">
      <w:r>
        <w:t>• Python：資料收集、資料清洗、建模、回測與報表產生。</w:t>
      </w:r>
    </w:p>
    <w:p w14:paraId="3E803C94">
      <w:r>
        <w:t>• Pandas：整理 funding book 快照、產生特徵與目標欄位。</w:t>
      </w:r>
    </w:p>
    <w:p w14:paraId="1A4BEC86">
      <w:r>
        <w:t>• Scikit-learn：資料切分、baseline、模型訓練、驗證與評估。</w:t>
      </w:r>
    </w:p>
    <w:p w14:paraId="6D2E2B5A">
      <w:r>
        <w:t>• XGBoost：建立進階結構型資料模型。</w:t>
      </w:r>
    </w:p>
    <w:p w14:paraId="0AD6D888">
      <w:r>
        <w:t>• SQLite / CSV：保存歷史資料、模型輸入資料與回測結果。</w:t>
      </w:r>
    </w:p>
    <w:p w14:paraId="3F479336">
      <w:r>
        <w:t>• Matplotlib：呈現模型誤差、利率趨勢、回測績效與風險指標。</w:t>
      </w:r>
    </w:p>
    <w:p w14:paraId="3DAA1A90">
      <w:r>
        <w:t>• Jupyter Notebook：紀錄探索、訓練、驗證與分析過程。</w:t>
      </w:r>
    </w:p>
    <w:p w14:paraId="40AE40CF">
      <w:r>
        <w:t>• 簡報工具：製作 Demo 與成果說明。</w:t>
      </w:r>
    </w:p>
    <w:p w14:paraId="7D09D367">
      <w:pPr>
        <w:rPr>
          <w:rFonts w:hint="eastAsia" w:eastAsia="新細明體"/>
          <w:lang w:val="en-US" w:eastAsia="zh-TW"/>
        </w:rPr>
      </w:pPr>
    </w:p>
    <w:p w14:paraId="0000001D">
      <w:pPr>
        <w:pStyle w:val="4"/>
        <w:spacing w:before="280" w:line="360" w:lineRule="auto"/>
      </w:pPr>
      <w:bookmarkStart w:id="9" w:name="_7v9dekcnc2b2" w:colFirst="0" w:colLast="0"/>
      <w:bookmarkEnd w:id="9"/>
      <w:r>
        <w:rPr>
          <w:rFonts w:ascii="Arial Unicode MS" w:hAnsi="Arial Unicode MS" w:eastAsia="Arial Unicode MS" w:cs="Arial Unicode MS"/>
          <w:b/>
          <w:bCs/>
          <w:sz w:val="26"/>
          <w:szCs w:val="26"/>
          <w:rtl w:val="0"/>
        </w:rPr>
        <w:t>4-3 專案時間規劃</w:t>
      </w:r>
    </w:p>
    <w:p w14:paraId="0000001E">
      <w:pPr>
        <w:spacing w:line="360" w:lineRule="auto"/>
      </w:pPr>
    </w:p>
    <w:tbl>
      <w:tblPr>
        <w:tblStyle w:val="14"/>
        <w:tblW w:w="909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30"/>
        <w:gridCol w:w="3135"/>
        <w:gridCol w:w="3825"/>
      </w:tblGrid>
      <w:tr w14:paraId="0CD92A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147483633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2B060C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eastAsia="zh-TW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>專案執行時程</w:t>
            </w:r>
            <w:r>
              <w:rPr>
                <w:rFonts w:hint="eastAsia" w:ascii="Arial Unicode MS" w:hAnsi="Arial Unicode MS" w:eastAsia="新細明體" w:cs="Arial Unicode MS"/>
                <w:rtl w:val="0"/>
                <w:lang w:eastAsia="zh-TW"/>
              </w:rPr>
              <w:t>總表</w:t>
            </w:r>
            <w:r>
              <w:rPr>
                <w:rFonts w:ascii="Arial Unicode MS" w:hAnsi="Arial Unicode MS" w:eastAsia="Arial Unicode MS" w:cs="Arial Unicode MS"/>
                <w:rtl w:val="0"/>
              </w:rPr>
              <w:br w:type="textWrapping"/>
            </w:r>
            <w:r>
              <w:rPr>
                <w:rFonts w:ascii="Arial Unicode MS" w:hAnsi="Arial Unicode MS" w:eastAsia="Arial Unicode MS" w:cs="Arial Unicode MS"/>
                <w:rtl w:val="0"/>
              </w:rPr>
              <w:t>(mm/dd-mm/dd)</w:t>
            </w:r>
          </w:p>
          <w:p w14:paraId="7CF098A4">
            <w:pPr>
              <w:widowControl w:val="0"/>
              <w:spacing w:line="240" w:lineRule="auto"/>
              <w:jc w:val="center"/>
              <w:rPr>
                <w:rFonts w:ascii="Arial Unicode MS" w:hAnsi="Arial Unicode MS" w:eastAsia="Arial Unicode MS" w:cs="Arial Unicode MS"/>
                <w:rtl w:val="0"/>
              </w:rPr>
            </w:pPr>
          </w:p>
          <w:p w14:paraId="68E0FA46">
            <w:pPr>
              <w:widowControl w:val="0"/>
              <w:spacing w:line="240" w:lineRule="auto"/>
              <w:jc w:val="center"/>
              <w:rPr>
                <w:rFonts w:hint="default" w:ascii="Arial Unicode MS" w:hAnsi="Arial Unicode MS" w:eastAsia="新細明體" w:cs="Arial Unicode MS"/>
                <w:rtl w:val="0"/>
                <w:lang w:val="en-US" w:eastAsia="zh-TW"/>
              </w:rPr>
            </w:pPr>
            <w:r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  <w:t>7/8~7/14</w:t>
            </w:r>
          </w:p>
          <w:p w14:paraId="07E8E3A1">
            <w:pPr>
              <w:widowControl w:val="0"/>
              <w:spacing w:line="240" w:lineRule="auto"/>
              <w:jc w:val="both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69D6264C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59B88A09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126C576A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1948DEE8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  <w:r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  <w:t>7/15~7/21</w:t>
            </w:r>
          </w:p>
          <w:p w14:paraId="6ECE6673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0C7F6F39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37CC45B5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  <w:r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  <w:t>7/22~7/28</w:t>
            </w:r>
          </w:p>
          <w:p w14:paraId="28E6DCE3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1D4C1E7E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3F448D14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  <w:r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  <w:t>7/29~8/4</w:t>
            </w:r>
          </w:p>
          <w:p w14:paraId="0455BB17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52D29B4C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6641330E">
            <w:pPr>
              <w:widowControl w:val="0"/>
              <w:spacing w:line="240" w:lineRule="auto"/>
              <w:jc w:val="center"/>
              <w:rPr>
                <w:rFonts w:hint="default" w:ascii="Arial Unicode MS" w:hAnsi="Arial Unicode MS" w:eastAsia="新細明體" w:cs="Arial Unicode MS"/>
                <w:rtl w:val="0"/>
                <w:lang w:val="en-US" w:eastAsia="zh-TW"/>
              </w:rPr>
            </w:pPr>
            <w:r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  <w:t>8/5~8/11</w:t>
            </w:r>
            <w:bookmarkStart w:id="11" w:name="_GoBack"/>
            <w:bookmarkEnd w:id="11"/>
          </w:p>
          <w:p w14:paraId="39EA809B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2C4FC4CD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7F8340D0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5C75EC9C">
            <w:pPr>
              <w:widowControl w:val="0"/>
              <w:spacing w:line="240" w:lineRule="auto"/>
              <w:jc w:val="center"/>
              <w:rPr>
                <w:rFonts w:hint="eastAsia" w:ascii="Arial Unicode MS" w:hAnsi="Arial Unicode MS" w:eastAsia="新細明體" w:cs="Arial Unicode MS"/>
                <w:rtl w:val="0"/>
                <w:lang w:val="en-US" w:eastAsia="zh-TW"/>
              </w:rPr>
            </w:pPr>
          </w:p>
          <w:p w14:paraId="4E3E1BDD">
            <w:pPr>
              <w:widowControl w:val="0"/>
              <w:spacing w:line="240" w:lineRule="auto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9C616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 Unicode MS" w:hAnsi="Arial Unicode MS" w:eastAsia="Arial Unicode MS" w:cs="Arial Unicode MS"/>
                <w:rtl w:val="0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>專案執行目標</w:t>
            </w:r>
          </w:p>
          <w:p w14:paraId="3E3D0B5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  <w:p w14:paraId="749C16F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  <w:p w14:paraId="35015E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  <w:p w14:paraId="051CDD2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eastAsia="新細明體"/>
                <w:lang w:val="en-US" w:eastAsia="zh-TW"/>
              </w:rPr>
            </w:pPr>
            <w:r>
              <w:t>確認 Bitfinex funding book 資料來源，完成資料載入，定義業務問題、建模任務與評估指標。</w:t>
            </w:r>
          </w:p>
          <w:p w14:paraId="15529A4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eastAsia="新細明體"/>
                <w:lang w:val="en-US" w:eastAsia="zh-TW"/>
              </w:rPr>
            </w:pPr>
          </w:p>
          <w:p w14:paraId="5F18927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eastAsia="新細明體"/>
                <w:lang w:val="en-US" w:eastAsia="zh-TW"/>
              </w:rPr>
            </w:pPr>
          </w:p>
          <w:p w14:paraId="6CC075C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t>建立資料清洗、特徵工程與 SQLite / CSV 儲存流程。</w:t>
            </w:r>
          </w:p>
          <w:p w14:paraId="55DD9D4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  <w:p w14:paraId="70DF24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  <w:p w14:paraId="31E87C9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t>建立 baseline、線性迴歸、決策樹與 XGBoost 模型。</w:t>
            </w:r>
          </w:p>
          <w:p w14:paraId="040410A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  <w:p w14:paraId="64AFAC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  <w:p w14:paraId="3ACADBE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t>建立回測流程與業務指標。</w:t>
            </w:r>
          </w:p>
          <w:p w14:paraId="6B6BB4D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  <w:p w14:paraId="4CC4A02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  <w:p w14:paraId="1CFDC77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eastAsia="新細明體"/>
                <w:lang w:val="en-US" w:eastAsia="zh-TW"/>
              </w:rPr>
            </w:pPr>
            <w:r>
              <w:t>建立人工確認版決策輔助輸出與 Demo 簡報。</w:t>
            </w:r>
          </w:p>
          <w:p w14:paraId="3CA91E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eastAsia="新細明體"/>
                <w:lang w:val="en-US" w:eastAsia="zh-TW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sdt>
              <w:sdtPr>
                <w:alias w:val="專案狀態"/>
                <w:id w:val="704166747"/>
                <w:dropDownList>
                  <w:listItem w:displayText="尚未開始" w:value="尚未開始"/>
                  <w:listItem w:displayText="進行中" w:value="進行中"/>
                  <w:listItem w:displayText="已完成" w:value="已完成"/>
                  <w:listItem w:displayText="第一階段送審中" w:value="第一階段送審中"/>
                  <w:listItem w:displayText="第二階段送審中" w:value="第二階段送審中"/>
                </w:dropDownList>
              </w:sdtPr>
              <w:sdtContent>
                <w:r>
                  <w:rPr>
                    <w:rFonts w:ascii="Arial" w:hAnsi="Arial" w:eastAsia="Arial" w:cs="Arial"/>
                    <w:sz w:val="22"/>
                    <w:szCs w:val="22"/>
                    <w:lang w:val="zh-CN"/>
                  </w:rPr>
                  <w:t>尚未開始</w:t>
                </w:r>
              </w:sdtContent>
            </w:sdt>
          </w:p>
        </w:tc>
      </w:tr>
    </w:tbl>
    <w:p w14:paraId="00000046">
      <w:pPr>
        <w:spacing w:line="360" w:lineRule="auto"/>
      </w:pPr>
    </w:p>
    <w:p w14:paraId="00000047">
      <w:pPr>
        <w:spacing w:line="360" w:lineRule="auto"/>
      </w:pPr>
    </w:p>
    <w:p w14:paraId="00000048">
      <w:pPr>
        <w:pStyle w:val="4"/>
        <w:spacing w:before="280" w:line="360" w:lineRule="auto"/>
        <w:rPr>
          <w:b/>
          <w:bCs/>
          <w:sz w:val="26"/>
          <w:szCs w:val="26"/>
        </w:rPr>
      </w:pPr>
      <w:bookmarkStart w:id="10" w:name="_6py182l8tn38" w:colFirst="0" w:colLast="0"/>
      <w:bookmarkEnd w:id="10"/>
    </w:p>
    <w:p w14:paraId="00000049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80ABDFE-73E1-4F71-AFAC-671C7AFF8678}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  <w:embedRegular r:id="rId2" w:fontKey="{47C0E9A0-64D6-499D-89F0-BCAEFF7056F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3" w:fontKey="{CC520406-B0CF-47A3-B506-16198C75BFBB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4" w:fontKey="{86515C5F-463A-499D-B2D3-A5F3D3A1B60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5" w:fontKey="{9B3EE0DD-5942-431D-B251-EC5B4FA8807F}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FFBBB185-2A0F-4626-BB42-270B931F1271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CDB2F050-255D-4074-A559-5E03938443D5}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  <w:embedRegular r:id="rId8" w:fontKey="{7905042E-F322-481C-BED4-0203BEE28F05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9" w:fontKey="{43BE5F08-5ED1-4EF1-B563-89E314E70923}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7500A43"/>
    <w:rsid w:val="08B26358"/>
    <w:rsid w:val="17F43FF1"/>
    <w:rsid w:val="1FBD7C1F"/>
    <w:rsid w:val="26261BEB"/>
    <w:rsid w:val="3D8D3482"/>
    <w:rsid w:val="4855661E"/>
    <w:rsid w:val="55A528DC"/>
    <w:rsid w:val="5B650FAC"/>
    <w:rsid w:val="69010354"/>
    <w:rsid w:val="6DF832CC"/>
    <w:rsid w:val="732B70FF"/>
    <w:rsid w:val="74350C36"/>
    <w:rsid w:val="78F4247E"/>
    <w:rsid w:val="7D240588"/>
    <w:rsid w:val="7FFA58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991</Words>
  <Characters>1570</Characters>
  <TotalTime>4</TotalTime>
  <ScaleCrop>false</ScaleCrop>
  <LinksUpToDate>false</LinksUpToDate>
  <CharactersWithSpaces>1676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2026-06-16T08:09:00Z</dcterms:created>
  <dc:creator>Owner</dc:creator>
  <cp:lastModifiedBy>Owner</cp:lastModifiedBy>
  <dcterms:modified xsi:type="dcterms:W3CDTF">2026-07-08T12:50:49Z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eyJoZGlkIjoiNTUyOTg4MmI0MmM5NTI4YzNmZmVmNmM0MDEwZDZjMzAifQ==</vt:lpwstr>
  </property>
  <property fmtid="{D5CDD505-2E9C-101B-9397-08002B2CF9AE}" pid="3" name="KSOProductBuildVer">
    <vt:lpwstr>3076-12.1.0.26880</vt:lpwstr>
  </property>
  <property fmtid="{D5CDD505-2E9C-101B-9397-08002B2CF9AE}" pid="4" name="ICV">
    <vt:lpwstr>D1CD980091544B6994C871B8C0143443_13</vt:lpwstr>
  </property>
</Properties>
</file>