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593DB9" w:rsidRDefault="00593DB9" w:rsidP="00867A0F">
      <w:pPr>
        <w:rPr>
          <w:rFonts w:asciiTheme="majorHAnsi" w:eastAsia="Times New Roman" w:hAnsiTheme="majorHAnsi" w:cstheme="majorBidi"/>
          <w:color w:val="2E74B5" w:themeColor="accent1" w:themeShade="BF"/>
          <w:sz w:val="32"/>
          <w:szCs w:val="32"/>
        </w:rPr>
      </w:pPr>
      <w:r w:rsidRPr="00593DB9">
        <w:rPr>
          <w:rFonts w:asciiTheme="majorHAnsi" w:eastAsia="Times New Roman" w:hAnsiTheme="majorHAnsi" w:cstheme="majorBidi"/>
          <w:color w:val="2E74B5" w:themeColor="accent1" w:themeShade="BF"/>
          <w:sz w:val="32"/>
          <w:szCs w:val="32"/>
        </w:rPr>
        <w:t>Glossary</w:t>
      </w:r>
    </w:p>
    <w:tbl>
      <w:tblPr>
        <w:tblStyle w:val="TableGrid"/>
        <w:tblW w:w="0" w:type="auto"/>
        <w:tblLook w:val="04A0" w:firstRow="1" w:lastRow="0" w:firstColumn="1" w:lastColumn="0" w:noHBand="0" w:noVBand="1"/>
      </w:tblPr>
      <w:tblGrid>
        <w:gridCol w:w="2425"/>
        <w:gridCol w:w="6925"/>
      </w:tblGrid>
      <w:tr w:rsidR="00593DB9" w:rsidTr="00593DB9">
        <w:tc>
          <w:tcPr>
            <w:tcW w:w="2425" w:type="dxa"/>
          </w:tcPr>
          <w:p w:rsidR="00593DB9" w:rsidRDefault="00593DB9" w:rsidP="00867A0F">
            <w:r>
              <w:t>K indices</w:t>
            </w:r>
          </w:p>
        </w:tc>
        <w:tc>
          <w:tcPr>
            <w:tcW w:w="6925" w:type="dxa"/>
          </w:tcPr>
          <w:p w:rsidR="00593DB9" w:rsidRDefault="00593DB9" w:rsidP="00593DB9">
            <w:r w:rsidRPr="00593DB9">
              <w:t>K indices isolate solar particle effects on the earth's magnetic</w:t>
            </w:r>
            <w:r>
              <w:t xml:space="preserve"> field.  Each activity level relates almost logarithmically to its corresponding disturbance amplitude.  K indices range in 28 steps from 0 (quiet) to 9 (greatly disturbed) with fractional parts expressed in thirds of a unit.  A K-value equal to 27, for example, means 2 and 2/3 or 3-; a K-value equal to 30 means 3 and 0/3 or 3 exactly; and a K-value equal to 33 means 3 and 1/3 or 3+. </w:t>
            </w:r>
            <w:proofErr w:type="spellStart"/>
            <w:r>
              <w:t>Kp</w:t>
            </w:r>
            <w:proofErr w:type="spellEnd"/>
            <w:r>
              <w:t xml:space="preserve"> is measure over every 3 hour period and then averaged.</w:t>
            </w:r>
          </w:p>
        </w:tc>
      </w:tr>
      <w:tr w:rsidR="00593DB9" w:rsidTr="00593DB9">
        <w:tc>
          <w:tcPr>
            <w:tcW w:w="2425" w:type="dxa"/>
          </w:tcPr>
          <w:p w:rsidR="00593DB9" w:rsidRDefault="00593DB9" w:rsidP="00867A0F">
            <w:proofErr w:type="spellStart"/>
            <w:r>
              <w:t>Ap</w:t>
            </w:r>
            <w:proofErr w:type="spellEnd"/>
            <w:r>
              <w:t xml:space="preserve"> indices</w:t>
            </w:r>
          </w:p>
        </w:tc>
        <w:tc>
          <w:tcPr>
            <w:tcW w:w="6925" w:type="dxa"/>
          </w:tcPr>
          <w:p w:rsidR="00593DB9" w:rsidRPr="00593DB9" w:rsidRDefault="00593DB9" w:rsidP="00593DB9">
            <w:r>
              <w:t xml:space="preserve">The </w:t>
            </w:r>
            <w:proofErr w:type="spellStart"/>
            <w:r>
              <w:t>Ap</w:t>
            </w:r>
            <w:proofErr w:type="spellEnd"/>
            <w:r>
              <w:t>-index ranges from 0 to 400 and represents a K-value converted to a linear</w:t>
            </w:r>
            <w:r w:rsidR="00B20F87">
              <w:t xml:space="preserve"> </w:t>
            </w:r>
            <w:r>
              <w:t>scale in gammas (</w:t>
            </w:r>
            <w:proofErr w:type="spellStart"/>
            <w:r>
              <w:t>nanoTeslas</w:t>
            </w:r>
            <w:proofErr w:type="spellEnd"/>
            <w:r>
              <w:t>)--a scale that measures equivalent disturbance amplitude of a station at which K=9 has a lower limit of 400 gammas.</w:t>
            </w:r>
          </w:p>
        </w:tc>
      </w:tr>
      <w:tr w:rsidR="00593DB9" w:rsidTr="00593DB9">
        <w:tc>
          <w:tcPr>
            <w:tcW w:w="2425" w:type="dxa"/>
          </w:tcPr>
          <w:p w:rsidR="00593DB9" w:rsidRDefault="00593DB9" w:rsidP="00867A0F">
            <w:proofErr w:type="spellStart"/>
            <w:r>
              <w:t>Cp</w:t>
            </w:r>
            <w:proofErr w:type="spellEnd"/>
          </w:p>
        </w:tc>
        <w:tc>
          <w:tcPr>
            <w:tcW w:w="6925" w:type="dxa"/>
          </w:tcPr>
          <w:p w:rsidR="00593DB9" w:rsidRDefault="00593DB9" w:rsidP="00593DB9">
            <w:proofErr w:type="spellStart"/>
            <w:r>
              <w:t>Cp</w:t>
            </w:r>
            <w:proofErr w:type="spellEnd"/>
            <w:r>
              <w:t xml:space="preserve"> or PLANETARY DAILY CHARACTER FIGURE--a qualitative estimate of overall level of magnetic activity for the day determined from the sum of the eight </w:t>
            </w:r>
            <w:proofErr w:type="spellStart"/>
            <w:r>
              <w:t>ap</w:t>
            </w:r>
            <w:proofErr w:type="spellEnd"/>
            <w:r>
              <w:t xml:space="preserve"> amplitudes.  </w:t>
            </w:r>
            <w:proofErr w:type="spellStart"/>
            <w:r>
              <w:t>Cp</w:t>
            </w:r>
            <w:proofErr w:type="spellEnd"/>
            <w:r>
              <w:t xml:space="preserve"> ranges, in steps of one-tenth, from 0 (quiet) to 2.5 (highly disturbed).</w:t>
            </w:r>
          </w:p>
        </w:tc>
      </w:tr>
      <w:tr w:rsidR="00593DB9" w:rsidTr="00593DB9">
        <w:tc>
          <w:tcPr>
            <w:tcW w:w="2425" w:type="dxa"/>
          </w:tcPr>
          <w:p w:rsidR="00593DB9" w:rsidRDefault="00593DB9" w:rsidP="00867A0F">
            <w:r>
              <w:t>C9</w:t>
            </w:r>
          </w:p>
        </w:tc>
        <w:tc>
          <w:tcPr>
            <w:tcW w:w="6925" w:type="dxa"/>
          </w:tcPr>
          <w:p w:rsidR="00593DB9" w:rsidRDefault="00945855" w:rsidP="00945855">
            <w:r>
              <w:t xml:space="preserve">A conversion of the 0-to-2.5 range of the </w:t>
            </w:r>
            <w:proofErr w:type="spellStart"/>
            <w:r>
              <w:t>Cp</w:t>
            </w:r>
            <w:proofErr w:type="spellEnd"/>
            <w:r>
              <w:t xml:space="preserve"> index to one digit between 0 and 9.</w:t>
            </w:r>
          </w:p>
        </w:tc>
      </w:tr>
      <w:tr w:rsidR="00593DB9" w:rsidTr="00593DB9">
        <w:tc>
          <w:tcPr>
            <w:tcW w:w="2425" w:type="dxa"/>
          </w:tcPr>
          <w:p w:rsidR="00593DB9" w:rsidRDefault="00593DB9" w:rsidP="00867A0F">
            <w:r>
              <w:t>Solar Flare Classifications</w:t>
            </w:r>
          </w:p>
          <w:p w:rsidR="00945855" w:rsidRDefault="00945855" w:rsidP="00867A0F">
            <w:r>
              <w:t>X, M, C and S</w:t>
            </w:r>
          </w:p>
        </w:tc>
        <w:tc>
          <w:tcPr>
            <w:tcW w:w="6925" w:type="dxa"/>
          </w:tcPr>
          <w:p w:rsidR="00593DB9" w:rsidRDefault="00976776" w:rsidP="00593DB9">
            <w:hyperlink r:id="rId7" w:history="1">
              <w:r w:rsidR="00593DB9" w:rsidRPr="009A2DBF">
                <w:rPr>
                  <w:rStyle w:val="Hyperlink"/>
                </w:rPr>
                <w:t>http://spaceweather.com/glossary/flareclasses.html</w:t>
              </w:r>
            </w:hyperlink>
          </w:p>
          <w:p w:rsidR="00593DB9" w:rsidRDefault="00593DB9" w:rsidP="00593DB9"/>
          <w:p w:rsidR="00593DB9" w:rsidRDefault="00593DB9" w:rsidP="00593DB9">
            <w:r>
              <w:t>“A solar flare is an explosion on the Sun that happens when energy stored in twisted magnetic fields (usually above sunspots) is suddenly released. Flares produce a burst of radiation across the electromagnetic spectrum, from radio waves to x-rays and gamma-rays.</w:t>
            </w:r>
          </w:p>
          <w:p w:rsidR="00593DB9" w:rsidRDefault="00593DB9" w:rsidP="00593DB9"/>
          <w:p w:rsidR="00593DB9" w:rsidRDefault="00593DB9" w:rsidP="00593DB9">
            <w:r>
              <w:t>Scientists classify solar flares according to their x-ray brightness in the wavelength range 1 to 8 Angstroms. There are 3 categories: X-class flares are big; they are major events that can trigger planet-wide radio blackouts and long-lasting radiation storms. M-class flares are medium-sized; they can cause brief radio blackouts that affect Earth's polar regions. Minor radiation storms sometimes follow an M-class flare. Compared to X- and M-class events, C-class flares are small with few noticeable consequences here on Earth.”</w:t>
            </w:r>
          </w:p>
          <w:p w:rsidR="00593DB9" w:rsidRDefault="00593DB9" w:rsidP="00593DB9"/>
          <w:p w:rsidR="00593DB9" w:rsidRDefault="00593DB9" w:rsidP="00593DB9">
            <w:r>
              <w:lastRenderedPageBreak/>
              <w:t>The S classification is an older type based on a reading in a different spectrum called Hydrogen-alpha.</w:t>
            </w:r>
          </w:p>
        </w:tc>
      </w:tr>
      <w:tr w:rsidR="00593DB9" w:rsidTr="00593DB9">
        <w:tc>
          <w:tcPr>
            <w:tcW w:w="2425" w:type="dxa"/>
          </w:tcPr>
          <w:p w:rsidR="00593DB9" w:rsidRDefault="00593DB9" w:rsidP="00867A0F">
            <w:r>
              <w:lastRenderedPageBreak/>
              <w:t>International Sunspot Number (ISN)</w:t>
            </w:r>
          </w:p>
        </w:tc>
        <w:tc>
          <w:tcPr>
            <w:tcW w:w="6925" w:type="dxa"/>
          </w:tcPr>
          <w:p w:rsidR="00593DB9" w:rsidRDefault="00A85BB7" w:rsidP="00867A0F">
            <w:r>
              <w:t>A</w:t>
            </w:r>
            <w:r w:rsidRPr="00A85BB7">
              <w:t xml:space="preserve"> quantity that measures the number of sunspots and groups of sunspots present on the surface of the sun.</w:t>
            </w:r>
            <w:r>
              <w:t xml:space="preserve"> </w:t>
            </w:r>
            <w:hyperlink r:id="rId8" w:history="1">
              <w:r w:rsidRPr="009A2DBF">
                <w:rPr>
                  <w:rStyle w:val="Hyperlink"/>
                </w:rPr>
                <w:t>https://en.wikipedia.org/wiki/Wolf_number</w:t>
              </w:r>
            </w:hyperlink>
          </w:p>
          <w:p w:rsidR="00A85BB7" w:rsidRDefault="00A85BB7" w:rsidP="00867A0F"/>
          <w:p w:rsidR="00A85BB7" w:rsidRDefault="00A85BB7" w:rsidP="00867A0F"/>
        </w:tc>
      </w:tr>
      <w:tr w:rsidR="00593DB9" w:rsidTr="00593DB9">
        <w:tc>
          <w:tcPr>
            <w:tcW w:w="2425" w:type="dxa"/>
          </w:tcPr>
          <w:p w:rsidR="00593DB9" w:rsidRDefault="00593DB9" w:rsidP="00867A0F">
            <w:r>
              <w:t>Coronal Mass Ejection</w:t>
            </w:r>
          </w:p>
        </w:tc>
        <w:tc>
          <w:tcPr>
            <w:tcW w:w="6925" w:type="dxa"/>
          </w:tcPr>
          <w:p w:rsidR="000F65C3" w:rsidRDefault="00976776" w:rsidP="000F65C3">
            <w:hyperlink r:id="rId9" w:history="1">
              <w:r w:rsidR="000F65C3" w:rsidRPr="009A2DBF">
                <w:rPr>
                  <w:rStyle w:val="Hyperlink"/>
                </w:rPr>
                <w:t>https://en.wikipedia.org/wiki/Coronal_mass_ejection</w:t>
              </w:r>
            </w:hyperlink>
          </w:p>
          <w:p w:rsidR="000F65C3" w:rsidRDefault="000F65C3" w:rsidP="000F65C3"/>
          <w:p w:rsidR="000F65C3" w:rsidRDefault="000F65C3" w:rsidP="000F65C3">
            <w:r>
              <w:t>“A coronal mass ejection (CME) is an unusually-large release of plasma from the solar corona. They often follow solar flares and are always present during a solar filament eruption.  The plasma is released into the solar wind, and can be observed in coronagraph imagery.</w:t>
            </w:r>
          </w:p>
          <w:p w:rsidR="000F65C3" w:rsidRDefault="000F65C3" w:rsidP="000F65C3"/>
          <w:p w:rsidR="00593DB9" w:rsidRDefault="000F65C3" w:rsidP="000F65C3">
            <w:r>
              <w:t>Coronal mass ejections are often associated with other forms of solar activity, most notably solar flares or filament eruptions, but a broadly accepted theoretical understanding of these relationships has not been established. CMEs most often originate from active regions on the Sun's surface, such as groupings of sunspots associated with frequent flares. Near solar maxima, the Sun produces about three CMEs every day, whereas near solar minima, there is about one CME every five days.”</w:t>
            </w:r>
          </w:p>
        </w:tc>
      </w:tr>
      <w:tr w:rsidR="00593DB9" w:rsidTr="00593DB9">
        <w:tc>
          <w:tcPr>
            <w:tcW w:w="2425" w:type="dxa"/>
          </w:tcPr>
          <w:p w:rsidR="00593DB9" w:rsidRDefault="00593DB9" w:rsidP="00867A0F">
            <w:r>
              <w:t>Proton Flux</w:t>
            </w:r>
          </w:p>
        </w:tc>
        <w:tc>
          <w:tcPr>
            <w:tcW w:w="6925" w:type="dxa"/>
          </w:tcPr>
          <w:p w:rsidR="00593DB9" w:rsidRDefault="00955D52" w:rsidP="00867A0F">
            <w:r>
              <w:t xml:space="preserve">A measure of how many protons per </w:t>
            </w:r>
            <w:proofErr w:type="spellStart"/>
            <w:r>
              <w:t>sq</w:t>
            </w:r>
            <w:proofErr w:type="spellEnd"/>
            <w:r>
              <w:t xml:space="preserve"> cm by energy level measured in millions of electron volts MeV</w:t>
            </w:r>
            <w:r w:rsidR="00B20F87">
              <w:t>.</w:t>
            </w:r>
          </w:p>
        </w:tc>
      </w:tr>
      <w:tr w:rsidR="00593DB9" w:rsidTr="00593DB9">
        <w:tc>
          <w:tcPr>
            <w:tcW w:w="2425" w:type="dxa"/>
          </w:tcPr>
          <w:p w:rsidR="00593DB9" w:rsidRDefault="00593DB9" w:rsidP="00867A0F"/>
        </w:tc>
        <w:tc>
          <w:tcPr>
            <w:tcW w:w="6925" w:type="dxa"/>
          </w:tcPr>
          <w:p w:rsidR="00593DB9" w:rsidRDefault="00593DB9" w:rsidP="00867A0F"/>
        </w:tc>
      </w:tr>
      <w:tr w:rsidR="00593DB9" w:rsidTr="00593DB9">
        <w:tc>
          <w:tcPr>
            <w:tcW w:w="2425" w:type="dxa"/>
          </w:tcPr>
          <w:p w:rsidR="00593DB9" w:rsidRDefault="00593DB9" w:rsidP="00867A0F"/>
        </w:tc>
        <w:tc>
          <w:tcPr>
            <w:tcW w:w="6925" w:type="dxa"/>
          </w:tcPr>
          <w:p w:rsidR="00593DB9" w:rsidRDefault="00593DB9" w:rsidP="00867A0F"/>
        </w:tc>
      </w:tr>
      <w:tr w:rsidR="00593DB9" w:rsidTr="00593DB9">
        <w:tc>
          <w:tcPr>
            <w:tcW w:w="2425" w:type="dxa"/>
          </w:tcPr>
          <w:p w:rsidR="00593DB9" w:rsidRDefault="00593DB9" w:rsidP="00867A0F"/>
        </w:tc>
        <w:tc>
          <w:tcPr>
            <w:tcW w:w="6925" w:type="dxa"/>
          </w:tcPr>
          <w:p w:rsidR="00593DB9" w:rsidRDefault="00593DB9" w:rsidP="00867A0F"/>
        </w:tc>
      </w:tr>
    </w:tbl>
    <w:p w:rsidR="00593DB9" w:rsidRPr="00867A0F" w:rsidRDefault="00593DB9" w:rsidP="00867A0F"/>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10"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11" w:history="1">
        <w:r w:rsidR="00F56FD5" w:rsidRPr="00F56FD5">
          <w:rPr>
            <w:rStyle w:val="Hyperlink"/>
          </w:rPr>
          <w:t>here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12"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391A6C" w:rsidRDefault="00391A6C" w:rsidP="00867A0F">
      <w:r>
        <w:lastRenderedPageBreak/>
        <w:t xml:space="preserve">In addition, I added another NGDC data set for daily solar particle activity located with the daily solar activity linked to above.  The relevant data in these files are flux measurements, particles per square centimeter of proton flows at 3 different energy levels. </w:t>
      </w:r>
    </w:p>
    <w:p w:rsidR="00DF3354" w:rsidRDefault="006B558E" w:rsidP="00867A0F">
      <w:r>
        <w:t xml:space="preserve">NASA’s SOHO LASCO CME catalog is located at this </w:t>
      </w:r>
      <w:hyperlink r:id="rId13"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4"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t>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Default="00753478" w:rsidP="00251166">
      <w:r>
        <w:t xml:space="preserve">The NASA’s SOHO LASCO CME catalog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6B39BF" w:rsidRDefault="006B39BF" w:rsidP="00251166">
      <w:r>
        <w:t xml:space="preserve">The most complex part of the pre-processing involves summarizing prior history and adding it as features to each row.  For example, I wanted to get a count of solar flares of a certain type over the past week and add it as feature for that day.  In addition, I wanted to know if prior C9 values was a good predictor of the current value.  I used the .shift method on the </w:t>
      </w:r>
      <w:proofErr w:type="spellStart"/>
      <w:r>
        <w:t>datetime</w:t>
      </w:r>
      <w:proofErr w:type="spellEnd"/>
      <w:r>
        <w:t xml:space="preserve"> index to shift the data by n days and then appending the features of interest to my dataset.  For example, after shifting the date by 1 day all the measurements for 12-31-13 are now associated with 1-1-14 in a new </w:t>
      </w:r>
      <w:proofErr w:type="spellStart"/>
      <w:r>
        <w:t>dataframe</w:t>
      </w:r>
      <w:proofErr w:type="spellEnd"/>
      <w:r>
        <w:t xml:space="preserve">, I can then join the </w:t>
      </w:r>
      <w:proofErr w:type="spellStart"/>
      <w:r>
        <w:t>dataframes</w:t>
      </w:r>
      <w:proofErr w:type="spellEnd"/>
      <w:r>
        <w:t xml:space="preserve"> on date and pick up the historical features.  Pretty slick!  I also added some code to summarize some feature over a historical date range (e.g. the prior week leading up to that day) and add it using the technique above. </w:t>
      </w:r>
    </w:p>
    <w:p w:rsidR="00B20F87" w:rsidRPr="00251166" w:rsidRDefault="00B20F87" w:rsidP="00251166">
      <w:r>
        <w:t>I decide</w:t>
      </w:r>
      <w:r w:rsidR="005A5495">
        <w:t>d to limit my analysis from 1997</w:t>
      </w:r>
      <w:r>
        <w:t xml:space="preserve"> to 2014 based on the quality of the data in those years.</w:t>
      </w:r>
    </w:p>
    <w:p w:rsidR="00867A0F" w:rsidRDefault="00867A0F" w:rsidP="00867A0F">
      <w:pPr>
        <w:pStyle w:val="Heading1"/>
        <w:rPr>
          <w:rFonts w:eastAsia="Times New Roman"/>
        </w:rPr>
      </w:pPr>
      <w:r w:rsidRPr="00867A0F">
        <w:rPr>
          <w:rFonts w:eastAsia="Times New Roman"/>
        </w:rPr>
        <w:lastRenderedPageBreak/>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CA6029" w:rsidRDefault="00CA6029" w:rsidP="00CA6029">
      <w:pPr>
        <w:pStyle w:val="Caption"/>
        <w:keepNext/>
      </w:pPr>
      <w:r>
        <w:t xml:space="preserve">Figure </w:t>
      </w:r>
      <w:fldSimple w:instr=" SEQ Figure \* ARABIC ">
        <w:r>
          <w:rPr>
            <w:noProof/>
          </w:rPr>
          <w:t>1</w:t>
        </w:r>
      </w:fldSimple>
    </w:p>
    <w:p w:rsidR="00CA6029" w:rsidRDefault="00251A85" w:rsidP="00CA6029">
      <w:pPr>
        <w:keepNext/>
      </w:pPr>
      <w:r>
        <w:rPr>
          <w:noProof/>
        </w:rPr>
        <w:drawing>
          <wp:inline distT="0" distB="0" distL="0" distR="0" wp14:anchorId="4880BFA8" wp14:editId="0E457616">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CA6029" w:rsidRDefault="00CA6029" w:rsidP="00CA6029">
      <w:pPr>
        <w:pStyle w:val="Caption"/>
        <w:keepNext/>
      </w:pPr>
      <w:r>
        <w:t xml:space="preserve">Figure </w:t>
      </w:r>
      <w:fldSimple w:instr=" SEQ Figure \* ARABIC ">
        <w:r>
          <w:rPr>
            <w:noProof/>
          </w:rPr>
          <w:t>2</w:t>
        </w:r>
      </w:fldSimple>
    </w:p>
    <w:p w:rsidR="00CA6029" w:rsidRDefault="00251A85" w:rsidP="00CA6029">
      <w:pPr>
        <w:keepNext/>
      </w:pPr>
      <w:r>
        <w:rPr>
          <w:noProof/>
        </w:rPr>
        <w:drawing>
          <wp:inline distT="0" distB="0" distL="0" distR="0" wp14:anchorId="7083CB24" wp14:editId="0B152149">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CA6029" w:rsidRDefault="00CA6029" w:rsidP="00CA6029">
      <w:pPr>
        <w:pStyle w:val="Caption"/>
        <w:keepNext/>
      </w:pPr>
      <w:r>
        <w:t>Figure 3</w:t>
      </w:r>
    </w:p>
    <w:p w:rsidR="00A82670" w:rsidRDefault="00A82670" w:rsidP="00251166">
      <w:r>
        <w:rPr>
          <w:noProof/>
        </w:rPr>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CA6029" w:rsidRDefault="00CA6029" w:rsidP="00CA6029">
      <w:pPr>
        <w:pStyle w:val="Caption"/>
        <w:keepNext/>
      </w:pPr>
      <w:r>
        <w:lastRenderedPageBreak/>
        <w:t>Figure 4</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Initially, I chose features that show some initial correlation to the C9 (geomagnetic activity) data: International Sunspot Number and Solar Flare Counts.  I also used the CME data thinking that it must have some correlation to since some solar flares are also accompanied by a CME.</w:t>
      </w:r>
    </w:p>
    <w:p w:rsidR="00867A0F" w:rsidRDefault="00867A0F" w:rsidP="00867A0F">
      <w:pPr>
        <w:pStyle w:val="Heading1"/>
        <w:rPr>
          <w:rFonts w:eastAsia="Times New Roman"/>
        </w:rPr>
      </w:pPr>
      <w:r w:rsidRPr="00867A0F">
        <w:rPr>
          <w:rFonts w:eastAsia="Times New Roman"/>
        </w:rPr>
        <w:t>Details of your modeling process, including how you selected your models and validated them</w:t>
      </w:r>
    </w:p>
    <w:p w:rsidR="00BB5817" w:rsidRDefault="00BB5817" w:rsidP="00BB5817"/>
    <w:p w:rsidR="00BB5817" w:rsidRDefault="00BB5817" w:rsidP="00BB5817">
      <w:r>
        <w:t xml:space="preserve">Link to the </w:t>
      </w:r>
      <w:proofErr w:type="spellStart"/>
      <w:r>
        <w:t>Jupyter</w:t>
      </w:r>
      <w:proofErr w:type="spellEnd"/>
      <w:r>
        <w:t xml:space="preserve"> notebook analysis</w:t>
      </w:r>
      <w:r w:rsidR="00174A30">
        <w:t xml:space="preserve"> is in this</w:t>
      </w:r>
      <w:r>
        <w:t xml:space="preserve"> </w:t>
      </w:r>
      <w:hyperlink r:id="rId19" w:history="1">
        <w:r w:rsidRPr="00BB5817">
          <w:rPr>
            <w:rStyle w:val="Hyperlink"/>
          </w:rPr>
          <w:t>script</w:t>
        </w:r>
      </w:hyperlink>
      <w:r>
        <w:t xml:space="preserve">.  </w:t>
      </w:r>
      <w:r w:rsidR="00174A30">
        <w:t xml:space="preserve">It has all the analysis leading up the </w:t>
      </w:r>
      <w:proofErr w:type="spellStart"/>
      <w:r w:rsidR="00174A30">
        <w:t>Kmeans</w:t>
      </w:r>
      <w:proofErr w:type="spellEnd"/>
      <w:r w:rsidR="00174A30">
        <w:t xml:space="preserve"> clustering.  I created a second notebook for the logistic regression model </w:t>
      </w:r>
      <w:hyperlink r:id="rId20" w:history="1">
        <w:r w:rsidR="00174A30" w:rsidRPr="004E6884">
          <w:rPr>
            <w:rStyle w:val="Hyperlink"/>
          </w:rPr>
          <w:t>here</w:t>
        </w:r>
      </w:hyperlink>
      <w:r w:rsidR="00174A30">
        <w:t>.</w:t>
      </w:r>
      <w:r w:rsidR="004E6884">
        <w:t xml:space="preserve">  I will probably combine these two at some point.</w:t>
      </w:r>
    </w:p>
    <w:p w:rsidR="00C411E9" w:rsidRDefault="00C411E9" w:rsidP="00C411E9">
      <w:pPr>
        <w:pStyle w:val="Heading2"/>
      </w:pPr>
      <w:r>
        <w:t>Clustering</w:t>
      </w:r>
    </w:p>
    <w:p w:rsidR="00C411E9" w:rsidRDefault="00C411E9" w:rsidP="00C411E9">
      <w:r>
        <w:t xml:space="preserve">I chose a </w:t>
      </w:r>
      <w:proofErr w:type="spellStart"/>
      <w:r>
        <w:t>Kmeans</w:t>
      </w:r>
      <w:proofErr w:type="spellEnd"/>
      <w:r>
        <w:t xml:space="preserve"> model to start, given its simplicity to implement and </w:t>
      </w:r>
      <w:r w:rsidR="00165336">
        <w:t xml:space="preserve">ability to </w:t>
      </w:r>
      <w:r>
        <w:t>measure accuracy</w:t>
      </w:r>
      <w:r w:rsidR="00165336">
        <w:t>.</w:t>
      </w:r>
    </w:p>
    <w:p w:rsidR="00165336" w:rsidRDefault="00165336" w:rsidP="00C411E9">
      <w:r>
        <w:t xml:space="preserve">My goal was to find a set of features that would cluster the C9=9 events together and then use those features in a predictive model.  In addition to the feature combinations and numbers of clusters, I also varied the rolling sum range from 8 days to 2 days to test the cumulative effect of solar flares, </w:t>
      </w:r>
      <w:proofErr w:type="spellStart"/>
      <w:r>
        <w:t>cme’s</w:t>
      </w:r>
      <w:proofErr w:type="spellEnd"/>
      <w:r>
        <w:t xml:space="preserve">, and proton flux.  </w:t>
      </w:r>
    </w:p>
    <w:p w:rsidR="00E778B7" w:rsidRDefault="00E778B7" w:rsidP="00C411E9">
      <w:r>
        <w:t>Through selectively combining features, the most promising results are using the features of the proton flux mea</w:t>
      </w:r>
      <w:r w:rsidR="00CA1CB5">
        <w:t xml:space="preserve">surements (P1MeV, P10MeV, </w:t>
      </w:r>
      <w:proofErr w:type="gramStart"/>
      <w:r w:rsidR="00CA1CB5">
        <w:t>P100MeV</w:t>
      </w:r>
      <w:proofErr w:type="gramEnd"/>
      <w:r>
        <w:t>).  The graph of the silhouette coefficient is below</w:t>
      </w:r>
      <w:r w:rsidR="00CA1CB5">
        <w:t xml:space="preserve"> Figure 5</w:t>
      </w:r>
      <w:r>
        <w:t>.</w:t>
      </w:r>
    </w:p>
    <w:p w:rsidR="00C411E9" w:rsidRPr="00BB5817" w:rsidRDefault="00C411E9" w:rsidP="00BB5817"/>
    <w:p w:rsidR="00CA6029" w:rsidRDefault="00CA6029" w:rsidP="00CA6029">
      <w:pPr>
        <w:pStyle w:val="Caption"/>
        <w:keepNext/>
      </w:pPr>
      <w:r>
        <w:lastRenderedPageBreak/>
        <w:t>Figure 5</w:t>
      </w:r>
    </w:p>
    <w:p w:rsidR="00336E22" w:rsidRDefault="00CA1CB5" w:rsidP="006C41C3">
      <w:r>
        <w:rPr>
          <w:noProof/>
        </w:rPr>
        <w:drawing>
          <wp:inline distT="0" distB="0" distL="0" distR="0">
            <wp:extent cx="5943600" cy="580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00090"/>
                    </a:xfrm>
                    <a:prstGeom prst="rect">
                      <a:avLst/>
                    </a:prstGeom>
                  </pic:spPr>
                </pic:pic>
              </a:graphicData>
            </a:graphic>
          </wp:inline>
        </w:drawing>
      </w:r>
    </w:p>
    <w:p w:rsidR="00CA1CB5" w:rsidRDefault="00CA1CB5" w:rsidP="00CA1CB5">
      <w:r>
        <w:t>Using n=2 did not provide a meaningful clustering in terms of distinguishing the C9=9 events.  Using n=5 yielded more promising results.  One of the clusters was able to isolate these events.</w:t>
      </w:r>
    </w:p>
    <w:p w:rsidR="00CA1CB5" w:rsidRDefault="00CA1CB5" w:rsidP="00CA1CB5">
      <w:r>
        <w:rPr>
          <w:noProof/>
        </w:rPr>
        <w:drawing>
          <wp:inline distT="0" distB="0" distL="0" distR="0">
            <wp:extent cx="5943600" cy="1284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_n_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84605"/>
                    </a:xfrm>
                    <a:prstGeom prst="rect">
                      <a:avLst/>
                    </a:prstGeom>
                  </pic:spPr>
                </pic:pic>
              </a:graphicData>
            </a:graphic>
          </wp:inline>
        </w:drawing>
      </w:r>
    </w:p>
    <w:p w:rsidR="00CA1CB5" w:rsidRDefault="00CA1CB5" w:rsidP="00CA1CB5">
      <w:r>
        <w:lastRenderedPageBreak/>
        <w:t xml:space="preserve">However, most of the C9=9 </w:t>
      </w:r>
      <w:r w:rsidR="007327FE">
        <w:t>days</w:t>
      </w:r>
      <w:bookmarkStart w:id="0" w:name="_GoBack"/>
      <w:bookmarkEnd w:id="0"/>
      <w:r>
        <w:t xml:space="preserve"> were clustered </w:t>
      </w:r>
      <w:r w:rsidR="007327FE">
        <w:t>in with the majority of the low C9 days</w:t>
      </w:r>
    </w:p>
    <w:p w:rsidR="00CA1CB5" w:rsidRDefault="00CA1CB5" w:rsidP="00CA1CB5">
      <w:r>
        <w:rPr>
          <w:noProof/>
        </w:rPr>
        <w:drawing>
          <wp:inline distT="0" distB="0" distL="0" distR="0">
            <wp:extent cx="5943600" cy="1061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uster_n_5_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61085"/>
                    </a:xfrm>
                    <a:prstGeom prst="rect">
                      <a:avLst/>
                    </a:prstGeom>
                  </pic:spPr>
                </pic:pic>
              </a:graphicData>
            </a:graphic>
          </wp:inline>
        </w:drawing>
      </w:r>
    </w:p>
    <w:p w:rsidR="00C411E9" w:rsidRDefault="00C411E9" w:rsidP="00C411E9">
      <w:pPr>
        <w:pStyle w:val="Heading2"/>
      </w:pPr>
      <w:r>
        <w:t>Logistic Regression</w:t>
      </w:r>
    </w:p>
    <w:p w:rsidR="00314FBC" w:rsidRDefault="00314FBC" w:rsidP="006C41C3">
      <w:r>
        <w:t xml:space="preserve">Based on </w:t>
      </w:r>
      <w:r w:rsidR="00C411E9">
        <w:t xml:space="preserve">the </w:t>
      </w:r>
      <w:r>
        <w:t>summary of result</w:t>
      </w:r>
      <w:r w:rsidR="00C411E9">
        <w:t xml:space="preserve"> in Table 1</w:t>
      </w:r>
      <w:r>
        <w:t xml:space="preserve"> features it appears that the Proton flux counts would be good predictor of the C9=9 days</w:t>
      </w:r>
    </w:p>
    <w:p w:rsidR="00CA6029" w:rsidRDefault="00CA6029" w:rsidP="00CA6029">
      <w:pPr>
        <w:pStyle w:val="Caption"/>
        <w:keepNext/>
      </w:pPr>
      <w:r>
        <w:lastRenderedPageBreak/>
        <w:t xml:space="preserve">Table </w:t>
      </w:r>
      <w:fldSimple w:instr=" SEQ Table \* ARABIC ">
        <w:r>
          <w:rPr>
            <w:noProof/>
          </w:rPr>
          <w:t>1</w:t>
        </w:r>
      </w:fldSimple>
    </w:p>
    <w:p w:rsidR="00314FBC" w:rsidRDefault="00314FBC" w:rsidP="006C41C3">
      <w:r>
        <w:rPr>
          <w:noProof/>
        </w:rPr>
        <w:drawing>
          <wp:inline distT="0" distB="0" distL="0" distR="0">
            <wp:extent cx="5372850" cy="618258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_Feature_Analysis.png"/>
                    <pic:cNvPicPr/>
                  </pic:nvPicPr>
                  <pic:blipFill>
                    <a:blip r:embed="rId24">
                      <a:extLst>
                        <a:ext uri="{28A0092B-C50C-407E-A947-70E740481C1C}">
                          <a14:useLocalDpi xmlns:a14="http://schemas.microsoft.com/office/drawing/2010/main" val="0"/>
                        </a:ext>
                      </a:extLst>
                    </a:blip>
                    <a:stretch>
                      <a:fillRect/>
                    </a:stretch>
                  </pic:blipFill>
                  <pic:spPr>
                    <a:xfrm>
                      <a:off x="0" y="0"/>
                      <a:ext cx="5372850" cy="6182588"/>
                    </a:xfrm>
                    <a:prstGeom prst="rect">
                      <a:avLst/>
                    </a:prstGeom>
                  </pic:spPr>
                </pic:pic>
              </a:graphicData>
            </a:graphic>
          </wp:inline>
        </w:drawing>
      </w:r>
    </w:p>
    <w:p w:rsidR="00391A6C" w:rsidRDefault="00385FAA" w:rsidP="006C41C3">
      <w:r>
        <w:t>Below are the results of running a</w:t>
      </w:r>
      <w:r w:rsidR="00391A6C">
        <w:t xml:space="preserve"> Logistic Regression</w:t>
      </w:r>
      <w:r>
        <w:t xml:space="preserve"> model on </w:t>
      </w:r>
      <w:r w:rsidR="00391A6C">
        <w:t>Proton flux counts at 10MeV</w:t>
      </w:r>
      <w:r w:rsidR="000850D6">
        <w:t xml:space="preserve"> and 100MeV</w:t>
      </w:r>
      <w:r w:rsidR="00391A6C">
        <w:t xml:space="preserve"> (the feature</w:t>
      </w:r>
      <w:r w:rsidR="000850D6">
        <w:t>s</w:t>
      </w:r>
      <w:r w:rsidR="00391A6C">
        <w:t>) and C9=9 (response).</w:t>
      </w:r>
      <w:r w:rsidR="006D3E0D">
        <w:t xml:space="preserve">  It turns out that adding ISN as a feature diminishes the results.</w:t>
      </w:r>
    </w:p>
    <w:p w:rsidR="00CA6029" w:rsidRDefault="00CA6029" w:rsidP="00CA6029">
      <w:pPr>
        <w:pStyle w:val="Caption"/>
        <w:keepNext/>
      </w:pPr>
      <w:r>
        <w:lastRenderedPageBreak/>
        <w:t>Figure 6</w:t>
      </w:r>
    </w:p>
    <w:p w:rsidR="000850D6" w:rsidRDefault="000850D6" w:rsidP="006C41C3">
      <w:r>
        <w:rPr>
          <w:noProof/>
        </w:rPr>
        <w:drawing>
          <wp:inline distT="0" distB="0" distL="0" distR="0">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Reg_10MeV_100MeV.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391A6C" w:rsidRDefault="000850D6" w:rsidP="006C41C3">
      <w:r>
        <w:t>Below is the</w:t>
      </w:r>
      <w:r w:rsidR="00385FAA">
        <w:t xml:space="preserve"> associated</w:t>
      </w:r>
      <w:r>
        <w:t xml:space="preserve"> ROC curve with a score of .980.  Despite the high score, this is not a good predictive model for the extreme whether days due to the large number of false positives.  Out of the 10 extreme C9=9 days, the model only predicted 3 of them.  Most of its predictive power is in predicting majority of the events C9&lt;9.</w:t>
      </w:r>
    </w:p>
    <w:p w:rsidR="00CA6029" w:rsidRDefault="00CA6029" w:rsidP="00CA6029">
      <w:pPr>
        <w:pStyle w:val="Caption"/>
        <w:keepNext/>
      </w:pPr>
      <w:r>
        <w:t>Figure 7</w:t>
      </w:r>
    </w:p>
    <w:p w:rsidR="000850D6" w:rsidRDefault="000850D6" w:rsidP="006C41C3">
      <w:r>
        <w:rPr>
          <w:noProof/>
        </w:rPr>
        <w:drawing>
          <wp:inline distT="0" distB="0" distL="0" distR="0">
            <wp:extent cx="5943600" cy="245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10MeV_100MeV.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rsidR="000850D6" w:rsidRDefault="000850D6" w:rsidP="00867A0F">
      <w:pPr>
        <w:pStyle w:val="Heading1"/>
        <w:rPr>
          <w:rFonts w:eastAsia="Times New Roman"/>
        </w:rPr>
      </w:pPr>
    </w:p>
    <w:p w:rsidR="00867A0F" w:rsidRDefault="006C41C3" w:rsidP="00867A0F">
      <w:pPr>
        <w:pStyle w:val="Heading1"/>
        <w:rPr>
          <w:rFonts w:eastAsia="Times New Roman"/>
        </w:rPr>
      </w:pPr>
      <w:r>
        <w:rPr>
          <w:rFonts w:eastAsia="Times New Roman"/>
        </w:rPr>
        <w:t>Your challenges and successes</w:t>
      </w:r>
    </w:p>
    <w:p w:rsidR="006C41C3" w:rsidRDefault="006C41C3" w:rsidP="006C41C3">
      <w:r>
        <w:t>Biggest recent challenge was finding the right catalog of information on the solar flares</w:t>
      </w:r>
    </w:p>
    <w:p w:rsidR="00BB5817" w:rsidRPr="006C41C3" w:rsidRDefault="006D3E0D" w:rsidP="006C41C3">
      <w:r>
        <w:t>Because the response vector for the C9=9 events is so small compared to the overall dataset, I’m having a challenging time fin</w:t>
      </w:r>
      <w:r w:rsidR="00593DB9">
        <w:t xml:space="preserve">ding the right predictive model.  I’ve lowered the threshold to C9 &gt;=7 and still have </w:t>
      </w:r>
      <w:r w:rsidR="00593DB9">
        <w:lastRenderedPageBreak/>
        <w:t>not yielded good results.  My next step is to add additional features that describe the solar wind such as magnetic field strength and particle velocity.</w:t>
      </w:r>
    </w:p>
    <w:p w:rsidR="00867A0F" w:rsidRDefault="00867A0F" w:rsidP="00867A0F">
      <w:pPr>
        <w:pStyle w:val="Heading1"/>
        <w:rPr>
          <w:rFonts w:eastAsia="Times New Roman"/>
        </w:rPr>
      </w:pPr>
      <w:r w:rsidRPr="00867A0F">
        <w:rPr>
          <w:rFonts w:eastAsia="Times New Roman"/>
        </w:rPr>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5D7559"/>
    <w:sectPr w:rsidR="005D755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776" w:rsidRDefault="00976776" w:rsidP="00600310">
      <w:pPr>
        <w:spacing w:after="0" w:line="240" w:lineRule="auto"/>
      </w:pPr>
      <w:r>
        <w:separator/>
      </w:r>
    </w:p>
  </w:endnote>
  <w:endnote w:type="continuationSeparator" w:id="0">
    <w:p w:rsidR="00976776" w:rsidRDefault="00976776"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776" w:rsidRDefault="00976776" w:rsidP="00600310">
      <w:pPr>
        <w:spacing w:after="0" w:line="240" w:lineRule="auto"/>
      </w:pPr>
      <w:r>
        <w:separator/>
      </w:r>
    </w:p>
  </w:footnote>
  <w:footnote w:type="continuationSeparator" w:id="0">
    <w:p w:rsidR="00976776" w:rsidRDefault="00976776"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850D6"/>
    <w:rsid w:val="00096939"/>
    <w:rsid w:val="000A1169"/>
    <w:rsid w:val="000E4C7B"/>
    <w:rsid w:val="000F65C3"/>
    <w:rsid w:val="001168B5"/>
    <w:rsid w:val="00154059"/>
    <w:rsid w:val="00165336"/>
    <w:rsid w:val="001671E9"/>
    <w:rsid w:val="00174A30"/>
    <w:rsid w:val="00186167"/>
    <w:rsid w:val="00251166"/>
    <w:rsid w:val="00251A85"/>
    <w:rsid w:val="00314FBC"/>
    <w:rsid w:val="00336E22"/>
    <w:rsid w:val="00385FAA"/>
    <w:rsid w:val="00391A6C"/>
    <w:rsid w:val="003D1839"/>
    <w:rsid w:val="004E467F"/>
    <w:rsid w:val="004E6884"/>
    <w:rsid w:val="00593DB9"/>
    <w:rsid w:val="005A5495"/>
    <w:rsid w:val="005D7559"/>
    <w:rsid w:val="00600310"/>
    <w:rsid w:val="006B39BF"/>
    <w:rsid w:val="006B558E"/>
    <w:rsid w:val="006C41C3"/>
    <w:rsid w:val="006D3E0D"/>
    <w:rsid w:val="007327FE"/>
    <w:rsid w:val="00733496"/>
    <w:rsid w:val="00753478"/>
    <w:rsid w:val="007F0267"/>
    <w:rsid w:val="00812390"/>
    <w:rsid w:val="00867A0F"/>
    <w:rsid w:val="008C6C2B"/>
    <w:rsid w:val="00945855"/>
    <w:rsid w:val="00955D52"/>
    <w:rsid w:val="00976776"/>
    <w:rsid w:val="00A5722E"/>
    <w:rsid w:val="00A82670"/>
    <w:rsid w:val="00A85BB7"/>
    <w:rsid w:val="00B20F87"/>
    <w:rsid w:val="00BB5817"/>
    <w:rsid w:val="00C36FE9"/>
    <w:rsid w:val="00C411E9"/>
    <w:rsid w:val="00CA1CB5"/>
    <w:rsid w:val="00CA6029"/>
    <w:rsid w:val="00D06CDC"/>
    <w:rsid w:val="00DA33F1"/>
    <w:rsid w:val="00DB51BC"/>
    <w:rsid w:val="00DE6F9A"/>
    <w:rsid w:val="00DF3354"/>
    <w:rsid w:val="00E34BE9"/>
    <w:rsid w:val="00E778B7"/>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 w:type="table" w:styleId="TableGrid">
    <w:name w:val="Table Grid"/>
    <w:basedOn w:val="TableNormal"/>
    <w:uiPriority w:val="39"/>
    <w:rsid w:val="0059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60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11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lf_number" TargetMode="External"/><Relationship Id="rId13" Type="http://schemas.openxmlformats.org/officeDocument/2006/relationships/hyperlink" Target="http://cdaw.gsfc.nasa.gov/CME_list/UNIVERSAL/text_ver/"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aceweather.com/glossary/flareclasses.html" TargetMode="External"/><Relationship Id="rId12" Type="http://schemas.openxmlformats.org/officeDocument/2006/relationships/hyperlink" Target="ftp://ftp.swpc.noaa.gov/pub/warehouse/"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wayneheller/GA-Student-Project/blob/master/ipythonscripts/Second_Analysis.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ngdc.noaa.gov/STP/GEOMAGNETIC_DATA/INDICES/KP_AP/%23kp_ap.fmt%23"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tp://ftp.ngdc.noaa.gov/STP/GEOMAGNETIC_DATA/INDICES/KP_AP/%23kp_ap.fmt%23" TargetMode="External"/><Relationship Id="rId19" Type="http://schemas.openxmlformats.org/officeDocument/2006/relationships/hyperlink" Target="https://github.com/wayneheller/GA-Student-Project/blob/master/ipythonscripts/Intial_Analysis_Cp_and_CME.ipynb" TargetMode="External"/><Relationship Id="rId4" Type="http://schemas.openxmlformats.org/officeDocument/2006/relationships/webSettings" Target="webSettings.xml"/><Relationship Id="rId9" Type="http://schemas.openxmlformats.org/officeDocument/2006/relationships/hyperlink" Target="https://en.wikipedia.org/wiki/Coronal_mass_ejection" TargetMode="External"/><Relationship Id="rId14" Type="http://schemas.openxmlformats.org/officeDocument/2006/relationships/hyperlink" Target="http://cdaw.gsfc.nasa.gov/CME_list/catalog_description.htm" TargetMode="External"/><Relationship Id="rId22" Type="http://schemas.openxmlformats.org/officeDocument/2006/relationships/image" Target="media/image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10</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13326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32</cp:revision>
  <dcterms:created xsi:type="dcterms:W3CDTF">2016-04-28T04:04:00Z</dcterms:created>
  <dcterms:modified xsi:type="dcterms:W3CDTF">2016-05-12T04:36:00Z</dcterms:modified>
</cp:coreProperties>
</file>