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00"/>
      </w:pPr>
      <w:r>
        <w:t>符合規範的測試文件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rPr>
        <w:sz w:val="16"/>
      </w:rPr>
      <w:t>________________________________________________________________________________</w:t>
    </w:r>
  </w:p>
  <w:tbl>
    <w:tblPr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rFonts w:ascii="Arial" w:hAnsi="Arial"/>
              <w:b/>
              <w:color w:val="FF0000"/>
              <w:sz w:val="16"/>
            </w:rPr>
            <w:t>CONFIDENTIAL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Arial" w:hAnsi="Arial"/>
              <w:sz w:val="16"/>
            </w:rPr>
            <w:t>18-Nov-2025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Arial" w:hAnsi="Arial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sz w:val="16"/>
            </w:rPr>
            <w:t xml:space="preserve"> of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right"/>
          </w:pPr>
          <w:r>
            <w:rPr>
              <w:rFonts w:ascii="Arial" w:hAnsi="Arial"/>
              <w:b/>
              <w:sz w:val="20"/>
            </w:rPr>
            <w:t>規範文件</w:t>
            <w:br/>
          </w:r>
          <w:r>
            <w:rPr>
              <w:rFonts w:ascii="Arial" w:hAnsi="Arial"/>
              <w:sz w:val="18"/>
            </w:rPr>
            <w:t>Protocol: PRO-2025-COMPLIANT</w:t>
            <w:br/>
          </w:r>
          <w:r>
            <w:rPr>
              <w:rFonts w:ascii="Arial" w:hAnsi="Arial"/>
              <w:sz w:val="18"/>
            </w:rPr>
            <w:t>Version: 1.0</w:t>
            <w:br/>
          </w:r>
          <w:r>
            <w:rPr>
              <w:rFonts w:ascii="Arial" w:hAnsi="Arial"/>
              <w:sz w:val="18"/>
            </w:rPr>
            <w:t>18-Nov-2025</w:t>
          </w:r>
        </w:p>
      </w:tc>
    </w:tr>
  </w:tbl>
  <w:p>
    <w:r>
      <w:rPr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