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本文件為 Eduaide 未經修改的 AI 輸出（2026-10-07），含已標示的錯誤，使用前請核對。</w:t>
      </w:r>
      <w:r>
        <w:t xml:space="preserve"> </w:t>
      </w:r>
      <w:r>
        <w:t xml:space="preserve">錯誤說明見澳門科學館 Eduaide 教程「AI 錯誤與功能限制一覽」頁。</w:t>
      </w:r>
    </w:p>
    <w:bookmarkStart w:id="28" w:name="用畢氏定理逆定理的主張證據推理"/>
    <w:p>
      <w:pPr>
        <w:pStyle w:val="Heading1"/>
      </w:pPr>
      <w:r>
        <w:t xml:space="preserve">用畢氏定理逆定理的主張—證據—推理</w:t>
      </w:r>
    </w:p>
    <w:p>
      <w:pPr>
        <w:pStyle w:val="FirstParagraph"/>
      </w:pPr>
      <w:r>
        <w:rPr>
          <w:b/>
          <w:bCs/>
        </w:rPr>
        <w:t xml:space="preserve">Directions:</w:t>
      </w:r>
      <w:r>
        <w:t xml:space="preserve"> </w:t>
      </w:r>
      <w:r>
        <w:t xml:space="preserve">使用情境和數據來回答焦點問題，並用證據和推理來支持你的答案。</w:t>
      </w:r>
    </w:p>
    <w:bookmarkStart w:id="20" w:name="focal-question"/>
    <w:p>
      <w:pPr>
        <w:pStyle w:val="Heading2"/>
      </w:pPr>
      <w:r>
        <w:t xml:space="preserve">Focal Question</w:t>
      </w:r>
    </w:p>
    <w:p>
      <w:pPr>
        <w:pStyle w:val="FirstParagraph"/>
      </w:pPr>
      <w:r>
        <w:rPr>
          <w:b/>
          <w:bCs/>
        </w:rPr>
        <w:t xml:space="preserve">哪些三角形是直角三角形？為什麼？</w:t>
      </w:r>
    </w:p>
    <w:bookmarkEnd w:id="20"/>
    <w:bookmarkStart w:id="21" w:name="scenario"/>
    <w:p>
      <w:pPr>
        <w:pStyle w:val="Heading2"/>
      </w:pPr>
      <w:r>
        <w:t xml:space="preserve">Scenario</w:t>
      </w:r>
    </w:p>
    <w:p>
      <w:pPr>
        <w:pStyle w:val="FirstParagraph"/>
      </w:pPr>
      <w:r>
        <w:rPr>
          <w:b/>
          <w:bCs/>
        </w:rPr>
        <w:t xml:space="preserve">Directions:</w:t>
      </w:r>
      <w:r>
        <w:t xml:space="preserve"> </w:t>
      </w:r>
      <w:r>
        <w:t xml:space="preserve">閱讀情境，仔細查看數據。</w:t>
      </w:r>
    </w:p>
    <w:p>
      <w:pPr>
        <w:pStyle w:val="BodyText"/>
      </w:pPr>
      <w:r>
        <w:t xml:space="preserve">¶1</w:t>
      </w:r>
      <w:r>
        <w:t xml:space="preserve"> </w:t>
      </w:r>
      <w:r>
        <w:t xml:space="preserve">在數學中，畢氏定理是一個重要的概念，它告訴我們在直角三角形中，兩條直角邊的平方和等於斜邊的平方。這意味著，如果你知道三角形的三邊長度，你可以判斷它是不是直角三角形。這個定理的逆定理也同樣有效：如果三條邊滿足a² +</w:t>
      </w:r>
      <w:r>
        <w:t xml:space="preserve"> </w:t>
      </w:r>
      <w:r>
        <w:t xml:space="preserve">b² = c²，那麼這三條邊就能形成一個直角三角形。</w:t>
      </w:r>
    </w:p>
    <w:p>
      <w:pPr>
        <w:pStyle w:val="BodyText"/>
      </w:pPr>
      <w:r>
        <w:t xml:space="preserve">¶2 現在我們考慮三個三角形，它們的邊長如下：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邊長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邊長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邊長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</w:tbl>
    <w:p>
      <w:pPr>
        <w:pStyle w:val="BodyText"/>
      </w:pPr>
      <w:r>
        <w:t xml:space="preserve">¶3 你需要計算每個三角形的a² +</w:t>
      </w:r>
      <w:r>
        <w:t xml:space="preserve"> </w:t>
      </w:r>
      <w:r>
        <w:t xml:space="preserve">b²和c²，來判斷哪些三角形是直角三角形。記得使用畢氏定理的公式來進行計算。</w:t>
      </w:r>
    </w:p>
    <w:p>
      <w:pPr>
        <w:pStyle w:val="BodyText"/>
      </w:pPr>
      <w:r>
        <w:rPr>
          <w:b/>
          <w:bCs/>
        </w:rPr>
        <w:t xml:space="preserve">Words to Know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畢氏定理</w:t>
      </w:r>
      <w:r>
        <w:t xml:space="preserve">：在直角三角形中，兩直角邊的平方和等於斜邊的平方。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直角三角形</w:t>
      </w:r>
      <w:r>
        <w:t xml:space="preserve">：一種三角形，具有一個90度的角。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邊長</w:t>
      </w:r>
      <w:r>
        <w:t xml:space="preserve">：三角形的三個邊的長度。</w:t>
      </w:r>
    </w:p>
    <w:bookmarkEnd w:id="21"/>
    <w:bookmarkStart w:id="22" w:name="evidence-gathering"/>
    <w:p>
      <w:pPr>
        <w:pStyle w:val="Heading2"/>
      </w:pPr>
      <w:r>
        <w:t xml:space="preserve">Evidence Gathering</w:t>
      </w:r>
    </w:p>
    <w:p>
      <w:pPr>
        <w:pStyle w:val="FirstParagraph"/>
      </w:pPr>
      <w:r>
        <w:rPr>
          <w:b/>
          <w:bCs/>
        </w:rPr>
        <w:t xml:space="preserve">Directions:</w:t>
      </w:r>
      <w:r>
        <w:t xml:space="preserve"> </w:t>
      </w:r>
      <w:r>
        <w:t xml:space="preserve">找出四個證據，並在表格中記錄。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2847"/>
        <w:gridCol w:w="3292"/>
        <w:gridCol w:w="1779"/>
      </w:tblGrid>
      <w:tr>
        <w:tc>
          <w:tcPr/>
          <w:p>
            <w:pPr>
              <w:pStyle w:val="Compact"/>
              <w:jc w:val="left"/>
            </w:pPr>
            <w:r>
              <w:t xml:space="preserve">Evidence (quote or paraphrase)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Paragraph or data source (¶ or 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tells me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claim"/>
    <w:p>
      <w:pPr>
        <w:pStyle w:val="Heading2"/>
      </w:pPr>
      <w:r>
        <w:t xml:space="preserve">Claim</w:t>
      </w:r>
    </w:p>
    <w:p>
      <w:pPr>
        <w:pStyle w:val="FirstParagraph"/>
      </w:pPr>
      <w:r>
        <w:rPr>
          <w:b/>
          <w:bCs/>
        </w:rPr>
        <w:t xml:space="preserve">Directions:</w:t>
      </w:r>
      <w:r>
        <w:t xml:space="preserve"> </w:t>
      </w:r>
      <w:r>
        <w:t xml:space="preserve">用一句話回答焦點問題。</w:t>
      </w:r>
    </w:p>
    <w:bookmarkEnd w:id="23"/>
    <w:bookmarkStart w:id="24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rPr>
          <w:b/>
          <w:bCs/>
        </w:rPr>
        <w:t xml:space="preserve">Directions:</w:t>
      </w:r>
      <w:r>
        <w:t xml:space="preserve"> </w:t>
      </w:r>
      <w:r>
        <w:t xml:space="preserve">從你的表格中選擇兩個最強的證據。</w:t>
      </w:r>
    </w:p>
    <w:p>
      <w:pPr>
        <w:numPr>
          <w:ilvl w:val="0"/>
          <w:numId w:val="1002"/>
        </w:numPr>
      </w:pPr>
      <w:r>
        <w:t xml:space="preserve"> </w:t>
      </w:r>
      <w:r>
        <w:br/>
      </w:r>
      <w:r>
        <w:t xml:space="preserve">From ¶</w:t>
      </w:r>
      <w:r>
        <w:t xml:space="preserve"> </w:t>
      </w:r>
      <w:r>
        <w:rPr>
          <w:b/>
          <w:bCs/>
          <w:i/>
          <w:iCs/>
        </w:rPr>
        <w:t xml:space="preserve">_</w:t>
      </w:r>
    </w:p>
    <w:p>
      <w:pPr>
        <w:numPr>
          <w:ilvl w:val="0"/>
          <w:numId w:val="1002"/>
        </w:numPr>
      </w:pPr>
      <w:r>
        <w:t xml:space="preserve"> </w:t>
      </w:r>
      <w:r>
        <w:br/>
      </w:r>
      <w:r>
        <w:t xml:space="preserve">From ¶</w:t>
      </w:r>
      <w:r>
        <w:t xml:space="preserve"> </w:t>
      </w:r>
      <w:r>
        <w:rPr>
          <w:b/>
          <w:bCs/>
          <w:i/>
          <w:iCs/>
        </w:rPr>
        <w:t xml:space="preserve">_</w:t>
      </w:r>
    </w:p>
    <w:bookmarkEnd w:id="24"/>
    <w:bookmarkStart w:id="25" w:name="reasoning"/>
    <w:p>
      <w:pPr>
        <w:pStyle w:val="Heading2"/>
      </w:pPr>
      <w:r>
        <w:t xml:space="preserve">Reasoning</w:t>
      </w:r>
    </w:p>
    <w:p>
      <w:pPr>
        <w:pStyle w:val="FirstParagraph"/>
      </w:pPr>
      <w:r>
        <w:rPr>
          <w:b/>
          <w:bCs/>
        </w:rPr>
        <w:t xml:space="preserve">Directions:</w:t>
      </w:r>
      <w:r>
        <w:t xml:space="preserve"> </w:t>
      </w:r>
      <w:r>
        <w:t xml:space="preserve">解釋你的證據為什麼支持你的主張，使用學科中的規則、原則或想法。</w:t>
      </w:r>
    </w:p>
    <w:bookmarkEnd w:id="25"/>
    <w:bookmarkStart w:id="26" w:name="counterclaim-and-rebuttal"/>
    <w:p>
      <w:pPr>
        <w:pStyle w:val="Heading2"/>
      </w:pPr>
      <w:r>
        <w:t xml:space="preserve">Counterclaim and Rebuttal</w:t>
      </w:r>
    </w:p>
    <w:p>
      <w:pPr>
        <w:pStyle w:val="FirstParagraph"/>
      </w:pPr>
      <w:r>
        <w:rPr>
          <w:b/>
          <w:bCs/>
        </w:rPr>
        <w:t xml:space="preserve">Directions:</w:t>
      </w:r>
      <w:r>
        <w:t xml:space="preserve"> </w:t>
      </w:r>
      <w:r>
        <w:t xml:space="preserve">寫出別人可能會提出的不同主張，然後解釋為什麼你自己的主張更強。</w:t>
      </w:r>
    </w:p>
    <w:p>
      <w:pPr>
        <w:pStyle w:val="BodyText"/>
      </w:pPr>
      <w:r>
        <w:rPr>
          <w:b/>
          <w:bCs/>
        </w:rPr>
        <w:t xml:space="preserve">A different claim someone could make: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pStyle w:val="BodyText"/>
      </w:pPr>
      <w:r>
        <w:rPr>
          <w:b/>
          <w:bCs/>
        </w:rPr>
        <w:t xml:space="preserve">Why my claim is still stronger: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26"/>
    <w:bookmarkStart w:id="27" w:name="teacher-implementation-guide"/>
    <w:p>
      <w:pPr>
        <w:pStyle w:val="Heading2"/>
      </w:pPr>
      <w:r>
        <w:t xml:space="preserve">Teacher Implementation Guide</w:t>
      </w:r>
    </w:p>
    <w:p>
      <w:pPr>
        <w:pStyle w:val="FirstParagraph"/>
      </w:pPr>
      <w:r>
        <w:rPr>
          <w:b/>
          <w:bCs/>
        </w:rPr>
        <w:t xml:space="preserve">Pre-Teach (3–5 min):</w:t>
      </w:r>
      <w:r>
        <w:t xml:space="preserve"> </w:t>
      </w:r>
      <w:r>
        <w:t xml:space="preserve">引導學生理解他們需要的推理原則。不要預覽情境。</w:t>
      </w:r>
    </w:p>
    <w:p>
      <w:pPr>
        <w:pStyle w:val="BodyText"/>
      </w:pPr>
      <w:r>
        <w:rPr>
          <w:b/>
          <w:bCs/>
        </w:rPr>
        <w:t xml:space="preserve">Independent Read (5–7 min):</w:t>
      </w:r>
      <w:r>
        <w:t xml:space="preserve"> </w:t>
      </w:r>
      <w:r>
        <w:t xml:space="preserve">學生閱讀情境並完成證據表。對任何跳過的學生進行引導。</w:t>
      </w:r>
    </w:p>
    <w:p>
      <w:pPr>
        <w:pStyle w:val="BodyText"/>
      </w:pPr>
      <w:r>
        <w:rPr>
          <w:b/>
          <w:bCs/>
        </w:rPr>
        <w:t xml:space="preserve">Claim and Evidence (5 min):</w:t>
      </w:r>
      <w:r>
        <w:t xml:space="preserve"> </w:t>
      </w:r>
      <w:r>
        <w:t xml:space="preserve">學生獨立完成主張和證據部分。</w:t>
      </w:r>
    </w:p>
    <w:p>
      <w:pPr>
        <w:pStyle w:val="BodyText"/>
      </w:pPr>
      <w:r>
        <w:rPr>
          <w:b/>
          <w:bCs/>
        </w:rPr>
        <w:t xml:space="preserve">Partner Exchange (3–4 min):</w:t>
      </w:r>
      <w:r>
        <w:t xml:space="preserve"> </w:t>
      </w:r>
      <w:r>
        <w:t xml:space="preserve">夥伴間互相閱讀主張和證據，然後在便條紙上寫一個句子預測寫作者在推理中會使用的原則。這樣可以在學生承諾推理之前揭示不匹配的地方。</w:t>
      </w:r>
    </w:p>
    <w:p>
      <w:pPr>
        <w:pStyle w:val="BodyText"/>
      </w:pPr>
      <w:r>
        <w:rPr>
          <w:b/>
          <w:bCs/>
        </w:rPr>
        <w:t xml:space="preserve">Reasoning (6–8 min):</w:t>
      </w:r>
      <w:r>
        <w:t xml:space="preserve"> </w:t>
      </w:r>
      <w:r>
        <w:t xml:space="preserve">學生完成推理部分，以及包含的反駁部分。</w:t>
      </w:r>
    </w:p>
    <w:p>
      <w:pPr>
        <w:pStyle w:val="BodyText"/>
      </w:pPr>
      <w:r>
        <w:rPr>
          <w:b/>
          <w:bCs/>
        </w:rPr>
        <w:t xml:space="preserve">Whole-Class Review:</w:t>
      </w:r>
      <w:r>
        <w:t xml:space="preserve"> </w:t>
      </w:r>
      <w:r>
        <w:t xml:space="preserve">示例兩到三個不同的主張，學生為數據辯護。證據和推理的嚴謹性比共識更重要。</w:t>
      </w:r>
    </w:p>
    <w:p>
      <w:pPr>
        <w:pStyle w:val="BodyText"/>
      </w:pPr>
      <w:r>
        <w:rPr>
          <w:b/>
          <w:bCs/>
        </w:rPr>
        <w:t xml:space="preserve">Spaced Retrieval:</w:t>
      </w:r>
      <w:r>
        <w:t xml:space="preserve"> </w:t>
      </w:r>
      <w:r>
        <w:t xml:space="preserve">在同一周內，呈現一個使用相同原則但表面內容不同的新情境。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2026-10-07T08:23:41Z</dcterms:created>
  <dcterms:modified xsi:type="dcterms:W3CDTF">2026-10-07T08:23:41Z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