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ChainSherlock 離線調查敘事報告</w:t>
      </w:r>
    </w:p>
    <w:p>
      <w:r>
        <w:t>報告編號：CSR-OFFLINE-C4AB55B98B</w:t>
      </w:r>
    </w:p>
    <w:p>
      <w:r>
        <w:t>資料完整度：partial</w:t>
      </w:r>
    </w:p>
    <w:p>
      <w:pPr>
        <w:pStyle w:val="Heading1"/>
      </w:pPr>
      <w:r>
        <w:t>離線重建摘要</w:t>
      </w:r>
    </w:p>
    <w:p>
      <w:r>
        <w:t>分析標的：TR5WMAhpM9JkpouAT49X9pNHP8NPQkcGAE</w:t>
      </w:r>
    </w:p>
    <w:p>
      <w:r>
        <w:t>鏈別：unavailable</w:t>
      </w:r>
    </w:p>
    <w:p>
      <w:r>
        <w:t>分析期間：2026-07-16T10:28:15+00:00 至 2026-08-04T00:29:54+00:00</w:t>
      </w:r>
    </w:p>
    <w:p>
      <w:r>
        <w:t>資料完整度：partial</w:t>
      </w:r>
    </w:p>
    <w:p>
      <w:pPr>
        <w:pStyle w:val="Heading1"/>
      </w:pPr>
      <w:r>
        <w:t>AI 輔助敘事：調查摘要</w:t>
      </w:r>
    </w:p>
    <w:p>
      <w:r>
        <w:t>AI 輔助敘事；provider=deterministic-fallback；model=template-v1；prompt=7.0.0；validation=passed；fallback=True。 AI 內容尚未經人工確認。</w:t>
      </w:r>
    </w:p>
    <w:p>
      <w:r>
        <w:t>分析期間為 2026-07-16T10:28:15+00:00 至 2026-08-04T00:29:54+00:00，結構化樣本共 85 筆，完整度為 partial。本段僅整理 V6.5 已驗證事實，不作犯罪、身分或風險判定。</w:t>
      </w:r>
    </w:p>
    <w:p>
      <w:pPr>
        <w:pStyle w:val="Heading1"/>
      </w:pPr>
      <w:r>
        <w:t>AI 輔助敘事：資金來源分析</w:t>
      </w:r>
    </w:p>
    <w:p>
      <w:r>
        <w:t>目前樣本的主要供款來源候選為 TNJg619GpW92Ff7xBmqc49HYUwU4bUpYsR，排名 1；不代表主控方。</w:t>
      </w:r>
    </w:p>
    <w:p>
      <w:pPr>
        <w:pStyle w:val="Heading1"/>
      </w:pPr>
      <w:r>
        <w:t>AI 輔助敘事：資金去向分析</w:t>
      </w:r>
    </w:p>
    <w:p>
      <w:r>
        <w:t>僅依目前結構化去向排行描述；若無資料，無法判定主要流出去向。</w:t>
      </w:r>
    </w:p>
    <w:p>
      <w:pPr>
        <w:pStyle w:val="Heading1"/>
      </w:pPr>
      <w:r>
        <w:t>AI 輔助敘事：運作階段</w:t>
      </w:r>
    </w:p>
    <w:p>
      <w:r>
        <w:t>既有 Investigation Engine 共辨識 2 個運作階段；未新增任何階段。</w:t>
      </w:r>
    </w:p>
    <w:p>
      <w:pPr>
        <w:pStyle w:val="Heading1"/>
      </w:pPr>
      <w:r>
        <w:t>AI 輔助敘事：批次及固定金額模式</w:t>
      </w:r>
    </w:p>
    <w:p>
      <w:r>
        <w:t>結構化結果包含 0 個模式項目，單次事件不據此擴大解讀。</w:t>
      </w:r>
    </w:p>
    <w:p>
      <w:pPr>
        <w:pStyle w:val="Heading1"/>
      </w:pPr>
      <w:r>
        <w:t>AI 輔助敘事：替代解釋</w:t>
      </w:r>
    </w:p>
    <w:p>
      <w:r>
        <w:t>可能為營運型結算、代付、資金調度或未知服務型用途；目前資料尚不能排除其他解釋。</w:t>
      </w:r>
    </w:p>
    <w:p>
      <w:pPr>
        <w:pStyle w:val="Heading1"/>
      </w:pPr>
      <w:r>
        <w:t>AI 輔助敘事：後續調查建議</w:t>
      </w:r>
    </w:p>
    <w:p>
      <w:r>
        <w:t>可依現有證據補充本地標籤、提高資料取得上限，並查核主要供款與出金對象；本系統不自動執行。</w:t>
      </w:r>
    </w:p>
    <w:p>
      <w:pPr>
        <w:pStyle w:val="Heading1"/>
      </w:pPr>
      <w:r>
        <w:t>AI 輔助敘事：綜合結論</w:t>
      </w:r>
    </w:p>
    <w:p>
      <w:r>
        <w:t>分析期間為 2026-07-16T10:28:15+00:00 至 2026-08-04T00:29:54+00:00，結構化樣本共 85 筆，完整度為 partial。本段僅整理 V6.5 已驗證事實，不作犯罪、身分或風險判定。 所有候選角色與替代解釋均保留不確定語意。</w:t>
      </w:r>
    </w:p>
    <w:p>
      <w:pPr>
        <w:pStyle w:val="Heading1"/>
      </w:pPr>
      <w:r>
        <w:t>資料限制</w:t>
      </w:r>
    </w:p>
    <w:p>
      <w:r>
        <w:t>Source analysis is partial; confidence is reduced.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ChainSherlock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標楷體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標楷體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