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SocialFunnel – Function Point 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Was sind Function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Function Points dienen der Bewertung des Umfangs einer Anwendung aus fachlich-funktionaler Sicht. Sie sind die Basis für Aufwandsschätzung, </w:t>
      </w:r>
      <w:r w:rsidDel="00000000" w:rsidR="00000000" w:rsidRPr="00000000">
        <w:rPr>
          <w:color w:val="252525"/>
          <w:sz w:val="24"/>
          <w:szCs w:val="24"/>
          <w:highlight w:val="white"/>
          <w:rtl w:val="0"/>
        </w:rPr>
        <w:t xml:space="preserve">Benchmarking und allgemein zur Ableitung von Kennzahlen zur Produktivität und Qualität herangezogen. Eine Function-Point-Bewertung ist unabhängig von der zu Grunde liegenden Technologie der Anwendung.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w:t>
      </w:r>
      <w:r w:rsidDel="00000000" w:rsidR="00000000" w:rsidRPr="00000000">
        <w:rPr>
          <w:sz w:val="28"/>
          <w:szCs w:val="28"/>
          <w:rtl w:val="0"/>
        </w:rPr>
        <w:t xml:space="preserve">erechnung der Function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4"/>
            <w:szCs w:val="24"/>
            <w:u w:val="single"/>
            <w:rtl w:val="0"/>
          </w:rPr>
          <w:t xml:space="preserve">http://groups.engin.umd.umich.edu/CIS/course.des/cis525/js/f00/harvey/FP_Calc.html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8"/>
          <w:szCs w:val="28"/>
          <w:highlight w:val="white"/>
          <w:rtl w:val="0"/>
        </w:rPr>
        <w:t xml:space="preserve">Unsere Function-Points: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8"/>
          <w:szCs w:val="28"/>
          <w:highlight w:val="white"/>
          <w:rtl w:val="0"/>
        </w:rPr>
        <w:t xml:space="preserve">Implementiert:</w:t>
      </w:r>
    </w:p>
    <w:p w:rsidR="00000000" w:rsidDel="00000000" w:rsidP="00000000" w:rsidRDefault="00000000" w:rsidRPr="00000000">
      <w:pPr>
        <w:contextualSpacing w:val="0"/>
      </w:pPr>
      <w:r w:rsidDel="00000000" w:rsidR="00000000" w:rsidRPr="00000000">
        <w:rPr>
          <w:rtl w:val="0"/>
        </w:rPr>
      </w:r>
    </w:p>
    <w:tbl>
      <w:tblPr>
        <w:tblStyle w:val="Table1"/>
        <w:bidi w:val="0"/>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200"/>
        <w:gridCol w:w="2340"/>
        <w:gridCol w:w="2340"/>
        <w:tblGridChange w:id="0">
          <w:tblGrid>
            <w:gridCol w:w="435"/>
            <w:gridCol w:w="420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Use-Case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Zeit in 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Login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5,5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27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Registrieren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9,8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53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Netzwerk hinzufügen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5,4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36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Ausstehend:</w:t>
      </w:r>
    </w:p>
    <w:p w:rsidR="00000000" w:rsidDel="00000000" w:rsidP="00000000" w:rsidRDefault="00000000" w:rsidRPr="00000000">
      <w:pPr>
        <w:contextualSpacing w:val="0"/>
      </w:pPr>
      <w:r w:rsidDel="00000000" w:rsidR="00000000" w:rsidRPr="00000000">
        <w:rPr>
          <w:rtl w:val="0"/>
        </w:rPr>
      </w:r>
    </w:p>
    <w:tbl>
      <w:tblPr>
        <w:tblStyle w:val="Table2"/>
        <w:bidi w:val="0"/>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200"/>
        <w:gridCol w:w="2340"/>
        <w:gridCol w:w="2340"/>
        <w:tblGridChange w:id="0">
          <w:tblGrid>
            <w:gridCol w:w="435"/>
            <w:gridCol w:w="420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Use-Case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errechnete Zeit in 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Neuen Post verfassen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4,73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28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Netzwerk entfernen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17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Userdaten verwalten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7,6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42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Bei sozialem Netzwerk registrieren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25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Nachrichtenverlauf ansehen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sz w:val="24"/>
                <w:szCs w:val="24"/>
                <w:rtl w:val="0"/>
              </w:rPr>
              <w:t xml:space="preserve">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562600"/>
            <wp:effectExtent b="0" l="0" r="0" t="0"/>
            <wp:docPr descr="Complexity Adjustment Table.PNG" id="8" name="image17.png"/>
            <a:graphic>
              <a:graphicData uri="http://schemas.openxmlformats.org/drawingml/2006/picture">
                <pic:pic>
                  <pic:nvPicPr>
                    <pic:cNvPr descr="Complexity Adjustment Table.PNG" id="0" name="image17.png"/>
                    <pic:cNvPicPr preferRelativeResize="0"/>
                  </pic:nvPicPr>
                  <pic:blipFill>
                    <a:blip r:embed="rId6"/>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Implementiert: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43200"/>
            <wp:effectExtent b="0" l="0" r="0" t="0"/>
            <wp:docPr descr="Login-TinyTools.PNG" id="5" name="image13.png"/>
            <a:graphic>
              <a:graphicData uri="http://schemas.openxmlformats.org/drawingml/2006/picture">
                <pic:pic>
                  <pic:nvPicPr>
                    <pic:cNvPr descr="Login-TinyTools.PNG" id="0" name="image13.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10"/>
        <w:gridCol w:w="5430"/>
        <w:tblGridChange w:id="0">
          <w:tblGrid>
            <w:gridCol w:w="3420"/>
            <w:gridCol w:w="510"/>
            <w:gridCol w:w="54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Name, Passwort, Login-Button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Falscher Name/Falsches Passwort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Button-Klick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Name-/Passwort-Abgleich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Registrieren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17800"/>
            <wp:effectExtent b="0" l="0" r="0" t="0"/>
            <wp:docPr descr="Registrieren-TinyTools.PNG" id="9" name="image18.png"/>
            <a:graphic>
              <a:graphicData uri="http://schemas.openxmlformats.org/drawingml/2006/picture">
                <pic:pic>
                  <pic:nvPicPr>
                    <pic:cNvPr descr="Registrieren-TinyTools.PNG" id="0" name="image18.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95"/>
        <w:gridCol w:w="5430"/>
        <w:tblGridChange w:id="0">
          <w:tblGrid>
            <w:gridCol w:w="3435"/>
            <w:gridCol w:w="495"/>
            <w:gridCol w:w="543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Vorname, Nachname, Emailadresse, Passwort, Passwort wiederholen, Geburtsdatum, Nutzungsbedingungen akzeptieren, Registrieren-Button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Feld leer, Emailadresse schon vergeben, Passwort anders, Nutzungsbedingungen nicht akzeptiert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Haken setzen, 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Daten abgleichen/speichern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53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Netzwerk hinzufügen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0" l="0" r="0" t="0"/>
            <wp:docPr descr="Netzwerkhinzufügen-TinyTools.PNG" id="3" name="image11.png"/>
            <a:graphic>
              <a:graphicData uri="http://schemas.openxmlformats.org/drawingml/2006/picture">
                <pic:pic>
                  <pic:nvPicPr>
                    <pic:cNvPr descr="Netzwerkhinzufügen-TinyTools.PNG" id="0" name="image11.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95"/>
        <w:gridCol w:w="5430"/>
        <w:tblGridChange w:id="0">
          <w:tblGrid>
            <w:gridCol w:w="3435"/>
            <w:gridCol w:w="495"/>
            <w:gridCol w:w="543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Netzwerk hinzufügen-Button, Netzwerk auswählen, Emailadresse, Passwort, Aktivieren-Kästchen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Passwort/Emailadresse falsch, Konto hinzugefügt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Haken setzen, 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Daten abspeichern/abgleichen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Ausstehend: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Neuen Post verfassen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17800"/>
            <wp:effectExtent b="0" l="0" r="0" t="0"/>
            <wp:docPr descr="NeuenPostVerfassen-TinyTools.PNG" id="10" name="image19.png"/>
            <a:graphic>
              <a:graphicData uri="http://schemas.openxmlformats.org/drawingml/2006/picture">
                <pic:pic>
                  <pic:nvPicPr>
                    <pic:cNvPr descr="NeuenPostVerfassen-TinyTools.PNG" id="0" name="image19.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95"/>
        <w:gridCol w:w="5430"/>
        <w:tblGridChange w:id="0">
          <w:tblGrid>
            <w:gridCol w:w="3435"/>
            <w:gridCol w:w="495"/>
            <w:gridCol w:w="543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Nachricht, Netzwerk auswählen, Sichtbarkeit einstellen, Datei anhängen, Senden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kein Text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Haken setzen, 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Netzwerk entfernen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55900"/>
            <wp:effectExtent b="0" l="0" r="0" t="0"/>
            <wp:docPr descr="Netzwerkentfernen-TinyTools.PNG" id="1" name="image09.png"/>
            <a:graphic>
              <a:graphicData uri="http://schemas.openxmlformats.org/drawingml/2006/picture">
                <pic:pic>
                  <pic:nvPicPr>
                    <pic:cNvPr descr="Netzwerkentfernen-TinyTools.PNG" id="0" name="image09.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25"/>
        <w:gridCol w:w="5415"/>
        <w:tblGridChange w:id="0">
          <w:tblGrid>
            <w:gridCol w:w="3420"/>
            <w:gridCol w:w="525"/>
            <w:gridCol w:w="54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Bestätigung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gespeicherte Daten löschen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Userdaten verwalten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55900"/>
            <wp:effectExtent b="0" l="0" r="0" t="0"/>
            <wp:docPr descr="Nutzerdatenändern-TinyTools.PNG" id="4" name="image12.png"/>
            <a:graphic>
              <a:graphicData uri="http://schemas.openxmlformats.org/drawingml/2006/picture">
                <pic:pic>
                  <pic:nvPicPr>
                    <pic:cNvPr descr="Nutzerdatenändern-TinyTools.PNG" id="0" name="image12.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25"/>
        <w:gridCol w:w="5415"/>
        <w:tblGridChange w:id="0">
          <w:tblGrid>
            <w:gridCol w:w="3420"/>
            <w:gridCol w:w="525"/>
            <w:gridCol w:w="54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Vorname, Nachname, Emailadresse, Passwort, Passwort wiederholen, Geburtsdatum, Nutzungsbedingungen akzeptieren, Registrieren-Button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Passwort stimmt nicht überein, Änderung bestätigen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geänderte Daten speichern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Bei sozialem Netzwerk registrieren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30500"/>
            <wp:effectExtent b="0" l="0" r="0" t="0"/>
            <wp:docPr descr="BeiSozialemNetzwerkRegistrieren.PNG" id="7" name="image16.png"/>
            <a:graphic>
              <a:graphicData uri="http://schemas.openxmlformats.org/drawingml/2006/picture">
                <pic:pic>
                  <pic:nvPicPr>
                    <pic:cNvPr descr="BeiSozialemNetzwerkRegistrieren.PNG" id="0" name="image16.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25"/>
        <w:gridCol w:w="5415"/>
        <w:tblGridChange w:id="0">
          <w:tblGrid>
            <w:gridCol w:w="3420"/>
            <w:gridCol w:w="525"/>
            <w:gridCol w:w="54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Bestätigung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Haken setzen, Button-Klick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Daten abspeichern/abgleichen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Registrieren-Seite von sozialem Netzwerk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Nachrichtenverlauf ansehen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43200"/>
            <wp:effectExtent b="0" l="0" r="0" t="0"/>
            <wp:docPr descr="Nachrichtenanzeigen-TinyTools.PNG" id="6" name="image14.png"/>
            <a:graphic>
              <a:graphicData uri="http://schemas.openxmlformats.org/drawingml/2006/picture">
                <pic:pic>
                  <pic:nvPicPr>
                    <pic:cNvPr descr="Nachrichtenanzeigen-TinyTools.PNG" id="0" name="image14.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25"/>
        <w:gridCol w:w="5415"/>
        <w:tblGridChange w:id="0">
          <w:tblGrid>
            <w:gridCol w:w="3420"/>
            <w:gridCol w:w="525"/>
            <w:gridCol w:w="54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Auswahl Nachrichten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Number of User Outputs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Anzeige der Nachrichten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User Inquiries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Nachrichten aufrufen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Number of External 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Function Points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FTR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Function Points – Graph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59100"/>
            <wp:effectExtent b="0" l="0" r="0" t="0"/>
            <wp:docPr descr="fp_version2.png" id="2" name="image10.png"/>
            <a:graphic>
              <a:graphicData uri="http://schemas.openxmlformats.org/drawingml/2006/picture">
                <pic:pic>
                  <pic:nvPicPr>
                    <pic:cNvPr descr="fp_version2.png" id="0" name="image10.png"/>
                    <pic:cNvPicPr preferRelativeResize="0"/>
                  </pic:nvPicPr>
                  <pic:blipFill>
                    <a:blip r:embed="rId15"/>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Der Graph zeigt die Use Cases angeordnet in Anzahl der Function Points und der tatsächlich benötigten Zeit, sowie die noch ausstehenden Use Cases, für die die benötigte Zeit errechnet wurde. </w:t>
      </w:r>
    </w:p>
    <w:p w:rsidR="00000000" w:rsidDel="00000000" w:rsidP="00000000" w:rsidRDefault="00000000" w:rsidRPr="00000000">
      <w:pPr>
        <w:contextualSpacing w:val="0"/>
      </w:pPr>
      <w:r w:rsidDel="00000000" w:rsidR="00000000" w:rsidRPr="00000000">
        <w:rPr>
          <w:sz w:val="24"/>
          <w:szCs w:val="24"/>
          <w:rtl w:val="0"/>
        </w:rPr>
        <w:t xml:space="preserve">Außerdem wurde eine Function erstellt, die darstellt, wie viel Zeit eigentlich für eine bestimmte Anzahl von Function Points benötigt werden sollte. Man kann erkennen, dass die bereits implementierten Use Cases relativ nah am Graphen dieser Funktion liegen. Jedoch gibt es auch Ausreißer, wie zum Beispiel der Login-Use Case. Dieser war der erste Use Case, der implementiert wurde, weswegen er mehr Zeit in Anspruch nahm. Auch Neuen Post verfassen ist als Ausreißer erkennbar. In diesem Fall wurde weniger Zeit als vorher gesehen benötigt, was sich darin begründet, dass hier bereits etwas Vorwissen vorhanden war.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image" Target="media/image10.png"/><Relationship Id="rId14" Type="http://schemas.openxmlformats.org/officeDocument/2006/relationships/image" Target="media/image14.png"/><Relationship Id="rId2" Type="http://schemas.openxmlformats.org/officeDocument/2006/relationships/fontTable" Target="fontTable.xml"/><Relationship Id="rId12" Type="http://schemas.openxmlformats.org/officeDocument/2006/relationships/image" Target="media/image12.png"/><Relationship Id="rId13" Type="http://schemas.openxmlformats.org/officeDocument/2006/relationships/image" Target="media/image16.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9.png"/><Relationship Id="rId3" Type="http://schemas.openxmlformats.org/officeDocument/2006/relationships/numbering" Target="numbering.xml"/><Relationship Id="rId11" Type="http://schemas.openxmlformats.org/officeDocument/2006/relationships/image" Target="media/image09.png"/><Relationship Id="rId9" Type="http://schemas.openxmlformats.org/officeDocument/2006/relationships/image" Target="media/image11.png"/><Relationship Id="rId6" Type="http://schemas.openxmlformats.org/officeDocument/2006/relationships/image" Target="media/image17.png"/><Relationship Id="rId5" Type="http://schemas.openxmlformats.org/officeDocument/2006/relationships/hyperlink" Target="http://groups.engin.umd.umich.edu/CIS/course.des/cis525/js/f00/harvey/FP_Calc.html" TargetMode="External"/><Relationship Id="rId8" Type="http://schemas.openxmlformats.org/officeDocument/2006/relationships/image" Target="media/image18.png"/><Relationship Id="rId7" Type="http://schemas.openxmlformats.org/officeDocument/2006/relationships/image" Target="media/image13.png"/></Relationships>
</file>