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A6AA" w14:textId="77777777" w:rsidR="00DC20C4" w:rsidRPr="007E7102" w:rsidRDefault="00DC20C4" w:rsidP="00DC20C4">
      <w:pPr>
        <w:rPr>
          <w:lang w:eastAsia="en-US"/>
        </w:rPr>
      </w:pPr>
      <w:r w:rsidRPr="007E7102">
        <w:rPr>
          <w:lang w:eastAsia="en-US"/>
        </w:rPr>
        <w:t>Yuan Wang</w:t>
      </w:r>
    </w:p>
    <w:p w14:paraId="6202815B" w14:textId="05AAEC97" w:rsidR="00DC20C4" w:rsidRPr="007E7102" w:rsidRDefault="00DC20C4" w:rsidP="00DC20C4">
      <w:pPr>
        <w:rPr>
          <w:lang w:eastAsia="en-US"/>
        </w:rPr>
      </w:pPr>
      <w:r>
        <w:rPr>
          <w:lang w:eastAsia="en-US"/>
        </w:rPr>
        <w:t>440</w:t>
      </w:r>
      <w:r w:rsidRPr="007E7102">
        <w:rPr>
          <w:lang w:eastAsia="en-US"/>
        </w:rPr>
        <w:t xml:space="preserve"> </w:t>
      </w:r>
      <w:r>
        <w:t>Data Mining</w:t>
      </w:r>
    </w:p>
    <w:p w14:paraId="15297BE6" w14:textId="0C44B30F" w:rsidR="00DC20C4" w:rsidRPr="007E7102" w:rsidRDefault="00DC20C4" w:rsidP="00DC20C4">
      <w:pPr>
        <w:rPr>
          <w:lang w:eastAsia="en-US"/>
        </w:rPr>
      </w:pPr>
      <w:r w:rsidRPr="007E7102">
        <w:rPr>
          <w:lang w:eastAsia="en-US"/>
        </w:rPr>
        <w:t xml:space="preserve">Prof. </w:t>
      </w:r>
      <w:proofErr w:type="spellStart"/>
      <w:r>
        <w:rPr>
          <w:lang w:eastAsia="en-US"/>
        </w:rPr>
        <w:t>Jiebo</w:t>
      </w:r>
      <w:proofErr w:type="spellEnd"/>
      <w:r>
        <w:rPr>
          <w:lang w:eastAsia="en-US"/>
        </w:rPr>
        <w:t xml:space="preserve"> Luo</w:t>
      </w:r>
    </w:p>
    <w:p w14:paraId="7382EB90" w14:textId="6035014D" w:rsidR="00DC20C4" w:rsidRDefault="00DC20C4" w:rsidP="00DC20C4">
      <w:pPr>
        <w:rPr>
          <w:lang w:eastAsia="en-US"/>
        </w:rPr>
      </w:pPr>
      <w:r>
        <w:rPr>
          <w:lang w:eastAsia="en-US"/>
        </w:rPr>
        <w:t xml:space="preserve">Homework </w:t>
      </w:r>
      <w:r w:rsidR="00EB29E8">
        <w:rPr>
          <w:lang w:eastAsia="en-US"/>
        </w:rPr>
        <w:t>2</w:t>
      </w:r>
    </w:p>
    <w:p w14:paraId="34CB9D6C" w14:textId="62B83BCF" w:rsidR="009F0557" w:rsidRDefault="009F0557"/>
    <w:p w14:paraId="5C8AB360" w14:textId="77777777" w:rsidR="00E01F4E" w:rsidRPr="00B41F74" w:rsidRDefault="00E01F4E">
      <w:pPr>
        <w:rPr>
          <w:b/>
          <w:bCs/>
        </w:rPr>
      </w:pPr>
    </w:p>
    <w:p w14:paraId="50DB6318" w14:textId="020E13FA" w:rsidR="00B41F74" w:rsidRDefault="00EB29E8">
      <w:pPr>
        <w:rPr>
          <w:b/>
          <w:bCs/>
        </w:rPr>
      </w:pPr>
      <w:r>
        <w:rPr>
          <w:b/>
          <w:bCs/>
        </w:rPr>
        <w:t xml:space="preserve">2.3 </w:t>
      </w:r>
    </w:p>
    <w:p w14:paraId="712100D0" w14:textId="7BE6FD87" w:rsidR="00EB29E8" w:rsidRDefault="00EB29E8">
      <w:r w:rsidRPr="00EB29E8">
        <w:t xml:space="preserve">Calculated the </w:t>
      </w:r>
      <w:r>
        <w:t>accumulative frequency as below:</w:t>
      </w:r>
    </w:p>
    <w:p w14:paraId="67991901" w14:textId="77777777" w:rsidR="00EB29E8" w:rsidRPr="00EB29E8" w:rsidRDefault="00EB29E8"/>
    <w:tbl>
      <w:tblPr>
        <w:tblW w:w="5305" w:type="dxa"/>
        <w:tblLook w:val="04A0" w:firstRow="1" w:lastRow="0" w:firstColumn="1" w:lastColumn="0" w:noHBand="0" w:noVBand="1"/>
      </w:tblPr>
      <w:tblGrid>
        <w:gridCol w:w="1300"/>
        <w:gridCol w:w="1300"/>
        <w:gridCol w:w="2705"/>
      </w:tblGrid>
      <w:tr w:rsidR="00EB29E8" w:rsidRPr="00EB29E8" w14:paraId="36385271" w14:textId="77777777" w:rsidTr="00EB29E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C614" w14:textId="77777777" w:rsidR="00EB29E8" w:rsidRPr="00EB29E8" w:rsidRDefault="00EB29E8" w:rsidP="00EB29E8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BA84" w14:textId="77777777" w:rsidR="00EB29E8" w:rsidRPr="00EB29E8" w:rsidRDefault="00EB29E8" w:rsidP="00EB29E8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Frequency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E34" w14:textId="77777777" w:rsidR="00EB29E8" w:rsidRPr="00EB29E8" w:rsidRDefault="00EB29E8" w:rsidP="00EB29E8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accumulative frequency</w:t>
            </w:r>
          </w:p>
        </w:tc>
      </w:tr>
      <w:tr w:rsidR="004035CB" w:rsidRPr="00EB29E8" w14:paraId="733E4FEE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510" w14:textId="77777777" w:rsidR="004035CB" w:rsidRPr="00EB29E8" w:rsidRDefault="004035CB" w:rsidP="004035CB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1-5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62C0" w14:textId="73796472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34B9" w14:textId="50B2C251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4035CB" w:rsidRPr="00EB29E8" w14:paraId="5BC22CE1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5C8A" w14:textId="77777777" w:rsidR="004035CB" w:rsidRPr="00EB29E8" w:rsidRDefault="004035CB" w:rsidP="004035CB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6-15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F65F" w14:textId="3AF72CC4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64FD" w14:textId="581B47AB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</w:t>
            </w:r>
          </w:p>
        </w:tc>
      </w:tr>
      <w:tr w:rsidR="004035CB" w:rsidRPr="00EB29E8" w14:paraId="46853081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DF4" w14:textId="77777777" w:rsidR="004035CB" w:rsidRPr="00EB29E8" w:rsidRDefault="004035CB" w:rsidP="004035CB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16-20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97CB" w14:textId="7A8C854A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0B87" w14:textId="395DD31E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</w:t>
            </w:r>
          </w:p>
        </w:tc>
      </w:tr>
      <w:tr w:rsidR="004035CB" w:rsidRPr="00EB29E8" w14:paraId="4287275D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A571" w14:textId="77777777" w:rsidR="004035CB" w:rsidRPr="00EB29E8" w:rsidRDefault="004035CB" w:rsidP="004035CB">
            <w:pPr>
              <w:rPr>
                <w:rFonts w:ascii="Calibri" w:hAnsi="Calibri" w:cs="Calibri"/>
                <w:color w:val="0070C0"/>
              </w:rPr>
            </w:pPr>
            <w:r w:rsidRPr="00EB29E8">
              <w:rPr>
                <w:rFonts w:ascii="Calibri" w:hAnsi="Calibri" w:cs="Calibri"/>
                <w:color w:val="0070C0"/>
              </w:rPr>
              <w:t>21-50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E56C" w14:textId="3E42DAFD" w:rsidR="004035CB" w:rsidRPr="00EB29E8" w:rsidRDefault="004035CB" w:rsidP="004035CB">
            <w:pPr>
              <w:jc w:val="right"/>
              <w:rPr>
                <w:rFonts w:ascii="Calibri" w:hAnsi="Calibri" w:cs="Calibri"/>
                <w:color w:val="0070C0"/>
              </w:rPr>
            </w:pPr>
            <w:r w:rsidRPr="004035CB">
              <w:rPr>
                <w:rFonts w:ascii="Calibri" w:hAnsi="Calibri" w:cs="Calibri"/>
                <w:color w:val="0070C0"/>
              </w:rPr>
              <w:t>1500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465E" w14:textId="6ACD4378" w:rsidR="004035CB" w:rsidRPr="00EB29E8" w:rsidRDefault="004035CB" w:rsidP="004035CB">
            <w:pPr>
              <w:jc w:val="right"/>
              <w:rPr>
                <w:rFonts w:ascii="Calibri" w:hAnsi="Calibri" w:cs="Calibri"/>
                <w:color w:val="0070C0"/>
              </w:rPr>
            </w:pPr>
            <w:r w:rsidRPr="004035CB">
              <w:rPr>
                <w:rFonts w:ascii="Calibri" w:hAnsi="Calibri" w:cs="Calibri"/>
                <w:color w:val="0070C0"/>
              </w:rPr>
              <w:t>2450</w:t>
            </w:r>
          </w:p>
        </w:tc>
      </w:tr>
      <w:tr w:rsidR="004035CB" w:rsidRPr="00EB29E8" w14:paraId="7DC3893F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02DC" w14:textId="77777777" w:rsidR="004035CB" w:rsidRPr="00EB29E8" w:rsidRDefault="004035CB" w:rsidP="004035CB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51-80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973A" w14:textId="6EEDC945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55B9" w14:textId="064038A4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3150</w:t>
            </w:r>
          </w:p>
        </w:tc>
      </w:tr>
      <w:tr w:rsidR="004035CB" w:rsidRPr="00EB29E8" w14:paraId="5A2B5FCF" w14:textId="77777777" w:rsidTr="00EB29E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3D6E" w14:textId="77777777" w:rsidR="004035CB" w:rsidRPr="00EB29E8" w:rsidRDefault="004035CB" w:rsidP="004035CB">
            <w:pPr>
              <w:rPr>
                <w:rFonts w:ascii="Calibri" w:hAnsi="Calibri" w:cs="Calibri"/>
                <w:color w:val="000000"/>
              </w:rPr>
            </w:pPr>
            <w:r w:rsidRPr="00EB29E8">
              <w:rPr>
                <w:rFonts w:ascii="Calibri" w:hAnsi="Calibri" w:cs="Calibri"/>
                <w:color w:val="000000"/>
              </w:rPr>
              <w:t>81-110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956E" w14:textId="1C96AEDA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6916" w14:textId="3B292756" w:rsidR="004035CB" w:rsidRPr="00EB29E8" w:rsidRDefault="004035CB" w:rsidP="004035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3194</w:t>
            </w:r>
          </w:p>
        </w:tc>
      </w:tr>
    </w:tbl>
    <w:p w14:paraId="6B10DB7D" w14:textId="77777777" w:rsidR="0085681E" w:rsidRDefault="0085681E" w:rsidP="0085681E"/>
    <w:p w14:paraId="68E00E77" w14:textId="66D16DB3" w:rsidR="00CF5CF7" w:rsidRPr="0085681E" w:rsidRDefault="0085681E">
      <w:r>
        <w:t xml:space="preserve">N = </w:t>
      </w:r>
      <w:r w:rsidR="004035CB">
        <w:t>3194</w:t>
      </w:r>
    </w:p>
    <w:p w14:paraId="5558DA79" w14:textId="77648235" w:rsidR="00EB29E8" w:rsidRPr="00EB29E8" w:rsidRDefault="007B1CC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5681E">
        <w:t xml:space="preserve">= </w:t>
      </w:r>
      <w:r w:rsidR="00EB29E8" w:rsidRPr="00EB29E8">
        <w:t xml:space="preserve">½ * </w:t>
      </w:r>
      <w:r w:rsidR="004035CB">
        <w:t>3194</w:t>
      </w:r>
      <w:r w:rsidR="00EB29E8">
        <w:t xml:space="preserve"> = 1</w:t>
      </w:r>
      <w:r w:rsidR="004035CB">
        <w:t>597</w:t>
      </w:r>
    </w:p>
    <w:p w14:paraId="020E84EC" w14:textId="3A455717" w:rsidR="00EB29E8" w:rsidRDefault="00EB29E8">
      <w:r>
        <w:t xml:space="preserve"> 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EB29E8">
        <w:t xml:space="preserve"> = </w:t>
      </w:r>
      <w:r>
        <w:t xml:space="preserve">20 </w:t>
      </w:r>
    </w:p>
    <w:p w14:paraId="3EA4D182" w14:textId="032D8FDD" w:rsidR="00EB29E8" w:rsidRDefault="007B1CC2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freq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 w:rsidR="001C0454">
        <w:t xml:space="preserve"> = </w:t>
      </w:r>
      <w:r w:rsidR="004035CB">
        <w:t>950</w:t>
      </w:r>
    </w:p>
    <w:p w14:paraId="23F21F69" w14:textId="2447AF58" w:rsidR="001C0454" w:rsidRDefault="007B1C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freq</m:t>
            </m:r>
          </m:e>
          <m:sub>
            <m:r>
              <w:rPr>
                <w:rFonts w:ascii="Cambria Math" w:hAnsi="Cambria Math"/>
              </w:rPr>
              <m:t>median</m:t>
            </m:r>
          </m:sub>
        </m:sSub>
      </m:oMath>
      <w:r w:rsidR="001C0454">
        <w:t xml:space="preserve"> = </w:t>
      </w:r>
      <w:r w:rsidR="00C61661">
        <w:t>1500</w:t>
      </w:r>
    </w:p>
    <w:p w14:paraId="296A9EB3" w14:textId="41B8E236" w:rsidR="001C0454" w:rsidRDefault="001C0454">
      <w:r>
        <w:t>Width = 50 – 20 = 30</w:t>
      </w:r>
    </w:p>
    <w:p w14:paraId="7B60FB68" w14:textId="77777777" w:rsidR="001C0454" w:rsidRDefault="001C0454"/>
    <w:p w14:paraId="383852FA" w14:textId="43AA67E8" w:rsidR="001C0454" w:rsidRDefault="001C0454">
      <w:r>
        <w:t xml:space="preserve">Thus, </w:t>
      </w:r>
    </w:p>
    <w:p w14:paraId="183EFE31" w14:textId="51DBDE34" w:rsidR="001C0454" w:rsidRDefault="001C0454">
      <w:r>
        <w:t xml:space="preserve">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- 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freq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freq</m:t>
                </m:r>
              </m:e>
              <m:sub>
                <m:r>
                  <w:rPr>
                    <w:rFonts w:ascii="Cambria Math" w:hAnsi="Cambria Math"/>
                  </w:rPr>
                  <m:t>median</m:t>
                </m:r>
              </m:sub>
            </m:sSub>
          </m:den>
        </m:f>
      </m:oMath>
      <w:r>
        <w:t>) width = 20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1597- 950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</m:oMath>
      <w:r>
        <w:t xml:space="preserve">) * 30 = </w:t>
      </w:r>
      <w:r w:rsidR="004035CB">
        <w:t>3</w:t>
      </w:r>
      <w:r w:rsidR="009E3ECA">
        <w:t>2</w:t>
      </w:r>
      <w:r w:rsidR="004035CB">
        <w:t>.</w:t>
      </w:r>
      <w:r w:rsidR="009E3ECA">
        <w:t>9</w:t>
      </w:r>
      <w:r w:rsidR="004035CB">
        <w:t>4</w:t>
      </w:r>
      <w:r w:rsidR="009E3ECA">
        <w:t xml:space="preserve"> years</w:t>
      </w:r>
    </w:p>
    <w:p w14:paraId="76AC7FD6" w14:textId="0FFD1AE4" w:rsidR="001C0454" w:rsidRDefault="001C0454"/>
    <w:p w14:paraId="3E524547" w14:textId="77777777" w:rsidR="000A1E8C" w:rsidRPr="00B41F74" w:rsidRDefault="000A1E8C" w:rsidP="000A1E8C">
      <w:pPr>
        <w:rPr>
          <w:b/>
          <w:bCs/>
        </w:rPr>
      </w:pPr>
    </w:p>
    <w:p w14:paraId="5CE24037" w14:textId="77777777" w:rsidR="000A1E8C" w:rsidRDefault="000A1E8C" w:rsidP="000A1E8C">
      <w:pPr>
        <w:rPr>
          <w:b/>
          <w:bCs/>
        </w:rPr>
      </w:pPr>
      <w:r>
        <w:rPr>
          <w:b/>
          <w:bCs/>
        </w:rPr>
        <w:t>2.6</w:t>
      </w:r>
    </w:p>
    <w:p w14:paraId="75388E7B" w14:textId="5DF002A2" w:rsidR="000A1E8C" w:rsidRDefault="000A1E8C" w:rsidP="000A1E8C">
      <w:r w:rsidRPr="000D617A">
        <w:t>A:</w:t>
      </w:r>
      <w:r>
        <w:rPr>
          <w:b/>
          <w:bCs/>
        </w:rPr>
        <w:t xml:space="preserve"> </w:t>
      </w:r>
      <w:r w:rsidR="00A953DB" w:rsidRPr="00A953DB">
        <w:t>Euclidean distance</w:t>
      </w:r>
      <w:r w:rsidR="00A953DB">
        <w:rPr>
          <w:b/>
          <w:bCs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(22-20)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(42-36)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A953DB" w:rsidRPr="00A953DB">
        <w:t xml:space="preserve"> = 6.7</w:t>
      </w:r>
    </w:p>
    <w:p w14:paraId="5BA1F297" w14:textId="6EE480B7" w:rsidR="00A953DB" w:rsidRDefault="00A953DB" w:rsidP="000A1E8C"/>
    <w:p w14:paraId="7BFD4523" w14:textId="30E0DA69" w:rsidR="000A1E8C" w:rsidRDefault="00A953DB">
      <w:r w:rsidRPr="000D617A">
        <w:t>B:</w:t>
      </w:r>
      <w:r>
        <w:t xml:space="preserve"> Manhattan distance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22-20</m:t>
            </m:r>
          </m:e>
        </m:d>
      </m:oMath>
      <w:r>
        <w:rPr>
          <w:b/>
          <w:bCs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</m:e>
        </m:d>
      </m:oMath>
      <w: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42-36</m:t>
            </m:r>
          </m:e>
        </m:d>
      </m:oMath>
      <w: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10-8</m:t>
            </m:r>
          </m:e>
        </m:d>
      </m:oMath>
      <w:r>
        <w:t xml:space="preserve"> = 11</w:t>
      </w:r>
    </w:p>
    <w:p w14:paraId="3D27BBEC" w14:textId="3861150A" w:rsidR="00A953DB" w:rsidRDefault="00A953DB"/>
    <w:p w14:paraId="7F710555" w14:textId="1CDC99F2" w:rsidR="00A953DB" w:rsidRDefault="00A953DB">
      <w:r>
        <w:rPr>
          <w:b/>
          <w:bCs/>
        </w:rPr>
        <w:t xml:space="preserve">C: </w:t>
      </w:r>
      <w:proofErr w:type="spellStart"/>
      <w:r w:rsidR="002D5E42" w:rsidRPr="002D5E42">
        <w:t>M</w:t>
      </w:r>
      <w:r w:rsidR="002D5E42">
        <w:t>i</w:t>
      </w:r>
      <w:r w:rsidR="002D5E42" w:rsidRPr="002D5E42">
        <w:t>nkowski</w:t>
      </w:r>
      <w:proofErr w:type="spellEnd"/>
      <w:r w:rsidR="002D5E42" w:rsidRPr="002D5E42">
        <w:t xml:space="preserve"> distance =</w:t>
      </w:r>
      <w:r w:rsidR="002D5E42">
        <w:rPr>
          <w:b/>
          <w:bCs/>
        </w:rPr>
        <w:t xml:space="preserve"> </w:t>
      </w:r>
      <m:oMath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(22-20)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(1-0)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(42-36)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(10-8)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 w:rsidR="002D5E42">
        <w:t xml:space="preserve"> =6.2</w:t>
      </w:r>
    </w:p>
    <w:p w14:paraId="560A923C" w14:textId="6E98DFE9" w:rsidR="002F0926" w:rsidRDefault="002F0926"/>
    <w:p w14:paraId="79D2DEDC" w14:textId="2B255883" w:rsidR="002F0926" w:rsidRDefault="002F0926">
      <w:r>
        <w:t xml:space="preserve">D: </w:t>
      </w:r>
      <w:r w:rsidR="004D7CB7">
        <w:t>Supremum</w:t>
      </w:r>
      <w:r>
        <w:t xml:space="preserve"> distance = 42 – 36 = 6</w:t>
      </w:r>
    </w:p>
    <w:p w14:paraId="20096DDD" w14:textId="24C8800B" w:rsidR="009C62B5" w:rsidRDefault="009C62B5"/>
    <w:p w14:paraId="627DE7F8" w14:textId="77777777" w:rsidR="0065741F" w:rsidRDefault="0065741F"/>
    <w:p w14:paraId="3AE4E7C9" w14:textId="03C61E1D" w:rsidR="009C62B5" w:rsidRPr="0065741F" w:rsidRDefault="0065741F">
      <w:pPr>
        <w:rPr>
          <w:b/>
          <w:bCs/>
        </w:rPr>
      </w:pPr>
      <w:r w:rsidRPr="0065741F">
        <w:rPr>
          <w:b/>
          <w:bCs/>
        </w:rPr>
        <w:t>2.7</w:t>
      </w:r>
    </w:p>
    <w:p w14:paraId="5F7FBAE2" w14:textId="1D3E2439" w:rsidR="00E01962" w:rsidRDefault="00E01962">
      <w:r>
        <w:t xml:space="preserve">The median formula “Median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- 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freq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freq</m:t>
                </m:r>
              </m:e>
              <m:sub>
                <m:r>
                  <w:rPr>
                    <w:rFonts w:ascii="Cambria Math" w:hAnsi="Cambria Math"/>
                  </w:rPr>
                  <m:t>median</m:t>
                </m:r>
              </m:sub>
            </m:sSub>
          </m:den>
        </m:f>
      </m:oMath>
      <w:r>
        <w:t>) width”, which is convenience to calculate a small size of data for the median value. However, w</w:t>
      </w:r>
      <w:r w:rsidR="00EA1275">
        <w:t>hen</w:t>
      </w:r>
      <w:r>
        <w:t xml:space="preserve"> the </w:t>
      </w:r>
      <w:r w:rsidR="00EA1275">
        <w:t xml:space="preserve">data size is big, even divide the data into k equal groups, there still will be a big cost for calculating the median. The better way to do </w:t>
      </w:r>
      <w:r w:rsidR="00EA1275">
        <w:lastRenderedPageBreak/>
        <w:t xml:space="preserve">it is as follows: first, </w:t>
      </w:r>
      <w:r w:rsidR="00EA1275" w:rsidRPr="00EA1275">
        <w:t>hierarchically</w:t>
      </w:r>
      <w:r w:rsidR="00EA1275">
        <w:t xml:space="preserve"> divide the whole data into k regions, find the region where median is contained. Then divide again this region into k sub-regions and find the sub-region which median resides. Iteratively doing this until the width of sub-region reaches a predefined threshold, then apply the median formula to get median value. In this way, we could avoid </w:t>
      </w:r>
      <w:r w:rsidR="004F02A8">
        <w:t xml:space="preserve">involving the whole data for the calculation which is expensive.  </w:t>
      </w:r>
    </w:p>
    <w:p w14:paraId="740059AC" w14:textId="4C7D19D0" w:rsidR="004F02A8" w:rsidRDefault="004F02A8"/>
    <w:p w14:paraId="765423FD" w14:textId="2A932C31" w:rsidR="004F02A8" w:rsidRPr="00560F07" w:rsidRDefault="00560F07">
      <w:pPr>
        <w:rPr>
          <w:b/>
          <w:bCs/>
        </w:rPr>
      </w:pPr>
      <w:r w:rsidRPr="00560F07">
        <w:rPr>
          <w:b/>
          <w:bCs/>
        </w:rPr>
        <w:t xml:space="preserve">2.8 </w:t>
      </w:r>
    </w:p>
    <w:p w14:paraId="19A4E0E7" w14:textId="7F6AE73C" w:rsidR="000C2511" w:rsidRPr="000C2511" w:rsidRDefault="000C2511">
      <w:pPr>
        <w:rPr>
          <w:b/>
          <w:bCs/>
        </w:rPr>
      </w:pPr>
      <w:r w:rsidRPr="000C2511">
        <w:rPr>
          <w:b/>
          <w:bCs/>
        </w:rPr>
        <w:t>A:</w:t>
      </w:r>
    </w:p>
    <w:p w14:paraId="6B131044" w14:textId="2EB966AE" w:rsidR="00560F07" w:rsidRDefault="00560F07">
      <w:r>
        <w:t>The corresponding equations are as follow:</w:t>
      </w:r>
    </w:p>
    <w:p w14:paraId="7079E99D" w14:textId="53155536" w:rsidR="00560F07" w:rsidRDefault="00560F07">
      <w:r w:rsidRPr="00A953DB">
        <w:t>Euclidean distance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sum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</w:p>
    <w:p w14:paraId="3D6A7570" w14:textId="53E37BB4" w:rsidR="00560F07" w:rsidRDefault="00560F07">
      <w:r>
        <w:t xml:space="preserve">Manhattan distance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90D82AE" w14:textId="26DBDAC3" w:rsidR="00560F07" w:rsidRDefault="004D7CB7">
      <w:r>
        <w:t xml:space="preserve">Supremum distance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3AAE210D" w14:textId="66A3D1DB" w:rsidR="004D7CB7" w:rsidRDefault="00B339FA">
      <w:r>
        <w:t>Cosine similarity</w:t>
      </w:r>
      <w:r w:rsidR="004D7CB7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*y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</w:p>
    <w:p w14:paraId="63312985" w14:textId="27A2AF8A" w:rsidR="004D7CB7" w:rsidRDefault="00B339FA">
      <w:r>
        <w:t>The result of calculation is as below:</w:t>
      </w:r>
    </w:p>
    <w:p w14:paraId="27350E29" w14:textId="77777777" w:rsidR="00B339FA" w:rsidRDefault="00B339FA"/>
    <w:tbl>
      <w:tblPr>
        <w:tblW w:w="7555" w:type="dxa"/>
        <w:tblLook w:val="04A0" w:firstRow="1" w:lastRow="0" w:firstColumn="1" w:lastColumn="0" w:noHBand="0" w:noVBand="1"/>
      </w:tblPr>
      <w:tblGrid>
        <w:gridCol w:w="581"/>
        <w:gridCol w:w="520"/>
        <w:gridCol w:w="521"/>
        <w:gridCol w:w="1256"/>
        <w:gridCol w:w="1340"/>
        <w:gridCol w:w="2010"/>
        <w:gridCol w:w="1327"/>
      </w:tblGrid>
      <w:tr w:rsidR="00B339FA" w:rsidRPr="00B339FA" w14:paraId="15FB536F" w14:textId="77777777" w:rsidTr="00B339FA">
        <w:trPr>
          <w:trHeight w:val="30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F6F8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52DF" w14:textId="496F7DEF" w:rsidR="00B339FA" w:rsidRPr="00B339FA" w:rsidRDefault="007B1CC2" w:rsidP="00B339FA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197E" w14:textId="770460EC" w:rsidR="00B339FA" w:rsidRPr="00B339FA" w:rsidRDefault="007B1CC2" w:rsidP="00B339FA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C080" w14:textId="31B8F193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Euclidean distance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484" w14:textId="1F1850F2" w:rsidR="00B339FA" w:rsidRPr="00B339FA" w:rsidRDefault="00B339FA" w:rsidP="00B339FA">
            <w:pPr>
              <w:jc w:val="center"/>
              <w:rPr>
                <w:color w:val="0070C0"/>
              </w:rPr>
            </w:pPr>
            <w:r w:rsidRPr="00B339FA">
              <w:rPr>
                <w:color w:val="0070C0"/>
              </w:rPr>
              <w:t>Manhattan distance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52BB" w14:textId="02E624C4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Sup</w:t>
            </w:r>
            <w:r w:rsidRPr="002B01CD">
              <w:rPr>
                <w:rFonts w:ascii="Calibri" w:hAnsi="Calibri" w:cs="Calibri"/>
                <w:color w:val="0070C0"/>
              </w:rPr>
              <w:t>re</w:t>
            </w:r>
            <w:r w:rsidRPr="00B339FA">
              <w:rPr>
                <w:rFonts w:ascii="Calibri" w:hAnsi="Calibri" w:cs="Calibri"/>
                <w:color w:val="0070C0"/>
              </w:rPr>
              <w:t>mum distance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7AF1" w14:textId="521D264E" w:rsidR="00B339FA" w:rsidRPr="00B339FA" w:rsidRDefault="00B339FA" w:rsidP="00B339FA">
            <w:pPr>
              <w:jc w:val="center"/>
              <w:rPr>
                <w:color w:val="0070C0"/>
              </w:rPr>
            </w:pPr>
            <w:r w:rsidRPr="00B339FA">
              <w:rPr>
                <w:color w:val="0070C0"/>
              </w:rPr>
              <w:t>Cosine Similarity</w:t>
            </w:r>
          </w:p>
        </w:tc>
      </w:tr>
      <w:tr w:rsidR="00B339FA" w:rsidRPr="00B339FA" w14:paraId="2AB0E56E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81AB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6DBE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C5B8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30C8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5C1E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E794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FC33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0.99999</w:t>
            </w:r>
          </w:p>
        </w:tc>
      </w:tr>
      <w:tr w:rsidR="00B339FA" w:rsidRPr="00B339FA" w14:paraId="39E90F4A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6994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2A95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B7A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687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D27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5F46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0607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0.99575</w:t>
            </w:r>
          </w:p>
        </w:tc>
      </w:tr>
      <w:tr w:rsidR="00B339FA" w:rsidRPr="00B339FA" w14:paraId="7E383BCD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4E11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C741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E3BB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2B9D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0618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9B50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28AC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0.99997</w:t>
            </w:r>
          </w:p>
        </w:tc>
      </w:tr>
      <w:tr w:rsidR="00B339FA" w:rsidRPr="00B339FA" w14:paraId="47BB1021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2846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E890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9BB4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157D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5918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AACA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BC48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0.99903</w:t>
            </w:r>
          </w:p>
        </w:tc>
      </w:tr>
      <w:tr w:rsidR="00B339FA" w:rsidRPr="00B339FA" w14:paraId="7A4A025F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7F7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90BC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6C9D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A7AB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FC81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88DF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D312" w14:textId="77777777" w:rsidR="00B339FA" w:rsidRPr="00B339FA" w:rsidRDefault="00B339FA" w:rsidP="00B339FA">
            <w:pPr>
              <w:jc w:val="center"/>
              <w:rPr>
                <w:rFonts w:ascii="Calibri" w:hAnsi="Calibri" w:cs="Calibri"/>
                <w:color w:val="0070C0"/>
              </w:rPr>
            </w:pPr>
            <w:r w:rsidRPr="00B339FA">
              <w:rPr>
                <w:rFonts w:ascii="Calibri" w:hAnsi="Calibri" w:cs="Calibri"/>
                <w:color w:val="0070C0"/>
              </w:rPr>
              <w:t>0.96536</w:t>
            </w:r>
          </w:p>
        </w:tc>
      </w:tr>
      <w:tr w:rsidR="00B339FA" w:rsidRPr="00B339FA" w14:paraId="5074DCCC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F67E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FC8B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1FE3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1492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D4FF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F7B3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FA7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</w:tr>
      <w:tr w:rsidR="00B339FA" w:rsidRPr="00B339FA" w14:paraId="2D2DA7FC" w14:textId="77777777" w:rsidTr="00B339FA">
        <w:trPr>
          <w:trHeight w:val="307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63DD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E264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649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B95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A4C0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6319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679B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</w:tr>
      <w:tr w:rsidR="00B339FA" w:rsidRPr="00B339FA" w14:paraId="55316D07" w14:textId="77777777" w:rsidTr="00B339FA">
        <w:trPr>
          <w:trHeight w:val="30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FFE" w14:textId="77777777" w:rsidR="00B339FA" w:rsidRPr="00B339FA" w:rsidRDefault="00B339FA" w:rsidP="00B339FA">
            <w:pPr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DE1F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25D9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  <w:r w:rsidRPr="00B339FA"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E6D2" w14:textId="77777777" w:rsidR="00B339FA" w:rsidRPr="00B339FA" w:rsidRDefault="00B339FA" w:rsidP="00B339F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0332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6735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587D" w14:textId="77777777" w:rsidR="00B339FA" w:rsidRPr="00B339FA" w:rsidRDefault="00B339FA" w:rsidP="00B339FA">
            <w:pPr>
              <w:rPr>
                <w:sz w:val="20"/>
                <w:szCs w:val="20"/>
              </w:rPr>
            </w:pPr>
          </w:p>
        </w:tc>
      </w:tr>
    </w:tbl>
    <w:p w14:paraId="4754BFE9" w14:textId="4335F417" w:rsidR="00B339FA" w:rsidRDefault="00B339FA"/>
    <w:p w14:paraId="07E1E39C" w14:textId="7FE5958F" w:rsidR="000C2511" w:rsidRDefault="000C2511"/>
    <w:p w14:paraId="25A79081" w14:textId="43AD7CF5" w:rsidR="000C2511" w:rsidRDefault="000C2511">
      <w:pPr>
        <w:rPr>
          <w:b/>
          <w:bCs/>
        </w:rPr>
      </w:pPr>
      <w:r w:rsidRPr="00657719">
        <w:rPr>
          <w:b/>
          <w:bCs/>
        </w:rPr>
        <w:t xml:space="preserve">B: </w:t>
      </w:r>
    </w:p>
    <w:p w14:paraId="719FA6E1" w14:textId="227D0978" w:rsidR="009A6437" w:rsidRDefault="009A6437">
      <w:r>
        <w:t xml:space="preserve">Use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2B01CD">
        <w:t xml:space="preserve"> to normalize data set to make the norm of each data point equal to 1.</w:t>
      </w:r>
    </w:p>
    <w:p w14:paraId="31E0F532" w14:textId="1E2B4646" w:rsidR="002B01CD" w:rsidRDefault="002B01CD"/>
    <w:p w14:paraId="5AF5201B" w14:textId="08DD96CF" w:rsidR="002B01CD" w:rsidRPr="009A6437" w:rsidRDefault="002B01CD">
      <w:r>
        <w:t>Then calculated the Euclidean distance accordingly:</w:t>
      </w:r>
    </w:p>
    <w:p w14:paraId="17F28BBE" w14:textId="5DC09CB6" w:rsidR="000C2511" w:rsidRDefault="000C2511"/>
    <w:tbl>
      <w:tblPr>
        <w:tblW w:w="6385" w:type="dxa"/>
        <w:jc w:val="center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1170"/>
        <w:gridCol w:w="1260"/>
        <w:gridCol w:w="2160"/>
      </w:tblGrid>
      <w:tr w:rsidR="002B01CD" w14:paraId="2455D01D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7A95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7568" w14:textId="0B164991" w:rsidR="002B01CD" w:rsidRDefault="007B1CC2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D101" w14:textId="3F0CBA5F" w:rsidR="002B01CD" w:rsidRDefault="007B1CC2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C03" w14:textId="665695BB" w:rsidR="002B01CD" w:rsidRPr="002B01CD" w:rsidRDefault="007B1CC2" w:rsidP="002B01CD">
            <w:pPr>
              <w:jc w:val="center"/>
              <w:rPr>
                <w:rFonts w:ascii="Calibri" w:hAnsi="Calibri" w:cs="Calibri"/>
                <w:color w:val="0070C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oMath>
            <w:r w:rsidR="002B01CD" w:rsidRPr="002B01CD">
              <w:rPr>
                <w:color w:val="0070C0"/>
              </w:rPr>
              <w:t>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4EDC" w14:textId="22BB068B" w:rsidR="002B01CD" w:rsidRPr="002B01CD" w:rsidRDefault="007B1CC2" w:rsidP="002B01CD">
            <w:pPr>
              <w:jc w:val="center"/>
              <w:rPr>
                <w:rFonts w:ascii="Calibri" w:hAnsi="Calibri" w:cs="Calibri"/>
                <w:color w:val="0070C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2B01CD" w:rsidRPr="002B01CD">
              <w:rPr>
                <w:color w:val="0070C0"/>
              </w:rPr>
              <w:t>’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0821" w14:textId="77777777" w:rsidR="002B01CD" w:rsidRPr="002B01CD" w:rsidRDefault="002B01CD">
            <w:pPr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 xml:space="preserve">Euclidean distance </w:t>
            </w:r>
          </w:p>
        </w:tc>
      </w:tr>
      <w:tr w:rsidR="002B01CD" w14:paraId="40E4A23C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BCE8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D7FE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D83A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28AD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0.6616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3536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0.7498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3394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0.0041</w:t>
            </w:r>
          </w:p>
        </w:tc>
      </w:tr>
      <w:tr w:rsidR="002B01CD" w14:paraId="273CC5FB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C019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52ED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31C0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82EC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0.7250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47FD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0.6887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8DDA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0.0922</w:t>
            </w:r>
          </w:p>
        </w:tc>
      </w:tr>
      <w:tr w:rsidR="002B01CD" w14:paraId="48D76EC1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E33B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3F5A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2F44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4028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0.6644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337F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0.7474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5771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0.0078</w:t>
            </w:r>
          </w:p>
        </w:tc>
      </w:tr>
      <w:tr w:rsidR="002B01CD" w14:paraId="36E2670E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C0C0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4908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C74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46B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0.6247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A476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0.7809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9AC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0.0441</w:t>
            </w:r>
          </w:p>
        </w:tc>
      </w:tr>
      <w:tr w:rsidR="002B01CD" w14:paraId="2FB33F53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4713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6637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1C4D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B63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0.8321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0B7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0.5547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1ED2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0.2632</w:t>
            </w:r>
          </w:p>
        </w:tc>
      </w:tr>
      <w:tr w:rsidR="002B01CD" w14:paraId="1156CFBC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0F40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149" w14:textId="77777777" w:rsidR="002B01CD" w:rsidRDefault="002B01CD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2FB6" w14:textId="77777777" w:rsidR="002B01CD" w:rsidRDefault="002B01C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2C10" w14:textId="77777777" w:rsidR="002B01CD" w:rsidRPr="002B01CD" w:rsidRDefault="002B01CD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3E93" w14:textId="77777777" w:rsidR="002B01CD" w:rsidRPr="002B01CD" w:rsidRDefault="002B01CD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624D" w14:textId="77777777" w:rsidR="002B01CD" w:rsidRPr="002B01CD" w:rsidRDefault="002B01CD">
            <w:pPr>
              <w:rPr>
                <w:color w:val="0070C0"/>
                <w:sz w:val="20"/>
                <w:szCs w:val="20"/>
              </w:rPr>
            </w:pPr>
          </w:p>
        </w:tc>
      </w:tr>
      <w:tr w:rsidR="002B01CD" w14:paraId="03C0A3A2" w14:textId="77777777" w:rsidTr="002B01CD">
        <w:trPr>
          <w:trHeight w:val="32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15C5" w14:textId="77777777" w:rsidR="002B01CD" w:rsidRDefault="002B01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026E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03F7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D193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0.6585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31B" w14:textId="77777777" w:rsidR="002B01CD" w:rsidRPr="002B01CD" w:rsidRDefault="002B01CD">
            <w:pPr>
              <w:jc w:val="right"/>
              <w:rPr>
                <w:rFonts w:ascii="Calibri" w:hAnsi="Calibri" w:cs="Calibri"/>
                <w:color w:val="0070C0"/>
              </w:rPr>
            </w:pPr>
            <w:r w:rsidRPr="002B01CD">
              <w:rPr>
                <w:rFonts w:ascii="Calibri" w:hAnsi="Calibri" w:cs="Calibri"/>
                <w:color w:val="0070C0"/>
              </w:rPr>
              <w:t>0.7526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32A4" w14:textId="77777777" w:rsidR="002B01CD" w:rsidRDefault="002B01C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148D134" w14:textId="2B02C895" w:rsidR="00672E96" w:rsidRDefault="00672E96" w:rsidP="002B01CD">
      <w:pPr>
        <w:jc w:val="center"/>
      </w:pPr>
    </w:p>
    <w:p w14:paraId="24D5B54D" w14:textId="739A83CE" w:rsidR="002B01CD" w:rsidRPr="00A04338" w:rsidRDefault="00A04338">
      <w:pPr>
        <w:rPr>
          <w:b/>
          <w:bCs/>
        </w:rPr>
      </w:pPr>
      <w:r w:rsidRPr="00A04338">
        <w:rPr>
          <w:b/>
          <w:bCs/>
        </w:rPr>
        <w:t xml:space="preserve">3.1 </w:t>
      </w:r>
    </w:p>
    <w:p w14:paraId="09BF62EF" w14:textId="15E2423F" w:rsidR="00A04338" w:rsidRDefault="00A04338">
      <w:r>
        <w:t xml:space="preserve">There are many examples in real life that prove the assessment of data quality can depend on the intended use of the data. </w:t>
      </w:r>
    </w:p>
    <w:p w14:paraId="055E1CC3" w14:textId="293341AF" w:rsidR="00A04338" w:rsidRDefault="00A04338">
      <w:r w:rsidRPr="00F227E2">
        <w:rPr>
          <w:b/>
          <w:bCs/>
        </w:rPr>
        <w:t>Accuracy.</w:t>
      </w:r>
      <w:r>
        <w:t xml:space="preserve"> </w:t>
      </w:r>
      <w:r w:rsidR="00843188">
        <w:t xml:space="preserve"> For example, Wegmans stores all the customer information in their system. If a marketing analyst wants to analyze the customer distribution in a particular store, </w:t>
      </w:r>
      <w:proofErr w:type="spellStart"/>
      <w:r w:rsidR="00843188">
        <w:t>zipcode</w:t>
      </w:r>
      <w:proofErr w:type="spellEnd"/>
      <w:r w:rsidR="00F227E2">
        <w:t xml:space="preserve"> is enough for the analysis. On the other hand, if customer service dept wants to send gifts to a rewarded customer, </w:t>
      </w:r>
      <w:r w:rsidR="002365D6">
        <w:t>they</w:t>
      </w:r>
      <w:r w:rsidR="00F227E2">
        <w:t xml:space="preserve"> will need accurate home address from system.</w:t>
      </w:r>
      <w:r w:rsidR="00843188">
        <w:t xml:space="preserve"> </w:t>
      </w:r>
    </w:p>
    <w:p w14:paraId="1A7E9285" w14:textId="280E77DC" w:rsidR="00A04338" w:rsidRPr="00F227E2" w:rsidRDefault="00A04338">
      <w:pPr>
        <w:rPr>
          <w:b/>
          <w:bCs/>
        </w:rPr>
      </w:pPr>
      <w:r w:rsidRPr="00F227E2">
        <w:rPr>
          <w:b/>
          <w:bCs/>
        </w:rPr>
        <w:t>Completeness.</w:t>
      </w:r>
      <w:r w:rsidR="00F227E2">
        <w:rPr>
          <w:b/>
          <w:bCs/>
        </w:rPr>
        <w:t xml:space="preserve"> </w:t>
      </w:r>
      <w:r w:rsidR="00F227E2" w:rsidRPr="00F227E2">
        <w:t xml:space="preserve">When </w:t>
      </w:r>
      <w:r w:rsidR="00F227E2">
        <w:t xml:space="preserve">customer center verifies customer’s identity, they would only check 4 digits of SSN. In same bank, when </w:t>
      </w:r>
      <w:r w:rsidR="00BB1100">
        <w:t>customer apply new credit card or mortgage loan, they have to provide 9 digits SSN.</w:t>
      </w:r>
    </w:p>
    <w:p w14:paraId="202FD61C" w14:textId="5E457640" w:rsidR="00A04338" w:rsidRDefault="00A04338">
      <w:r w:rsidRPr="00F227E2">
        <w:rPr>
          <w:b/>
          <w:bCs/>
        </w:rPr>
        <w:t xml:space="preserve">Consistency. </w:t>
      </w:r>
      <w:r w:rsidR="00BB1100" w:rsidRPr="00BB1100">
        <w:t xml:space="preserve">In </w:t>
      </w:r>
      <w:r w:rsidR="00BB1100">
        <w:t>AT&amp;T account system, the information of mobile service cost must be consistent no matter customer or AT&amp;T staff check it in their system</w:t>
      </w:r>
      <w:r w:rsidR="002365D6">
        <w:t xml:space="preserve"> or not</w:t>
      </w:r>
      <w:r w:rsidR="00BB1100">
        <w:t>.</w:t>
      </w:r>
    </w:p>
    <w:p w14:paraId="5E77B285" w14:textId="3108850A" w:rsidR="00BB1100" w:rsidRDefault="00BB1100"/>
    <w:p w14:paraId="2EE4999D" w14:textId="19070526" w:rsidR="00BB1100" w:rsidRDefault="00BB1100">
      <w:pPr>
        <w:rPr>
          <w:b/>
          <w:bCs/>
        </w:rPr>
      </w:pPr>
      <w:r>
        <w:t xml:space="preserve">The other dimensions can be used to assess data quality are such </w:t>
      </w:r>
      <w:r w:rsidR="00F4113C">
        <w:t xml:space="preserve">as </w:t>
      </w:r>
      <w:r w:rsidR="00F4113C" w:rsidRPr="00F4113C">
        <w:rPr>
          <w:b/>
          <w:bCs/>
        </w:rPr>
        <w:t>timeliness</w:t>
      </w:r>
      <w:r w:rsidRPr="00BB1100">
        <w:rPr>
          <w:b/>
          <w:bCs/>
        </w:rPr>
        <w:t>, believability</w:t>
      </w:r>
      <w:r>
        <w:rPr>
          <w:b/>
          <w:bCs/>
        </w:rPr>
        <w:t>.</w:t>
      </w:r>
    </w:p>
    <w:p w14:paraId="509F2DEF" w14:textId="3718D451" w:rsidR="00164AFD" w:rsidRDefault="00164AFD">
      <w:r>
        <w:rPr>
          <w:b/>
          <w:bCs/>
        </w:rPr>
        <w:t>T</w:t>
      </w:r>
      <w:r w:rsidRPr="00F4113C">
        <w:rPr>
          <w:b/>
          <w:bCs/>
        </w:rPr>
        <w:t>imeliness</w:t>
      </w:r>
      <w:r>
        <w:rPr>
          <w:b/>
          <w:bCs/>
        </w:rPr>
        <w:t xml:space="preserve">: </w:t>
      </w:r>
      <w:r>
        <w:t>for example, the voice data transferred between two cell phone requires very small-time delay</w:t>
      </w:r>
    </w:p>
    <w:p w14:paraId="54EE0987" w14:textId="59EF2A90" w:rsidR="00164AFD" w:rsidRPr="00164AFD" w:rsidRDefault="00164AFD">
      <w:r>
        <w:rPr>
          <w:b/>
          <w:bCs/>
        </w:rPr>
        <w:t>B</w:t>
      </w:r>
      <w:r w:rsidRPr="00BB1100">
        <w:rPr>
          <w:b/>
          <w:bCs/>
        </w:rPr>
        <w:t>elievability</w:t>
      </w:r>
      <w:r>
        <w:rPr>
          <w:b/>
          <w:bCs/>
        </w:rPr>
        <w:t xml:space="preserve">: </w:t>
      </w:r>
      <w:r>
        <w:t>The data value must be within a certain range.</w:t>
      </w:r>
    </w:p>
    <w:p w14:paraId="32C17A5E" w14:textId="43803699" w:rsidR="00BB1100" w:rsidRDefault="00BB1100">
      <w:pPr>
        <w:rPr>
          <w:b/>
          <w:bCs/>
        </w:rPr>
      </w:pPr>
    </w:p>
    <w:p w14:paraId="28BB6C3E" w14:textId="39344623" w:rsidR="00BB1100" w:rsidRDefault="00BB1100">
      <w:pPr>
        <w:rPr>
          <w:b/>
          <w:bCs/>
        </w:rPr>
      </w:pPr>
    </w:p>
    <w:p w14:paraId="25738EB9" w14:textId="362E4B45" w:rsidR="00BB1100" w:rsidRDefault="00BB1100">
      <w:pPr>
        <w:rPr>
          <w:b/>
          <w:bCs/>
        </w:rPr>
      </w:pPr>
      <w:r>
        <w:rPr>
          <w:b/>
          <w:bCs/>
        </w:rPr>
        <w:t xml:space="preserve">3.3 </w:t>
      </w:r>
    </w:p>
    <w:p w14:paraId="240CDB9B" w14:textId="04B27E6F" w:rsidR="00397C42" w:rsidRDefault="00BB1100">
      <w:pPr>
        <w:rPr>
          <w:b/>
          <w:bCs/>
        </w:rPr>
      </w:pPr>
      <w:r>
        <w:rPr>
          <w:b/>
          <w:bCs/>
        </w:rPr>
        <w:t xml:space="preserve">A: </w:t>
      </w:r>
    </w:p>
    <w:p w14:paraId="4EA92251" w14:textId="163CA58E" w:rsidR="001D2470" w:rsidRPr="001D2470" w:rsidRDefault="001D2470" w:rsidP="001D2470">
      <w:pPr>
        <w:pStyle w:val="ListParagraph"/>
        <w:numPr>
          <w:ilvl w:val="0"/>
          <w:numId w:val="1"/>
        </w:numPr>
      </w:pPr>
      <w:r w:rsidRPr="001D2470">
        <w:t>Sort the data</w:t>
      </w:r>
    </w:p>
    <w:p w14:paraId="53295F8A" w14:textId="77777777" w:rsidR="001D2470" w:rsidRDefault="00397C42" w:rsidP="001D2470">
      <w:pPr>
        <w:pStyle w:val="ListParagraph"/>
        <w:numPr>
          <w:ilvl w:val="0"/>
          <w:numId w:val="1"/>
        </w:numPr>
      </w:pPr>
      <w:r>
        <w:t>U</w:t>
      </w:r>
      <w:r w:rsidR="00C87C1A" w:rsidRPr="00C87C1A">
        <w:t xml:space="preserve">sing </w:t>
      </w:r>
      <w:r w:rsidR="00C87C1A">
        <w:t>a</w:t>
      </w:r>
      <w:r w:rsidR="00C87C1A" w:rsidRPr="00C87C1A">
        <w:t xml:space="preserve"> bin depth of 3</w:t>
      </w:r>
    </w:p>
    <w:p w14:paraId="27EA302C" w14:textId="77777777" w:rsidR="001D2470" w:rsidRDefault="00C87C1A" w:rsidP="001D2470">
      <w:pPr>
        <w:pStyle w:val="ListParagraph"/>
      </w:pPr>
      <w:r w:rsidRPr="00C87C1A">
        <w:t xml:space="preserve">Bin 1: 13, 15, 16 Bin 2: 16, 19, 20 Bin 3: 20, 21, 22 </w:t>
      </w:r>
    </w:p>
    <w:p w14:paraId="675A2165" w14:textId="77777777" w:rsidR="001D2470" w:rsidRDefault="00C87C1A" w:rsidP="001D2470">
      <w:pPr>
        <w:pStyle w:val="ListParagraph"/>
      </w:pPr>
      <w:r w:rsidRPr="00C87C1A">
        <w:t xml:space="preserve">Bin 4: 22, 25, 25 Bin 5: 25, 25, 30 Bin 6: 33, 33, 35 </w:t>
      </w:r>
    </w:p>
    <w:p w14:paraId="0669913D" w14:textId="5F6957CC" w:rsidR="00C87C1A" w:rsidRDefault="00C87C1A" w:rsidP="001D2470">
      <w:pPr>
        <w:pStyle w:val="ListParagraph"/>
      </w:pPr>
      <w:r w:rsidRPr="00C87C1A">
        <w:t>Bin 7: 35, 35, 35 Bin 8: 36, 40, 45 Bin 9: 46, 52, 70</w:t>
      </w:r>
    </w:p>
    <w:p w14:paraId="545873E7" w14:textId="77777777" w:rsidR="00C87C1A" w:rsidRDefault="00C87C1A"/>
    <w:p w14:paraId="65504B2B" w14:textId="77777777" w:rsidR="001D2470" w:rsidRDefault="00C87C1A" w:rsidP="001D2470">
      <w:pPr>
        <w:pStyle w:val="ListParagraph"/>
        <w:numPr>
          <w:ilvl w:val="0"/>
          <w:numId w:val="1"/>
        </w:numPr>
      </w:pPr>
      <w:r>
        <w:t>Smoothing by bin means:</w:t>
      </w:r>
    </w:p>
    <w:p w14:paraId="3062778D" w14:textId="77777777" w:rsidR="001D2470" w:rsidRDefault="00C87C1A" w:rsidP="001D2470">
      <w:pPr>
        <w:pStyle w:val="ListParagraph"/>
      </w:pPr>
      <w:r w:rsidRPr="00C87C1A">
        <w:t xml:space="preserve">Bin 1: 142/3, 142/3, 142/3 Bin 2: 181/3, 181/3, 181/3 Bin 3: 21, 21, 21 </w:t>
      </w:r>
    </w:p>
    <w:p w14:paraId="7E0AC876" w14:textId="77777777" w:rsidR="001D2470" w:rsidRDefault="00C87C1A" w:rsidP="001D2470">
      <w:pPr>
        <w:pStyle w:val="ListParagraph"/>
      </w:pPr>
      <w:r w:rsidRPr="00C87C1A">
        <w:t xml:space="preserve">Bin 4: 24, 24, 24 Bin 5: 262/3, 262/3, 262/3 Bin 6: 332/3, 332/3, 332/3 </w:t>
      </w:r>
    </w:p>
    <w:p w14:paraId="7AF45D2B" w14:textId="794F9B6E" w:rsidR="00C87C1A" w:rsidRDefault="00C87C1A" w:rsidP="001D2470">
      <w:pPr>
        <w:pStyle w:val="ListParagraph"/>
      </w:pPr>
      <w:r w:rsidRPr="00C87C1A">
        <w:t>Bin 7: 35, 35, 35 Bin 8: 401/3, 401/3, 401/3 Bin 9: 56, 56, 56</w:t>
      </w:r>
    </w:p>
    <w:p w14:paraId="461DCACD" w14:textId="7FF9E553" w:rsidR="00C87C1A" w:rsidRDefault="00C87C1A"/>
    <w:p w14:paraId="30DF8C9A" w14:textId="4F4EFA6E" w:rsidR="00C87C1A" w:rsidRDefault="00C87C1A">
      <w:r w:rsidRPr="00C87C1A">
        <w:t xml:space="preserve">This method smooths a sorted data value by consulting to </w:t>
      </w:r>
      <w:r w:rsidR="00A9751B" w:rsidRPr="00C87C1A">
        <w:t xml:space="preserve">its </w:t>
      </w:r>
      <w:r w:rsidR="00A9751B">
        <w:t>“</w:t>
      </w:r>
      <w:r w:rsidR="00A9751B" w:rsidRPr="00C87C1A">
        <w:t>neighborhood</w:t>
      </w:r>
      <w:r w:rsidRPr="00C87C1A">
        <w:t>”.</w:t>
      </w:r>
      <w:r w:rsidR="00A9751B">
        <w:t xml:space="preserve"> In smoothing by bin means, each value in a bin is replaced by the mean value of the bin.</w:t>
      </w:r>
      <w:r w:rsidR="00A9751B">
        <w:rPr>
          <w:rStyle w:val="FootnoteReference"/>
        </w:rPr>
        <w:footnoteReference w:id="1"/>
      </w:r>
    </w:p>
    <w:p w14:paraId="23EA209C" w14:textId="67F1C18F" w:rsidR="00397C42" w:rsidRDefault="00397C42"/>
    <w:p w14:paraId="409B7054" w14:textId="54EBD454" w:rsidR="00397C42" w:rsidRDefault="00397C42">
      <w:pPr>
        <w:rPr>
          <w:b/>
          <w:bCs/>
        </w:rPr>
      </w:pPr>
      <w:r w:rsidRPr="00397C42">
        <w:rPr>
          <w:b/>
          <w:bCs/>
        </w:rPr>
        <w:t xml:space="preserve">B: </w:t>
      </w:r>
    </w:p>
    <w:p w14:paraId="763D7C85" w14:textId="1EA34275" w:rsidR="00397C42" w:rsidRDefault="00397C42">
      <w:r w:rsidRPr="00397C42">
        <w:t xml:space="preserve">Outliers in the data may be detected by clustering, where similar values are organized into groups, or </w:t>
      </w:r>
      <w:r>
        <w:t>“</w:t>
      </w:r>
      <w:r w:rsidRPr="00397C42">
        <w:t>clusters.</w:t>
      </w:r>
      <w:r>
        <w:t>”</w:t>
      </w:r>
      <w:r w:rsidRPr="00397C42">
        <w:t xml:space="preserve"> Values that fall outside of the set of clusters may be considered outliers.</w:t>
      </w:r>
      <w:r>
        <w:rPr>
          <w:rStyle w:val="FootnoteReference"/>
        </w:rPr>
        <w:footnoteReference w:id="2"/>
      </w:r>
    </w:p>
    <w:p w14:paraId="33A7AA19" w14:textId="4235565A" w:rsidR="00397C42" w:rsidRDefault="00397C42"/>
    <w:p w14:paraId="133E894C" w14:textId="4F908032" w:rsidR="00397C42" w:rsidRPr="00397C42" w:rsidRDefault="00397C42">
      <w:pPr>
        <w:rPr>
          <w:b/>
          <w:bCs/>
        </w:rPr>
      </w:pPr>
      <w:r w:rsidRPr="00397C42">
        <w:rPr>
          <w:b/>
          <w:bCs/>
        </w:rPr>
        <w:t xml:space="preserve">C: </w:t>
      </w:r>
    </w:p>
    <w:p w14:paraId="7592DFDE" w14:textId="02C0C916" w:rsidR="00397C42" w:rsidRDefault="0031015A">
      <w:r>
        <w:t xml:space="preserve">Besides the smoothing by bin mean, there are smoothing by bin median or boundaries. </w:t>
      </w:r>
    </w:p>
    <w:p w14:paraId="27CFE62D" w14:textId="77777777" w:rsidR="0031015A" w:rsidRDefault="0031015A">
      <w:r>
        <w:t>Furthermore, data smoothing can also be done by regression.</w:t>
      </w:r>
    </w:p>
    <w:p w14:paraId="3253168B" w14:textId="77777777" w:rsidR="0031015A" w:rsidRDefault="0031015A"/>
    <w:p w14:paraId="38F478C0" w14:textId="77777777" w:rsidR="0031015A" w:rsidRDefault="0031015A"/>
    <w:p w14:paraId="03DFED07" w14:textId="15C92084" w:rsidR="0031015A" w:rsidRDefault="0031015A">
      <w:pPr>
        <w:rPr>
          <w:b/>
          <w:bCs/>
        </w:rPr>
      </w:pPr>
      <w:r w:rsidRPr="0031015A">
        <w:rPr>
          <w:b/>
          <w:bCs/>
        </w:rPr>
        <w:t xml:space="preserve">3.5 </w:t>
      </w:r>
    </w:p>
    <w:p w14:paraId="5FF1155C" w14:textId="74DC081F" w:rsidR="0031015A" w:rsidRPr="00AA14D0" w:rsidRDefault="0031015A">
      <w:pPr>
        <w:rPr>
          <w:b/>
          <w:bCs/>
        </w:rPr>
      </w:pPr>
      <w:r>
        <w:rPr>
          <w:b/>
          <w:bCs/>
        </w:rPr>
        <w:t xml:space="preserve">A: </w:t>
      </w:r>
      <w:r w:rsidR="00AA14D0" w:rsidRPr="00AA14D0">
        <w:t xml:space="preserve">Min-max normalization </w:t>
      </w:r>
      <w:r w:rsidR="00AA14D0">
        <w:t>value range can be any value range. Between [</w:t>
      </w:r>
      <w:proofErr w:type="spellStart"/>
      <w:r w:rsidR="00AA14D0">
        <w:t>new_min</w:t>
      </w:r>
      <w:proofErr w:type="spellEnd"/>
      <w:r w:rsidR="00AA14D0">
        <w:t xml:space="preserve">, </w:t>
      </w:r>
      <w:proofErr w:type="spellStart"/>
      <w:r w:rsidR="00AA14D0">
        <w:t>new_max</w:t>
      </w:r>
      <w:proofErr w:type="spellEnd"/>
      <w:r w:rsidR="00AA14D0">
        <w:t>]</w:t>
      </w:r>
    </w:p>
    <w:p w14:paraId="7F5630C9" w14:textId="046BDA43" w:rsidR="00AA14D0" w:rsidRDefault="00AA14D0">
      <w:pPr>
        <w:rPr>
          <w:b/>
          <w:bCs/>
        </w:rPr>
      </w:pPr>
      <w:r>
        <w:rPr>
          <w:b/>
          <w:bCs/>
        </w:rPr>
        <w:t>B:</w:t>
      </w:r>
    </w:p>
    <w:p w14:paraId="35F9DF96" w14:textId="0C8D2974" w:rsidR="005257B5" w:rsidRDefault="007B1CC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5257B5">
        <w:t xml:space="preserve"> , so </w:t>
      </w:r>
    </w:p>
    <w:p w14:paraId="38A0FDE7" w14:textId="7A69554A" w:rsidR="00AA14D0" w:rsidRDefault="00AA14D0">
      <w:r w:rsidRPr="00AA14D0">
        <w:t xml:space="preserve">Z-score normalization </w:t>
      </w:r>
      <w:r>
        <w:t>value range is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>]</w:t>
      </w:r>
    </w:p>
    <w:p w14:paraId="328BE7F4" w14:textId="3C4E51BC" w:rsidR="00AA14D0" w:rsidRDefault="00AA14D0"/>
    <w:p w14:paraId="23A267D3" w14:textId="69485A8D" w:rsidR="00AA14D0" w:rsidRPr="00AA14D0" w:rsidRDefault="00AA14D0">
      <w:pPr>
        <w:rPr>
          <w:b/>
          <w:bCs/>
        </w:rPr>
      </w:pPr>
      <w:r w:rsidRPr="00AA14D0">
        <w:rPr>
          <w:b/>
          <w:bCs/>
        </w:rPr>
        <w:t xml:space="preserve">C: </w:t>
      </w:r>
    </w:p>
    <w:p w14:paraId="04AFC99C" w14:textId="1530723D" w:rsidR="005257B5" w:rsidRDefault="007B1CC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5257B5">
        <w:t xml:space="preserve"> </w:t>
      </w:r>
    </w:p>
    <w:p w14:paraId="17C6C98A" w14:textId="2D9A46AF" w:rsidR="00AA14D0" w:rsidRDefault="00AA14D0">
      <w:r w:rsidRPr="00AA14D0">
        <w:t>the mean absolute deviation of A,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AA14D0">
        <w:t>,</w:t>
      </w:r>
    </w:p>
    <w:p w14:paraId="31714262" w14:textId="1878D681" w:rsidR="005257B5" w:rsidRDefault="007B1C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A14D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A14D0">
        <w:t>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="00546941"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="00546941">
        <w:t xml:space="preserve"> + …+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="00546941">
        <w:t>)</w:t>
      </w:r>
    </w:p>
    <w:p w14:paraId="534DDF22" w14:textId="3E274247" w:rsidR="00546941" w:rsidRDefault="00546941">
      <w:r w:rsidRPr="00546941">
        <w:t>The value range is</w:t>
      </w:r>
      <w:r>
        <w:t xml:space="preserve">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>]</w:t>
      </w:r>
    </w:p>
    <w:p w14:paraId="03266308" w14:textId="72B1D716" w:rsidR="00546941" w:rsidRDefault="00546941"/>
    <w:p w14:paraId="2B955524" w14:textId="79683869" w:rsidR="00546941" w:rsidRPr="00E05BB6" w:rsidRDefault="00E05BB6">
      <w:pPr>
        <w:rPr>
          <w:b/>
          <w:bCs/>
        </w:rPr>
      </w:pPr>
      <w:r w:rsidRPr="00E05BB6">
        <w:rPr>
          <w:b/>
          <w:bCs/>
        </w:rPr>
        <w:t>D:</w:t>
      </w:r>
    </w:p>
    <w:p w14:paraId="2E491865" w14:textId="1C371ADE" w:rsidR="00E05BB6" w:rsidRDefault="00E05BB6">
      <w:r>
        <w:t xml:space="preserve">The value range of </w:t>
      </w:r>
      <w:r w:rsidRPr="00E05BB6">
        <w:t>normalization by decimal scaling</w:t>
      </w:r>
      <w:r>
        <w:t xml:space="preserve"> is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 xml:space="preserve">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t>]</w:t>
      </w:r>
    </w:p>
    <w:p w14:paraId="090E6FE6" w14:textId="1983A888" w:rsidR="00E05BB6" w:rsidRDefault="00E05BB6">
      <w:r w:rsidRPr="00E05BB6">
        <w:t>where j is the smallest integer such that Max</w:t>
      </w:r>
      <w:r>
        <w:t xml:space="preserve"> </w:t>
      </w:r>
      <w:r w:rsidRPr="00E05BB6">
        <w:t>(|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Pr="00E05BB6">
        <w:t>|) &lt; 1.</w:t>
      </w:r>
    </w:p>
    <w:p w14:paraId="1E55F73F" w14:textId="0A2E591B" w:rsidR="00E05BB6" w:rsidRDefault="00E05BB6"/>
    <w:p w14:paraId="2F1D23F2" w14:textId="0BF8CB2A" w:rsidR="002806E7" w:rsidRDefault="002806E7"/>
    <w:p w14:paraId="6296D256" w14:textId="4DE18B52" w:rsidR="002806E7" w:rsidRPr="002806E7" w:rsidRDefault="002806E7">
      <w:pPr>
        <w:rPr>
          <w:b/>
          <w:bCs/>
        </w:rPr>
      </w:pPr>
      <w:r w:rsidRPr="002806E7">
        <w:rPr>
          <w:b/>
          <w:bCs/>
        </w:rPr>
        <w:t xml:space="preserve">3.7 </w:t>
      </w:r>
    </w:p>
    <w:p w14:paraId="60AABA14" w14:textId="27914036" w:rsidR="002806E7" w:rsidRPr="002806E7" w:rsidRDefault="002806E7">
      <w:pPr>
        <w:rPr>
          <w:b/>
          <w:bCs/>
        </w:rPr>
      </w:pPr>
      <w:r w:rsidRPr="002806E7">
        <w:rPr>
          <w:b/>
          <w:bCs/>
        </w:rPr>
        <w:t>A:</w:t>
      </w:r>
    </w:p>
    <w:p w14:paraId="3267578B" w14:textId="4B007B11" w:rsidR="00284326" w:rsidRDefault="007B1CC2" w:rsidP="002843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6E7">
        <w:t xml:space="preserve"> = </w:t>
      </w:r>
      <w:r w:rsidR="00284326">
        <w:t xml:space="preserve">13,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4326">
        <w:t xml:space="preserve"> = 70,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new_min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4326">
        <w:t xml:space="preserve"> = 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new_max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4326">
        <w:t xml:space="preserve"> = 1</w:t>
      </w:r>
    </w:p>
    <w:p w14:paraId="6C7E0B1F" w14:textId="1DDE5473" w:rsidR="00284326" w:rsidRDefault="00284326" w:rsidP="00284326">
      <w:r>
        <w:t>V = 35,</w:t>
      </w:r>
    </w:p>
    <w:p w14:paraId="755A85FB" w14:textId="1A28F876" w:rsidR="00284326" w:rsidRDefault="00284326" w:rsidP="00284326">
      <w:r>
        <w:t xml:space="preserve">V’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35-13</m:t>
            </m:r>
          </m:num>
          <m:den>
            <m:r>
              <w:rPr>
                <w:rFonts w:ascii="Cambria Math" w:hAnsi="Cambria Math"/>
              </w:rPr>
              <m:t>70-13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</m:t>
            </m:r>
          </m:e>
        </m:d>
        <m:r>
          <w:rPr>
            <w:rFonts w:ascii="Cambria Math" w:hAnsi="Cambria Math"/>
          </w:rPr>
          <m:t>+0</m:t>
        </m:r>
      </m:oMath>
      <w:r>
        <w:t xml:space="preserve"> = 0.39</w:t>
      </w:r>
    </w:p>
    <w:p w14:paraId="30D07985" w14:textId="48D2B510" w:rsidR="00284326" w:rsidRDefault="00284326" w:rsidP="00284326"/>
    <w:p w14:paraId="5679072B" w14:textId="396A3924" w:rsidR="00284326" w:rsidRPr="00284326" w:rsidRDefault="00284326" w:rsidP="00284326">
      <w:pPr>
        <w:rPr>
          <w:b/>
          <w:bCs/>
        </w:rPr>
      </w:pPr>
      <w:r w:rsidRPr="00284326">
        <w:rPr>
          <w:b/>
          <w:bCs/>
        </w:rPr>
        <w:t xml:space="preserve">B: </w:t>
      </w:r>
    </w:p>
    <w:p w14:paraId="3B1EF079" w14:textId="6C4D737D" w:rsidR="00284326" w:rsidRPr="00AA14D0" w:rsidRDefault="007B1CC2" w:rsidP="00284326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6D8B">
        <w:t xml:space="preserve"> = </w:t>
      </w:r>
      <w:r w:rsidR="00606D8B" w:rsidRPr="00606D8B">
        <w:t>809/27 = 29.96</w:t>
      </w:r>
    </w:p>
    <w:p w14:paraId="0A592DA3" w14:textId="3B9DFD6F" w:rsidR="002806E7" w:rsidRDefault="007B1C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06D8B">
        <w:t xml:space="preserve"> = 12.94 </w:t>
      </w:r>
    </w:p>
    <w:p w14:paraId="7863BBB4" w14:textId="77777777" w:rsidR="00606D8B" w:rsidRDefault="00606D8B" w:rsidP="00606D8B">
      <w:r>
        <w:t>V = 35,</w:t>
      </w:r>
    </w:p>
    <w:p w14:paraId="3710677D" w14:textId="14489570" w:rsidR="00606D8B" w:rsidRDefault="00606D8B">
      <w:r>
        <w:t xml:space="preserve">V’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35-29.96</m:t>
            </m:r>
          </m:num>
          <m:den>
            <m:r>
              <w:rPr>
                <w:rFonts w:ascii="Cambria Math" w:hAnsi="Cambria Math"/>
              </w:rPr>
              <m:t>12.94</m:t>
            </m:r>
          </m:den>
        </m:f>
      </m:oMath>
      <w:r>
        <w:t xml:space="preserve"> =0.39</w:t>
      </w:r>
    </w:p>
    <w:p w14:paraId="3F99B79D" w14:textId="0725D848" w:rsidR="00606D8B" w:rsidRDefault="00606D8B"/>
    <w:p w14:paraId="3A58D5C9" w14:textId="40549092" w:rsidR="00E364B8" w:rsidRPr="00606D8B" w:rsidRDefault="00606D8B">
      <w:pPr>
        <w:rPr>
          <w:b/>
          <w:bCs/>
        </w:rPr>
      </w:pPr>
      <w:r w:rsidRPr="00606D8B">
        <w:rPr>
          <w:b/>
          <w:bCs/>
        </w:rPr>
        <w:t>C:</w:t>
      </w:r>
    </w:p>
    <w:p w14:paraId="07F477E0" w14:textId="14FCFDBC" w:rsidR="00606D8B" w:rsidRDefault="00E364B8">
      <w:r>
        <w:t>V= 35, j = 2</w:t>
      </w:r>
    </w:p>
    <w:p w14:paraId="2EACFD2F" w14:textId="2D226363" w:rsidR="00E364B8" w:rsidRDefault="00E364B8">
      <w:r>
        <w:t xml:space="preserve">V’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= 0.35</w:t>
      </w:r>
    </w:p>
    <w:p w14:paraId="1B4B8743" w14:textId="3B90D4F4" w:rsidR="00E364B8" w:rsidRDefault="00E364B8"/>
    <w:p w14:paraId="3E4676A6" w14:textId="4EBCA21A" w:rsidR="00E364B8" w:rsidRPr="00E364B8" w:rsidRDefault="00E364B8">
      <w:pPr>
        <w:rPr>
          <w:b/>
          <w:bCs/>
        </w:rPr>
      </w:pPr>
      <w:r w:rsidRPr="00E364B8">
        <w:rPr>
          <w:b/>
          <w:bCs/>
        </w:rPr>
        <w:t>D:</w:t>
      </w:r>
    </w:p>
    <w:p w14:paraId="35A3B156" w14:textId="5FFFB99D" w:rsidR="00E364B8" w:rsidRDefault="00356998">
      <w:r>
        <w:t xml:space="preserve">Decimal scaling is the preferred to use for given data. It maintained the data distribution and is easy to understand. Comparing to decimal scaling, min-max normalization does </w:t>
      </w:r>
      <w:r w:rsidRPr="00356998">
        <w:t>not permit any future values to fall outside the current minimum and maximum values without encountering an “out of bounds error”.</w:t>
      </w:r>
      <w:r>
        <w:t xml:space="preserve"> For z-score normalization, it does not increase </w:t>
      </w:r>
      <w:r w:rsidRPr="00356998">
        <w:t>the information value of the attribute in terms of intuitiveness to users or in usefulness of mining results</w:t>
      </w:r>
      <w:r>
        <w:t xml:space="preserve"> </w:t>
      </w:r>
    </w:p>
    <w:p w14:paraId="70809D24" w14:textId="11195781" w:rsidR="00D75263" w:rsidRDefault="00D75263"/>
    <w:p w14:paraId="143EB939" w14:textId="4C13613A" w:rsidR="00D75263" w:rsidRPr="00D75263" w:rsidRDefault="00D75263">
      <w:pPr>
        <w:rPr>
          <w:b/>
          <w:bCs/>
        </w:rPr>
      </w:pPr>
      <w:r w:rsidRPr="00D75263">
        <w:rPr>
          <w:b/>
          <w:bCs/>
        </w:rPr>
        <w:lastRenderedPageBreak/>
        <w:t>3.11</w:t>
      </w:r>
    </w:p>
    <w:p w14:paraId="1E85D8D8" w14:textId="2B65C31C" w:rsidR="00D75263" w:rsidRDefault="00D75263">
      <w:pPr>
        <w:rPr>
          <w:b/>
          <w:bCs/>
        </w:rPr>
      </w:pPr>
      <w:r w:rsidRPr="00D75263">
        <w:rPr>
          <w:b/>
          <w:bCs/>
        </w:rPr>
        <w:t>A:</w:t>
      </w:r>
    </w:p>
    <w:p w14:paraId="02996451" w14:textId="7644604B" w:rsidR="00D75263" w:rsidRDefault="0041623F">
      <w:r w:rsidRPr="0041623F">
        <w:drawing>
          <wp:inline distT="0" distB="0" distL="0" distR="0" wp14:anchorId="382F2697" wp14:editId="4F7791CE">
            <wp:extent cx="5943600" cy="25673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D842" w14:textId="385403EA" w:rsidR="00C1597C" w:rsidRDefault="00C1597C"/>
    <w:p w14:paraId="15540864" w14:textId="77777777" w:rsidR="00DC5207" w:rsidRDefault="00DC5207">
      <w:pPr>
        <w:rPr>
          <w:b/>
          <w:bCs/>
        </w:rPr>
      </w:pPr>
    </w:p>
    <w:p w14:paraId="50C04F63" w14:textId="77777777" w:rsidR="00DC5207" w:rsidRDefault="00DC5207">
      <w:pPr>
        <w:rPr>
          <w:b/>
          <w:bCs/>
        </w:rPr>
      </w:pPr>
    </w:p>
    <w:p w14:paraId="0A26FABB" w14:textId="53D2958E" w:rsidR="00C1597C" w:rsidRPr="008E7212" w:rsidRDefault="008E7212">
      <w:pPr>
        <w:rPr>
          <w:b/>
          <w:bCs/>
        </w:rPr>
      </w:pPr>
      <w:r w:rsidRPr="008E7212">
        <w:rPr>
          <w:b/>
          <w:bCs/>
        </w:rPr>
        <w:t>B: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483"/>
        <w:gridCol w:w="456"/>
        <w:gridCol w:w="1300"/>
        <w:gridCol w:w="619"/>
        <w:gridCol w:w="468"/>
        <w:gridCol w:w="1300"/>
        <w:gridCol w:w="603"/>
        <w:gridCol w:w="456"/>
      </w:tblGrid>
      <w:tr w:rsidR="00370F5E" w:rsidRPr="00A95584" w14:paraId="12E99863" w14:textId="77777777" w:rsidTr="00370F5E">
        <w:trPr>
          <w:trHeight w:val="4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B01F" w14:textId="77777777" w:rsidR="00370F5E" w:rsidRPr="00A95584" w:rsidRDefault="00370F5E" w:rsidP="00370F5E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C7C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1CDC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1CD" w14:textId="77777777" w:rsidR="00370F5E" w:rsidRPr="00A95584" w:rsidRDefault="00370F5E" w:rsidP="00370F5E">
            <w:pPr>
              <w:jc w:val="center"/>
              <w:rPr>
                <w:color w:val="000000"/>
                <w:sz w:val="32"/>
                <w:szCs w:val="32"/>
              </w:rPr>
            </w:pPr>
            <w:r w:rsidRPr="00A95584">
              <w:rPr>
                <w:color w:val="000000"/>
                <w:sz w:val="32"/>
                <w:szCs w:val="32"/>
              </w:rPr>
              <w:t>Tuples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954F" w14:textId="77777777" w:rsidR="00370F5E" w:rsidRPr="00A95584" w:rsidRDefault="00370F5E" w:rsidP="00370F5E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B763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39F1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</w:tr>
      <w:tr w:rsidR="00370F5E" w:rsidRPr="00A95584" w14:paraId="39A09E92" w14:textId="77777777" w:rsidTr="00370F5E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CC88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4A95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136B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A8D1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3591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B4C5" w14:textId="77777777" w:rsidR="00370F5E" w:rsidRPr="00A95584" w:rsidRDefault="00370F5E" w:rsidP="00370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D323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E34C" w14:textId="77777777" w:rsidR="00370F5E" w:rsidRPr="00A95584" w:rsidRDefault="00370F5E" w:rsidP="00370F5E">
            <w:pPr>
              <w:rPr>
                <w:sz w:val="20"/>
                <w:szCs w:val="20"/>
              </w:rPr>
            </w:pPr>
          </w:p>
        </w:tc>
      </w:tr>
      <w:tr w:rsidR="00370F5E" w:rsidRPr="00A95584" w14:paraId="0A5E652E" w14:textId="77777777" w:rsidTr="00370F5E">
        <w:trPr>
          <w:trHeight w:val="32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1736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75A18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EA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3DD6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T10</w:t>
            </w:r>
          </w:p>
        </w:tc>
        <w:tc>
          <w:tcPr>
            <w:tcW w:w="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D26C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EA5F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3A4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23A2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</w:tr>
      <w:tr w:rsidR="00370F5E" w:rsidRPr="00A95584" w14:paraId="15B42C22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C37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A744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83C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D0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40E9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58AD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D52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590E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35</w:t>
            </w:r>
          </w:p>
        </w:tc>
      </w:tr>
      <w:tr w:rsidR="00370F5E" w:rsidRPr="00A95584" w14:paraId="17923141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DBC2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47F4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FD3D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18C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D66E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7325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2F2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2D2E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35</w:t>
            </w:r>
          </w:p>
        </w:tc>
      </w:tr>
      <w:tr w:rsidR="00370F5E" w:rsidRPr="00A95584" w14:paraId="181C899D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40C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455F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2C0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B15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889C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BCEE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CE0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AAF85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36</w:t>
            </w:r>
          </w:p>
        </w:tc>
      </w:tr>
      <w:tr w:rsidR="00370F5E" w:rsidRPr="00A95584" w14:paraId="18361A16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0F1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7FB5D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EAF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BB57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89A65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1D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A33E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3685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40</w:t>
            </w:r>
          </w:p>
        </w:tc>
      </w:tr>
      <w:tr w:rsidR="00370F5E" w:rsidRPr="00A95584" w14:paraId="3E3C5C35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80FA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7DF7F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DB8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ECC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FC8F1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8AF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E2B1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78168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45</w:t>
            </w:r>
          </w:p>
        </w:tc>
      </w:tr>
      <w:tr w:rsidR="00370F5E" w:rsidRPr="00A95584" w14:paraId="315A2091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68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521F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1CE1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D242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C04D2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B3C5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7158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B2293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46</w:t>
            </w:r>
          </w:p>
        </w:tc>
      </w:tr>
      <w:tr w:rsidR="00370F5E" w:rsidRPr="00A95584" w14:paraId="4B7C9012" w14:textId="77777777" w:rsidTr="00370F5E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393C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957A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4BA0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EF4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54AC9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DA2F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1CC2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11697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52</w:t>
            </w:r>
          </w:p>
        </w:tc>
      </w:tr>
      <w:tr w:rsidR="00370F5E" w:rsidRPr="00A95584" w14:paraId="7C9627EA" w14:textId="77777777" w:rsidTr="00370F5E">
        <w:trPr>
          <w:trHeight w:val="34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FEDFD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9C884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656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8F126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T18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7F49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A1D2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FC204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2ED4B" w14:textId="77777777" w:rsidR="00370F5E" w:rsidRPr="00A95584" w:rsidRDefault="00370F5E" w:rsidP="00370F5E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70</w:t>
            </w:r>
          </w:p>
        </w:tc>
      </w:tr>
    </w:tbl>
    <w:p w14:paraId="2284E8C9" w14:textId="5D5415CC" w:rsidR="008E7212" w:rsidRPr="00A95584" w:rsidRDefault="008E7212"/>
    <w:tbl>
      <w:tblPr>
        <w:tblW w:w="5400" w:type="dxa"/>
        <w:tblLook w:val="04A0" w:firstRow="1" w:lastRow="0" w:firstColumn="1" w:lastColumn="0" w:noHBand="0" w:noVBand="1"/>
      </w:tblPr>
      <w:tblGrid>
        <w:gridCol w:w="1203"/>
        <w:gridCol w:w="1366"/>
        <w:gridCol w:w="222"/>
        <w:gridCol w:w="1519"/>
        <w:gridCol w:w="1223"/>
      </w:tblGrid>
      <w:tr w:rsidR="006A6194" w:rsidRPr="00A95584" w14:paraId="52FA6C86" w14:textId="77777777" w:rsidTr="006A6194">
        <w:trPr>
          <w:trHeight w:val="42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C88E" w14:textId="77777777" w:rsidR="006A6194" w:rsidRPr="00A95584" w:rsidRDefault="006A6194" w:rsidP="006A6194"/>
        </w:tc>
        <w:tc>
          <w:tcPr>
            <w:tcW w:w="3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B4D2" w14:textId="77777777" w:rsidR="006A6194" w:rsidRPr="00A95584" w:rsidRDefault="006A6194" w:rsidP="006A6194">
            <w:pPr>
              <w:jc w:val="center"/>
              <w:rPr>
                <w:color w:val="000000"/>
                <w:sz w:val="32"/>
                <w:szCs w:val="32"/>
              </w:rPr>
            </w:pPr>
            <w:r w:rsidRPr="00A95584">
              <w:rPr>
                <w:color w:val="000000"/>
                <w:sz w:val="32"/>
                <w:szCs w:val="32"/>
              </w:rPr>
              <w:t>SRSWOR vs. SRSWR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AFD6" w14:textId="77777777" w:rsidR="006A6194" w:rsidRPr="00A95584" w:rsidRDefault="006A6194" w:rsidP="006A619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6A6194" w:rsidRPr="00A95584" w14:paraId="5C48F99C" w14:textId="77777777" w:rsidTr="006A6194">
        <w:trPr>
          <w:trHeight w:val="34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2AF7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4136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9BA4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D97C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745D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</w:tr>
      <w:tr w:rsidR="006A6194" w:rsidRPr="00A95584" w14:paraId="42AF0FAD" w14:textId="77777777" w:rsidTr="006A6194">
        <w:trPr>
          <w:trHeight w:val="340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CD01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SRSWOR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86E0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(n = 5)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003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3294E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SRSWR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48CE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(n = 5)</w:t>
            </w:r>
          </w:p>
        </w:tc>
      </w:tr>
      <w:tr w:rsidR="006A6194" w:rsidRPr="00A95584" w14:paraId="3DFB5992" w14:textId="77777777" w:rsidTr="006A6194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46C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DEFF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AE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F8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T3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570F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</w:tr>
      <w:tr w:rsidR="006A6194" w:rsidRPr="00A95584" w14:paraId="5A4FE083" w14:textId="77777777" w:rsidTr="006A6194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057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T7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66E63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A2C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A6A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E45F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</w:tr>
      <w:tr w:rsidR="006A6194" w:rsidRPr="00A95584" w14:paraId="5DF4A73F" w14:textId="77777777" w:rsidTr="006A6194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E71E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T11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34875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32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546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7F31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</w:tr>
      <w:tr w:rsidR="006A6194" w:rsidRPr="00A95584" w14:paraId="05C39E06" w14:textId="77777777" w:rsidTr="006A6194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051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T12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CF7B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997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91C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T14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7383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</w:tr>
      <w:tr w:rsidR="006A6194" w:rsidRPr="00A95584" w14:paraId="1400E36D" w14:textId="77777777" w:rsidTr="006A6194">
        <w:trPr>
          <w:trHeight w:val="34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20713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634E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70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42F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D7DF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5E86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</w:tr>
    </w:tbl>
    <w:p w14:paraId="7DD52153" w14:textId="43C5ADFC" w:rsidR="00370F5E" w:rsidRPr="00A95584" w:rsidRDefault="00370F5E"/>
    <w:p w14:paraId="11B07CD5" w14:textId="2AF8B127" w:rsidR="006A6194" w:rsidRPr="00A95584" w:rsidRDefault="006A6194">
      <w:r w:rsidRPr="00A95584">
        <w:rPr>
          <w:noProof/>
        </w:rPr>
        <w:drawing>
          <wp:inline distT="0" distB="0" distL="0" distR="0" wp14:anchorId="50EC3261" wp14:editId="51CFC656">
            <wp:extent cx="5943600" cy="124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EBD4" w14:textId="48D6EEDE" w:rsidR="006A6194" w:rsidRPr="00A95584" w:rsidRDefault="006A6194"/>
    <w:tbl>
      <w:tblPr>
        <w:tblW w:w="8580" w:type="dxa"/>
        <w:tblLook w:val="04A0" w:firstRow="1" w:lastRow="0" w:firstColumn="1" w:lastColumn="0" w:noHBand="0" w:noVBand="1"/>
      </w:tblPr>
      <w:tblGrid>
        <w:gridCol w:w="483"/>
        <w:gridCol w:w="456"/>
        <w:gridCol w:w="870"/>
        <w:gridCol w:w="222"/>
        <w:gridCol w:w="955"/>
        <w:gridCol w:w="669"/>
        <w:gridCol w:w="3040"/>
        <w:gridCol w:w="222"/>
        <w:gridCol w:w="603"/>
        <w:gridCol w:w="456"/>
        <w:gridCol w:w="1360"/>
      </w:tblGrid>
      <w:tr w:rsidR="006A6194" w:rsidRPr="00A95584" w14:paraId="2A5080F2" w14:textId="77777777" w:rsidTr="006A6194">
        <w:trPr>
          <w:trHeight w:val="4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C83" w14:textId="77777777" w:rsidR="006A6194" w:rsidRPr="00A95584" w:rsidRDefault="006A6194" w:rsidP="006A6194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CE35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A151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8701" w14:textId="77777777" w:rsidR="006A6194" w:rsidRPr="00A95584" w:rsidRDefault="006A6194" w:rsidP="006A6194">
            <w:pPr>
              <w:jc w:val="center"/>
              <w:rPr>
                <w:color w:val="000000"/>
                <w:sz w:val="32"/>
                <w:szCs w:val="32"/>
              </w:rPr>
            </w:pPr>
            <w:r w:rsidRPr="00A95584">
              <w:rPr>
                <w:color w:val="000000"/>
                <w:sz w:val="32"/>
                <w:szCs w:val="32"/>
              </w:rPr>
              <w:t>Stratiﬁed Sampling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FE63" w14:textId="77777777" w:rsidR="006A6194" w:rsidRPr="00A95584" w:rsidRDefault="006A6194" w:rsidP="006A619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11AE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0165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</w:tr>
      <w:tr w:rsidR="006A6194" w:rsidRPr="00A95584" w14:paraId="25A7C0BE" w14:textId="77777777" w:rsidTr="006A6194">
        <w:trPr>
          <w:trHeight w:val="3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8420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B303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FCD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F306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0812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5AAE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8B44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A989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D3F3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C954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49E5" w14:textId="77777777" w:rsidR="006A6194" w:rsidRPr="00A95584" w:rsidRDefault="006A6194" w:rsidP="006A6194">
            <w:pPr>
              <w:rPr>
                <w:sz w:val="20"/>
                <w:szCs w:val="20"/>
              </w:rPr>
            </w:pPr>
          </w:p>
        </w:tc>
      </w:tr>
      <w:tr w:rsidR="006A6194" w:rsidRPr="00A95584" w14:paraId="431389D1" w14:textId="77777777" w:rsidTr="006A6194">
        <w:trPr>
          <w:trHeight w:val="34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F7E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88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13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89CC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78E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C34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T10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A14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22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5383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C038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F23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377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FA46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52990261" w14:textId="77777777" w:rsidTr="006A6194">
        <w:trPr>
          <w:trHeight w:val="3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4C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99E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2A0D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FA6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8A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FE68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ACC0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FC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3705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AC55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119D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5C60BD35" w14:textId="77777777" w:rsidTr="006A6194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22B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F03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52B6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EC3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0B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A8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36AC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654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0D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4F1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955E3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5699B88E" w14:textId="77777777" w:rsidTr="006A6194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742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FE4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E30B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334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E1C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2EE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C6D6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692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E6D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780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5E39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2C6ED994" w14:textId="77777777" w:rsidTr="006A6194">
        <w:trPr>
          <w:trHeight w:val="3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F41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857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A7E38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0455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107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C8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4A8E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50C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DE5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125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7601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2E869CB8" w14:textId="77777777" w:rsidTr="006A6194">
        <w:trPr>
          <w:trHeight w:val="3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E09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512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E1DC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3D5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5CC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DE8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E4B9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E80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DD3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698E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354B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7654D584" w14:textId="77777777" w:rsidTr="006A6194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124F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E3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FF8A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ADA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C61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6C2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AAB9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0D4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45B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7C8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F3017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5A1CE882" w14:textId="77777777" w:rsidTr="006A6194">
        <w:trPr>
          <w:trHeight w:val="32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302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092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3DD1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C3D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3DA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BD5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95B8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B788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1C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756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C79E3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</w:tr>
      <w:tr w:rsidR="006A6194" w:rsidRPr="00A95584" w14:paraId="43841041" w14:textId="77777777" w:rsidTr="006A6194">
        <w:trPr>
          <w:trHeight w:val="34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0A490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5D9E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5C949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E94A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D616B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4626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33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2F872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2AE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DC22C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T27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F0094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60B81" w14:textId="77777777" w:rsidR="006A6194" w:rsidRPr="00A95584" w:rsidRDefault="006A6194" w:rsidP="006A6194">
            <w:pPr>
              <w:jc w:val="center"/>
              <w:rPr>
                <w:color w:val="000000"/>
              </w:rPr>
            </w:pPr>
            <w:r w:rsidRPr="00A95584">
              <w:rPr>
                <w:color w:val="000000"/>
              </w:rPr>
              <w:t>Senior</w:t>
            </w:r>
          </w:p>
        </w:tc>
      </w:tr>
    </w:tbl>
    <w:p w14:paraId="789699CE" w14:textId="7D5ED62B" w:rsidR="006A6194" w:rsidRPr="00A95584" w:rsidRDefault="006A6194"/>
    <w:p w14:paraId="3A4B3C7D" w14:textId="735C4D77" w:rsidR="00A5648B" w:rsidRPr="00A95584" w:rsidRDefault="00A5648B"/>
    <w:tbl>
      <w:tblPr>
        <w:tblW w:w="4840" w:type="dxa"/>
        <w:tblLook w:val="04A0" w:firstRow="1" w:lastRow="0" w:firstColumn="1" w:lastColumn="0" w:noHBand="0" w:noVBand="1"/>
      </w:tblPr>
      <w:tblGrid>
        <w:gridCol w:w="222"/>
        <w:gridCol w:w="955"/>
        <w:gridCol w:w="669"/>
        <w:gridCol w:w="3040"/>
        <w:gridCol w:w="222"/>
      </w:tblGrid>
      <w:tr w:rsidR="00A5648B" w:rsidRPr="00A5648B" w14:paraId="72060B83" w14:textId="77777777" w:rsidTr="00A5648B">
        <w:trPr>
          <w:trHeight w:val="420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3CEB" w14:textId="77777777" w:rsidR="00A5648B" w:rsidRPr="00A5648B" w:rsidRDefault="00A5648B" w:rsidP="00A5648B">
            <w:pPr>
              <w:jc w:val="center"/>
              <w:rPr>
                <w:color w:val="000000"/>
                <w:sz w:val="32"/>
                <w:szCs w:val="32"/>
              </w:rPr>
            </w:pPr>
            <w:r w:rsidRPr="00A5648B">
              <w:rPr>
                <w:color w:val="000000"/>
                <w:sz w:val="32"/>
                <w:szCs w:val="32"/>
              </w:rPr>
              <w:t>Stratiﬁed Sampling (according to age)</w:t>
            </w:r>
          </w:p>
        </w:tc>
      </w:tr>
      <w:tr w:rsidR="00A5648B" w:rsidRPr="00A5648B" w14:paraId="7BA5F4E9" w14:textId="77777777" w:rsidTr="00A5648B">
        <w:trPr>
          <w:trHeight w:val="34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A270" w14:textId="77777777" w:rsidR="00A5648B" w:rsidRPr="00A5648B" w:rsidRDefault="00A5648B" w:rsidP="00A5648B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9AA7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4CC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5CA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8B48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</w:tr>
      <w:tr w:rsidR="00A5648B" w:rsidRPr="00A5648B" w14:paraId="75C0BB65" w14:textId="77777777" w:rsidTr="00A5648B">
        <w:trPr>
          <w:trHeight w:val="32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91D9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768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T1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5BF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13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C7FD7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33E4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</w:p>
        </w:tc>
      </w:tr>
      <w:tr w:rsidR="00A5648B" w:rsidRPr="00A5648B" w14:paraId="3D81E5FB" w14:textId="77777777" w:rsidTr="00A5648B">
        <w:trPr>
          <w:trHeight w:val="32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FE69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F190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T2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FF0C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15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9521D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Young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0BCF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</w:p>
        </w:tc>
      </w:tr>
      <w:tr w:rsidR="00A5648B" w:rsidRPr="00A5648B" w14:paraId="7BB36797" w14:textId="77777777" w:rsidTr="00A5648B">
        <w:trPr>
          <w:trHeight w:val="32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999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D24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T15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974A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30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9C7FB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9059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</w:p>
        </w:tc>
      </w:tr>
      <w:tr w:rsidR="00A5648B" w:rsidRPr="00A5648B" w14:paraId="1A08A891" w14:textId="77777777" w:rsidTr="00A5648B">
        <w:trPr>
          <w:trHeight w:val="32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1414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F6F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T16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9B1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33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A895E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Middle aged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D4E8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</w:p>
        </w:tc>
      </w:tr>
      <w:tr w:rsidR="00A5648B" w:rsidRPr="00A5648B" w14:paraId="01779A8F" w14:textId="77777777" w:rsidTr="00A5648B">
        <w:trPr>
          <w:trHeight w:val="340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85CF" w14:textId="77777777" w:rsidR="00A5648B" w:rsidRPr="00A5648B" w:rsidRDefault="00A5648B" w:rsidP="00A5648B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4CD0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T27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08FA5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70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7CBD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  <w:r w:rsidRPr="00A5648B">
              <w:rPr>
                <w:color w:val="000000"/>
              </w:rPr>
              <w:t>Senior</w:t>
            </w:r>
          </w:p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49A9" w14:textId="77777777" w:rsidR="00A5648B" w:rsidRPr="00A5648B" w:rsidRDefault="00A5648B" w:rsidP="00A5648B">
            <w:pPr>
              <w:jc w:val="center"/>
              <w:rPr>
                <w:color w:val="000000"/>
              </w:rPr>
            </w:pPr>
          </w:p>
        </w:tc>
      </w:tr>
    </w:tbl>
    <w:p w14:paraId="3714C811" w14:textId="0603A22A" w:rsidR="00A5648B" w:rsidRPr="00A95584" w:rsidRDefault="00A5648B"/>
    <w:p w14:paraId="5470E94B" w14:textId="0AB2B964" w:rsidR="00A5648B" w:rsidRPr="00A95584" w:rsidRDefault="00A5648B"/>
    <w:p w14:paraId="057EEE53" w14:textId="4BC2A812" w:rsidR="00A5648B" w:rsidRDefault="00082A0D">
      <w:pPr>
        <w:rPr>
          <w:b/>
          <w:bCs/>
        </w:rPr>
      </w:pPr>
      <w:r w:rsidRPr="00082A0D">
        <w:rPr>
          <w:b/>
          <w:bCs/>
        </w:rPr>
        <w:t>3.13</w:t>
      </w:r>
    </w:p>
    <w:p w14:paraId="05B69BCD" w14:textId="3DCD3BE8" w:rsidR="0041623F" w:rsidRPr="0041623F" w:rsidRDefault="0041623F">
      <w:r w:rsidRPr="0041623F">
        <w:t>#</w:t>
      </w:r>
      <w:r>
        <w:t xml:space="preserve"> code is in 2</w:t>
      </w:r>
      <w:r w:rsidRPr="0041623F">
        <w:rPr>
          <w:vertAlign w:val="superscript"/>
        </w:rPr>
        <w:t>nd</w:t>
      </w:r>
      <w:r>
        <w:t xml:space="preserve"> attachment </w:t>
      </w:r>
      <w:r w:rsidRPr="0041623F">
        <w:rPr>
          <w:u w:val="single"/>
        </w:rPr>
        <w:t xml:space="preserve">Homework </w:t>
      </w:r>
      <w:proofErr w:type="gramStart"/>
      <w:r w:rsidRPr="0041623F">
        <w:rPr>
          <w:u w:val="single"/>
        </w:rPr>
        <w:t>2.ipynb</w:t>
      </w:r>
      <w:proofErr w:type="gramEnd"/>
    </w:p>
    <w:p w14:paraId="50F8B4AA" w14:textId="374BADC2" w:rsidR="00082A0D" w:rsidRDefault="00082A0D">
      <w:pPr>
        <w:rPr>
          <w:b/>
          <w:bCs/>
        </w:rPr>
      </w:pPr>
      <w:r w:rsidRPr="00082A0D">
        <w:rPr>
          <w:b/>
          <w:bCs/>
        </w:rPr>
        <w:t>A:</w:t>
      </w:r>
    </w:p>
    <w:p w14:paraId="6D55AF36" w14:textId="4C0C39E6" w:rsidR="00212B24" w:rsidRDefault="0041623F">
      <w:pPr>
        <w:rPr>
          <w:b/>
          <w:bCs/>
        </w:rPr>
      </w:pPr>
      <w:r w:rsidRPr="0041623F">
        <w:rPr>
          <w:b/>
          <w:bCs/>
        </w:rPr>
        <w:lastRenderedPageBreak/>
        <w:drawing>
          <wp:inline distT="0" distB="0" distL="0" distR="0" wp14:anchorId="0C1608A5" wp14:editId="18DB673A">
            <wp:extent cx="5943600" cy="17221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54FD" w14:textId="46BD4E91" w:rsidR="00A730F5" w:rsidRDefault="00A730F5">
      <w:pPr>
        <w:rPr>
          <w:b/>
          <w:bCs/>
        </w:rPr>
      </w:pPr>
    </w:p>
    <w:p w14:paraId="677BF6A7" w14:textId="1C222A3E" w:rsidR="00A730F5" w:rsidRDefault="00A730F5">
      <w:pPr>
        <w:rPr>
          <w:b/>
          <w:bCs/>
        </w:rPr>
      </w:pPr>
      <w:r>
        <w:rPr>
          <w:b/>
          <w:bCs/>
        </w:rPr>
        <w:t xml:space="preserve">B: </w:t>
      </w:r>
    </w:p>
    <w:p w14:paraId="65BB580D" w14:textId="7FE0E1BB" w:rsidR="00A730F5" w:rsidRDefault="0041623F">
      <w:pPr>
        <w:rPr>
          <w:b/>
          <w:bCs/>
        </w:rPr>
      </w:pPr>
      <w:r w:rsidRPr="0041623F">
        <w:rPr>
          <w:b/>
          <w:bCs/>
        </w:rPr>
        <w:drawing>
          <wp:inline distT="0" distB="0" distL="0" distR="0" wp14:anchorId="53B7272B" wp14:editId="7169B8BB">
            <wp:extent cx="5943600" cy="227012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040" w14:textId="4DE7B9F3" w:rsidR="0041623F" w:rsidRDefault="0041623F">
      <w:pPr>
        <w:rPr>
          <w:b/>
          <w:bCs/>
        </w:rPr>
      </w:pPr>
    </w:p>
    <w:p w14:paraId="4DD56C61" w14:textId="2D04C6B8" w:rsidR="0041623F" w:rsidRDefault="0041623F">
      <w:pPr>
        <w:rPr>
          <w:b/>
          <w:bCs/>
        </w:rPr>
      </w:pPr>
      <w:r>
        <w:rPr>
          <w:b/>
          <w:bCs/>
        </w:rPr>
        <w:t>C:</w:t>
      </w:r>
    </w:p>
    <w:p w14:paraId="2B483D76" w14:textId="4D605F54" w:rsidR="0041623F" w:rsidRPr="00082A0D" w:rsidRDefault="0041623F">
      <w:pPr>
        <w:rPr>
          <w:b/>
          <w:bCs/>
        </w:rPr>
      </w:pPr>
      <w:r w:rsidRPr="0041623F">
        <w:rPr>
          <w:b/>
          <w:bCs/>
        </w:rPr>
        <w:drawing>
          <wp:inline distT="0" distB="0" distL="0" distR="0" wp14:anchorId="053602B8" wp14:editId="05F60FA4">
            <wp:extent cx="5943600" cy="18072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E9D9" w14:textId="222990F7" w:rsidR="00082A0D" w:rsidRDefault="00082A0D"/>
    <w:p w14:paraId="2FAB1DC3" w14:textId="485635FA" w:rsidR="0041623F" w:rsidRPr="00AA14D0" w:rsidRDefault="0041623F"/>
    <w:sectPr w:rsidR="0041623F" w:rsidRPr="00AA14D0" w:rsidSect="0033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837E5" w14:textId="77777777" w:rsidR="00563CFE" w:rsidRDefault="00563CFE" w:rsidP="0099084E">
      <w:r>
        <w:separator/>
      </w:r>
    </w:p>
  </w:endnote>
  <w:endnote w:type="continuationSeparator" w:id="0">
    <w:p w14:paraId="196CA4D5" w14:textId="77777777" w:rsidR="00563CFE" w:rsidRDefault="00563CFE" w:rsidP="0099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088E" w14:textId="77777777" w:rsidR="00563CFE" w:rsidRDefault="00563CFE" w:rsidP="0099084E">
      <w:r>
        <w:separator/>
      </w:r>
    </w:p>
  </w:footnote>
  <w:footnote w:type="continuationSeparator" w:id="0">
    <w:p w14:paraId="6479A635" w14:textId="77777777" w:rsidR="00563CFE" w:rsidRDefault="00563CFE" w:rsidP="0099084E">
      <w:r>
        <w:continuationSeparator/>
      </w:r>
    </w:p>
  </w:footnote>
  <w:footnote w:id="1">
    <w:p w14:paraId="447BD0DD" w14:textId="3A027506" w:rsidR="007B1CC2" w:rsidRDefault="007B1C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sz w:val="18"/>
          <w:szCs w:val="18"/>
        </w:rPr>
        <w:t xml:space="preserve">Ch 3.2.2, </w:t>
      </w:r>
      <w:r w:rsidRPr="0099084E">
        <w:rPr>
          <w:i/>
          <w:iCs/>
          <w:sz w:val="18"/>
          <w:szCs w:val="18"/>
        </w:rPr>
        <w:t xml:space="preserve">Data Mining: Concepts and Techniques”, 3/E, by Jiawei Han, Michelin </w:t>
      </w:r>
      <w:proofErr w:type="spellStart"/>
      <w:r w:rsidRPr="0099084E">
        <w:rPr>
          <w:i/>
          <w:iCs/>
          <w:sz w:val="18"/>
          <w:szCs w:val="18"/>
        </w:rPr>
        <w:t>Kamber</w:t>
      </w:r>
      <w:proofErr w:type="spellEnd"/>
      <w:r w:rsidRPr="0099084E">
        <w:rPr>
          <w:i/>
          <w:iCs/>
          <w:sz w:val="18"/>
          <w:szCs w:val="18"/>
        </w:rPr>
        <w:t xml:space="preserve"> and Jian Pei.</w:t>
      </w:r>
    </w:p>
  </w:footnote>
  <w:footnote w:id="2">
    <w:p w14:paraId="78395140" w14:textId="68ADF6E8" w:rsidR="007B1CC2" w:rsidRDefault="007B1C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  <w:sz w:val="18"/>
          <w:szCs w:val="18"/>
        </w:rPr>
        <w:t xml:space="preserve">Ch 3.2.2, </w:t>
      </w:r>
      <w:r w:rsidRPr="0099084E">
        <w:rPr>
          <w:i/>
          <w:iCs/>
          <w:sz w:val="18"/>
          <w:szCs w:val="18"/>
        </w:rPr>
        <w:t xml:space="preserve">Data Mining: Concepts and Techniques”, 3/E, by Jiawei Han, Michelin </w:t>
      </w:r>
      <w:proofErr w:type="spellStart"/>
      <w:r w:rsidRPr="0099084E">
        <w:rPr>
          <w:i/>
          <w:iCs/>
          <w:sz w:val="18"/>
          <w:szCs w:val="18"/>
        </w:rPr>
        <w:t>Kamber</w:t>
      </w:r>
      <w:proofErr w:type="spellEnd"/>
      <w:r w:rsidRPr="0099084E">
        <w:rPr>
          <w:i/>
          <w:iCs/>
          <w:sz w:val="18"/>
          <w:szCs w:val="18"/>
        </w:rPr>
        <w:t xml:space="preserve"> and Jian Pei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75AD1"/>
    <w:multiLevelType w:val="hybridMultilevel"/>
    <w:tmpl w:val="DA24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4"/>
    <w:rsid w:val="00000CE1"/>
    <w:rsid w:val="00071EA4"/>
    <w:rsid w:val="00082A0D"/>
    <w:rsid w:val="000A1E8C"/>
    <w:rsid w:val="000B4659"/>
    <w:rsid w:val="000C2511"/>
    <w:rsid w:val="000D617A"/>
    <w:rsid w:val="000E3893"/>
    <w:rsid w:val="00157AF6"/>
    <w:rsid w:val="00164AFD"/>
    <w:rsid w:val="00196D19"/>
    <w:rsid w:val="001B02C7"/>
    <w:rsid w:val="001C0454"/>
    <w:rsid w:val="001D2470"/>
    <w:rsid w:val="00212B24"/>
    <w:rsid w:val="002365D6"/>
    <w:rsid w:val="00246B6A"/>
    <w:rsid w:val="002806E7"/>
    <w:rsid w:val="00284326"/>
    <w:rsid w:val="002B01CD"/>
    <w:rsid w:val="002D5E42"/>
    <w:rsid w:val="002F0926"/>
    <w:rsid w:val="002F3F0B"/>
    <w:rsid w:val="0031015A"/>
    <w:rsid w:val="003110CA"/>
    <w:rsid w:val="0033003F"/>
    <w:rsid w:val="00356998"/>
    <w:rsid w:val="00370F5E"/>
    <w:rsid w:val="00397C42"/>
    <w:rsid w:val="004035CB"/>
    <w:rsid w:val="0041623F"/>
    <w:rsid w:val="004440DF"/>
    <w:rsid w:val="004D7CB7"/>
    <w:rsid w:val="004F02A8"/>
    <w:rsid w:val="005125FA"/>
    <w:rsid w:val="005257B5"/>
    <w:rsid w:val="00542E7A"/>
    <w:rsid w:val="00546941"/>
    <w:rsid w:val="00551F88"/>
    <w:rsid w:val="00560F07"/>
    <w:rsid w:val="00563CFE"/>
    <w:rsid w:val="005B4A12"/>
    <w:rsid w:val="005E00C3"/>
    <w:rsid w:val="00606D8B"/>
    <w:rsid w:val="006239FC"/>
    <w:rsid w:val="0065741F"/>
    <w:rsid w:val="00657719"/>
    <w:rsid w:val="00672E96"/>
    <w:rsid w:val="006A6194"/>
    <w:rsid w:val="006B7FC7"/>
    <w:rsid w:val="006C5813"/>
    <w:rsid w:val="006D4154"/>
    <w:rsid w:val="00771B2D"/>
    <w:rsid w:val="007A286C"/>
    <w:rsid w:val="007B1CC2"/>
    <w:rsid w:val="008253D7"/>
    <w:rsid w:val="00843188"/>
    <w:rsid w:val="0085681E"/>
    <w:rsid w:val="008E1605"/>
    <w:rsid w:val="008E7212"/>
    <w:rsid w:val="0094030A"/>
    <w:rsid w:val="0099084E"/>
    <w:rsid w:val="009A6437"/>
    <w:rsid w:val="009C62B5"/>
    <w:rsid w:val="009E3ECA"/>
    <w:rsid w:val="009F0557"/>
    <w:rsid w:val="00A04338"/>
    <w:rsid w:val="00A5648B"/>
    <w:rsid w:val="00A730F5"/>
    <w:rsid w:val="00A868BC"/>
    <w:rsid w:val="00A953DB"/>
    <w:rsid w:val="00A95584"/>
    <w:rsid w:val="00A9751B"/>
    <w:rsid w:val="00AA14D0"/>
    <w:rsid w:val="00B3194D"/>
    <w:rsid w:val="00B339FA"/>
    <w:rsid w:val="00B41F74"/>
    <w:rsid w:val="00B54A08"/>
    <w:rsid w:val="00B57706"/>
    <w:rsid w:val="00B73216"/>
    <w:rsid w:val="00BB1100"/>
    <w:rsid w:val="00BB55A9"/>
    <w:rsid w:val="00BE040A"/>
    <w:rsid w:val="00C1597C"/>
    <w:rsid w:val="00C61661"/>
    <w:rsid w:val="00C87C1A"/>
    <w:rsid w:val="00CF0ED6"/>
    <w:rsid w:val="00CF5CF7"/>
    <w:rsid w:val="00D13B53"/>
    <w:rsid w:val="00D75263"/>
    <w:rsid w:val="00D804E1"/>
    <w:rsid w:val="00DC20C4"/>
    <w:rsid w:val="00DC5207"/>
    <w:rsid w:val="00E01962"/>
    <w:rsid w:val="00E01F4E"/>
    <w:rsid w:val="00E057BD"/>
    <w:rsid w:val="00E05BB6"/>
    <w:rsid w:val="00E20CEF"/>
    <w:rsid w:val="00E364B8"/>
    <w:rsid w:val="00EA1275"/>
    <w:rsid w:val="00EB29E8"/>
    <w:rsid w:val="00F12C16"/>
    <w:rsid w:val="00F227E2"/>
    <w:rsid w:val="00F4113C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14D68"/>
  <w15:chartTrackingRefBased/>
  <w15:docId w15:val="{0959C3B0-8683-F149-AAB2-37D5C6E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4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8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8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84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B29E8"/>
    <w:rPr>
      <w:color w:val="808080"/>
    </w:rPr>
  </w:style>
  <w:style w:type="paragraph" w:styleId="ListParagraph">
    <w:name w:val="List Paragraph"/>
    <w:basedOn w:val="Normal"/>
    <w:uiPriority w:val="34"/>
    <w:qFormat/>
    <w:rsid w:val="001D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B564FF-352C-DB46-A6D2-05D9814E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11</cp:revision>
  <dcterms:created xsi:type="dcterms:W3CDTF">2020-02-11T02:12:00Z</dcterms:created>
  <dcterms:modified xsi:type="dcterms:W3CDTF">2020-09-25T00:23:00Z</dcterms:modified>
</cp:coreProperties>
</file>