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bookmarkStart w:id="0" w:name="__DdeLink__231_2398173219"/>
      <w:r>
        <w:rPr/>
        <w:t xml:space="preserve">I propose that we sign a standard nondisclosure agreement on the following terms, which I certify are exactly the same as </w:t>
      </w:r>
      <w:r>
        <w:rPr>
          <w:b/>
        </w:rPr>
        <w:t xml:space="preserve">The {{{brand}}} NDA {{{version}}} </w:t>
      </w:r>
      <w:r>
        <w:rPr/>
        <w:t xml:space="preserve">published at </w:t>
      </w:r>
      <w:bookmarkStart w:id="1" w:name="__DdeLink__410_786917921"/>
      <w:r>
        <w:rPr/>
        <w:t>https://</w:t>
      </w:r>
      <w:bookmarkEnd w:id="1"/>
      <w:r>
        <w:rPr/>
        <w:t>{{{domain}}}.</w:t>
      </w:r>
      <w:bookmarkEnd w:id="0"/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2" w:name="__DdeLink__494_646533662"/>
      <w:r>
        <w:rPr/>
        <w:t>______________________________</w:t>
      </w:r>
      <w:bookmarkStart w:id="3" w:name="__DdeLink__493_162727990"/>
      <w:bookmarkEnd w:id="2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3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LibreOffice/6.1.5.2$Linux_X86_64 LibreOffice_project/10$Build-2</Application>
  <Pages>1</Pages>
  <Words>102</Words>
  <Characters>1072</Characters>
  <CharactersWithSpaces>1164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2021-06-13T20:25:10Z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