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{{{brand}}} Nondisclosure Agreement {{{version}}}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/>
        <w:t xml:space="preserve">{{{domain}}}, </w:t>
      </w:r>
      <w:r>
        <w:rPr/>
        <w:t>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1</Pages>
  <Words>94</Words>
  <Characters>899</Characters>
  <CharactersWithSpaces>989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2021-06-02T09:54:39Z</dcterms:modified>
  <cp:revision>36</cp:revision>
  <dc:subject/>
  <dc:title/>
</cp:coreProperties>
</file>