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Согласие представителя бизнеса-партнёра на обработку персональных данных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3.0 от 18 августа 2026 года</w:t>
      </w:r>
    </w:p>
    <w:p>
      <w:r>
        <w:rPr>
          <w:b/>
        </w:rPr>
        <w:t>Статус:</w:t>
      </w:r>
      <w:r>
        <w:t xml:space="preserve"> Публичный документ</w:t>
      </w:r>
    </w:p>
    <w:p>
      <w:r>
        <w:rPr>
          <w:b/>
        </w:rPr>
        <w:t>Оператор:</w:t>
      </w:r>
      <w:r>
        <w:t xml:space="preserve"> Абдулкадыров Дук-Ваха Магомедович, плательщик НПД, ИНН 200600136496, дата постановки на учёт 05.08.2026</w:t>
      </w:r>
    </w:p>
    <w:p>
      <w:r>
        <w:rPr>
          <w:b/>
        </w:rPr>
        <w:t>Адрес:</w:t>
      </w:r>
      <w:r>
        <w:t xml:space="preserve"> Чеченская Республика, Курчалоевский район, село Цоци-Юрт, улица Т. Л. Алиева, дом 69</w:t>
      </w:r>
    </w:p>
    <w:p>
      <w:r>
        <w:rPr>
          <w:b/>
        </w:rPr>
        <w:t>Контакты:</w:t>
      </w:r>
      <w:r>
        <w:t xml:space="preserve"> support@wayyaam.ru; вопросы персональных данных: privacy@wayyaam.ru; +7 928 886-54-70</w:t>
      </w:r>
    </w:p>
    <w:p>
      <w:pPr>
        <w:pStyle w:val="Heading1"/>
      </w:pPr>
      <w:r>
        <w:t>1. Субъект и оператор</w:t>
      </w:r>
    </w:p>
    <w:p>
      <w:r>
        <w:t>Я, владелец или уполномоченный представитель бизнеса-партнёра, идентифицируемый данными формы и договора, свободно, своей волей и в своём интересе даю оператору Абдулкадыров Дук-Ваха Магомедович согласие на обработку перечисленных ниже данных. Согласие оформляется отдельно от пользовательского соглашения или оферты.</w:t>
      </w:r>
    </w:p>
    <w:p>
      <w:pPr>
        <w:pStyle w:val="Heading1"/>
      </w:pPr>
      <w:r>
        <w:t>2. Данные и цели</w:t>
      </w:r>
    </w:p>
    <w:p>
      <w:r>
        <w:rPr>
          <w:b/>
        </w:rPr>
        <w:t>Данные:</w:t>
      </w:r>
      <w:r>
        <w:t xml:space="preserve"> ФИО, телефон, email, должность/полномочия, данные аккаунта, компания, адрес, банковские/платёжные и договорные реквизиты, история действий, выплат, заказов и обращений.</w:t>
      </w:r>
    </w:p>
    <w:p>
      <w:r>
        <w:rPr>
          <w:b/>
        </w:rPr>
        <w:t>Цели:</w:t>
      </w:r>
      <w:r>
        <w:t xml:space="preserve"> заключение и исполнение оферты, доступ к кабинету, приём заказов, расчёты, поддержка, безопасность, выполнение закона и разрешение споров.</w:t>
      </w:r>
    </w:p>
    <w:p>
      <w:pPr>
        <w:pStyle w:val="Heading1"/>
      </w:pPr>
      <w:r>
        <w:t>3. Действия и способ</w:t>
      </w:r>
    </w:p>
    <w:p>
      <w:r>
        <w:t>Сбор, запись, систематизация, накопление, хранение, уточнение, извлечение, использование, предоставление уполномоченным получателям, доступ, блокирование, удаление и уничтожение; автоматизированная, неавтоматизированная и смешанная обработка с передачей по сети.</w:t>
      </w:r>
    </w:p>
    <w:p>
      <w:pPr>
        <w:pStyle w:val="Heading1"/>
      </w:pPr>
      <w:r>
        <w:t>4. Срок и отзыв</w:t>
      </w:r>
    </w:p>
    <w:p>
      <w:r>
        <w:t xml:space="preserve">Согласие действует до достижения целей, прекращения отношений или отзыва, если иное хранение не обязательно по закону. Отзыв направляется на </w:t>
      </w:r>
      <w:r>
        <w:rPr>
          <w:rFonts w:ascii="Courier New" w:hAnsi="Courier New"/>
          <w:sz w:val="18"/>
        </w:rPr>
        <w:t>privacy@wayyaam.ru</w:t>
      </w:r>
      <w:r>
        <w:t>. Отзыв не влияет на законность предыдущей обработки; оператор вправе продолжить только при наличии самостоятельного основания. При отсутствии основания данные уничтожаются в сроки закона и Регламента удаления.</w:t>
      </w:r>
    </w:p>
    <w:p>
      <w:pPr>
        <w:pStyle w:val="Heading1"/>
      </w:pPr>
      <w:r>
        <w:t>5. Подтверждение</w:t>
      </w:r>
    </w:p>
    <w:p>
      <w:r>
        <w:t xml:space="preserve">Интерфейс должен сохранить: идентификатор субъекта, код документа, версию </w:t>
      </w:r>
      <w:r>
        <w:rPr>
          <w:rFonts w:ascii="Courier New" w:hAnsi="Courier New"/>
          <w:sz w:val="18"/>
        </w:rPr>
        <w:t>3.0</w:t>
      </w:r>
      <w:r>
        <w:t>, текст/хеш версии, время, источник, IP/user-agent в минимальном объёме и состояние checkbox. Предустановленный checkbox не допускается. Субъект подтверждает достоверность данных и полномочия на данные третьих лиц.</w:t>
      </w:r>
    </w:p>
    <w:p>
      <w:r>
        <w:t>Представитель подтверждает полномочия действовать за Партнёра. Сведения, обязательные для бухгалтерского и налогового учёта, сохраняются независимо от отзыва в установленный законом срок.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3.0 · privacy@wayyaam.ru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представителя бизнеса-партнёра на обработку персональных данных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