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Договор-оферта для водителей</w:t>
      </w:r>
    </w:p>
    <w:p>
      <w:r>
        <w:rPr>
          <w:b/>
        </w:rPr>
        <w:t>Сервис:</w:t>
      </w:r>
      <w:r>
        <w:t xml:space="preserve"> WayYaam, wayyaam.ru</w:t>
      </w:r>
    </w:p>
    <w:p>
      <w:r>
        <w:rPr>
          <w:b/>
        </w:rPr>
        <w:t>Редакция:</w:t>
      </w:r>
      <w:r>
        <w:t xml:space="preserve"> 2.0 от 6 августа 2026 года</w:t>
      </w:r>
    </w:p>
    <w:p>
      <w:r>
        <w:rPr>
          <w:b/>
        </w:rPr>
        <w:t>Статус:</w:t>
      </w:r>
      <w:r>
        <w:t xml:space="preserve"> Публичная оферта</w:t>
      </w:r>
    </w:p>
    <w:p>
      <w:r>
        <w:rPr>
          <w:b/>
        </w:rPr>
        <w:t>Оператор:</w:t>
      </w:r>
      <w:r>
        <w:t xml:space="preserve"> Абдулкадыров Дук-Ваха Магомедович, плательщик НПД, ИНН 200600136496, дата постановки на учёт 05.08.2026</w:t>
      </w:r>
    </w:p>
    <w:p>
      <w:r>
        <w:rPr>
          <w:b/>
        </w:rPr>
        <w:t>Адрес:</w:t>
      </w:r>
      <w:r>
        <w:t xml:space="preserve"> Чеченская Республика, Курчалоевский район, село Цоци-Юрт, улица Т. Л. Алиева, дом 69</w:t>
      </w:r>
    </w:p>
    <w:p>
      <w:r>
        <w:rPr>
          <w:b/>
        </w:rPr>
        <w:t>Контакты:</w:t>
      </w:r>
      <w:r>
        <w:t xml:space="preserve"> support@wayyaam.ru; вопросы персональных данных: privacy@wayyaam.ru; +7 928 886-54-70</w:t>
      </w:r>
    </w:p>
    <w:p>
      <w:pPr>
        <w:pStyle w:val="Heading1"/>
      </w:pPr>
      <w:r>
        <w:t>1. Предмет и статус сторон</w:t>
      </w:r>
    </w:p>
    <w:p>
      <w:r>
        <w:t>1.1. Оператор предоставляет водителю доступ к WayYaam для просмотра и принятия заявок на доставку, навигации, связи с участниками, фиксации статусов и расчёта комиссии.</w:t>
      </w:r>
    </w:p>
    <w:p>
      <w:r>
        <w:t>1.2. Водитель самостоятельно решает, когда выходить онлайн и какие заявки принимать. Договор не устанавливает должность, рабочее время, заработную плату, отпуск или подчинение внутреннему распорядку и не является трудовым договором.</w:t>
      </w:r>
    </w:p>
    <w:p>
      <w:r>
        <w:t>1.3. Если водитель является штатным или оплачиваемым курьером ресторана, его отношения с рестораном регулируются отдельно, а комиссию WayYaam за доставку платит ресторан. Настоящая оферта применяется к такому курьеру в части аккаунта, доставки, безопасности и доступных функций.</w:t>
      </w:r>
    </w:p>
    <w:p>
      <w:pPr>
        <w:pStyle w:val="Heading1"/>
      </w:pPr>
      <w:r>
        <w:t>2. Акцепт и профиль</w:t>
      </w:r>
    </w:p>
    <w:p>
      <w:r>
        <w:t>2.1. Водителем может быть дееспособное лицо от 18 лет. Оферта принимается отдельным действием; фиксируются редакция, дата, время и техническое доказательство акцепта.</w:t>
      </w:r>
    </w:p>
    <w:p>
      <w:r>
        <w:t>2.2. Для профиля предоставляются ФИО, телефон, фотография, способ доставки, а для транспорта - марка, модель и государственный номер при наличии.</w:t>
      </w:r>
    </w:p>
    <w:p>
      <w:r>
        <w:t>2.3. Управляя автомобилем или мототранспортом, водитель подтверждает наличие действующего права управления, законного основания использования транспорта, обязательной страховки и исправного состояния. Копии документов не собираются по общему правилу, но подтверждение может быть запрошено при жалобе или проверке.</w:t>
      </w:r>
    </w:p>
    <w:p>
      <w:r>
        <w:t>2.4. Допустима доставка пешком, на велосипеде, мотоцикле, автомобиле или другим не запрещённым способом при соблюдении применимых правил.</w:t>
      </w:r>
    </w:p>
    <w:p>
      <w:pPr>
        <w:pStyle w:val="Heading1"/>
      </w:pPr>
      <w:r>
        <w:t>3. Выполнение доставки</w:t>
      </w:r>
    </w:p>
    <w:p>
      <w:r>
        <w:t>3.1. До принятия водитель видит ресторан, район/маршрут, стоимость доставки, порядок расчёта и достаточные сведения для оценки заявки без преждевременного раскрытия лишних данных клиента.</w:t>
      </w:r>
    </w:p>
    <w:p>
      <w:r>
        <w:t>3.2. Приняв заявку, водитель обязан своевременно прибыть, получить соответствующий заказ, проверить внешнюю комплектность, бережно перевезти его, связаться с клиентом только при необходимости и отметить фактические статусы.</w:t>
      </w:r>
    </w:p>
    <w:p>
      <w:r>
        <w:t>3.3. После принятия отказ допускается при аварии, неисправности, угрозе безопасности, ухудшении здоровья, ошибке заказа или иной уважительной причине. Причина сообщается через систему или поддержку.</w:t>
      </w:r>
    </w:p>
    <w:p>
      <w:r>
        <w:t>3.4. Передавать аккаунт, заказ или сведения клиента другому лицу без согласованного переназначения запрещено.</w:t>
      </w:r>
    </w:p>
    <w:p>
      <w:pPr>
        <w:pStyle w:val="Heading1"/>
      </w:pPr>
      <w:r>
        <w:t>4. Стоимость и расчёты</w:t>
      </w:r>
    </w:p>
    <w:p>
      <w:r>
        <w:t>4.1. Стоимость доставки показывается клиенту и водителю до подтверждения. Водитель не вправе требовать скрытую доплату или завышать цену без изменения, зарегистрированного и подтверждённого на платформе.</w:t>
      </w:r>
    </w:p>
    <w:p>
      <w:r>
        <w:t>4.2. При наличной модели самостоятельный водитель перед получением заказа оплачивает ресторану стоимость блюд, затем получает от клиента стоимость блюд и доставки. Передача денег фиксируется в системе или иным доказуемым способом.</w:t>
      </w:r>
    </w:p>
    <w:p>
      <w:r>
        <w:t>4.3. При прямой оплате клиентом ресторану водитель получает только стоимость доставки, если интерфейс не показывает иной законный порядок.</w:t>
      </w:r>
    </w:p>
    <w:p>
      <w:r>
        <w:t>4.4. При бесплатной доставке ресторана клиент не платит за доставку; внутренние расчёты производятся по применимой модели курьера.</w:t>
      </w:r>
    </w:p>
    <w:p>
      <w:pPr>
        <w:pStyle w:val="Heading1"/>
      </w:pPr>
      <w:r>
        <w:t>5. Комиссия WayYaam</w:t>
      </w:r>
    </w:p>
    <w:p>
      <w:r>
        <w:t>5.1. Самостоятельный водитель уплачивает Оператору 30 рублей за каждую завершённую доставку. За доставку штатного/оплачиваемого рестораном курьера комиссию уплачивает ресторан.</w:t>
      </w:r>
    </w:p>
    <w:p>
      <w:r>
        <w:t>5.2. Начисления подводятся еженедельно и оплачиваются наличными каждый понедельник за предыдущий период либо досрочно при достижении лимита. При получении денег Оператор выдаёт чек НПД.</w:t>
      </w:r>
    </w:p>
    <w:p>
      <w:r>
        <w:t>5.3. При задолженности 4 000 рублей показывается предупреждение. При достижении 5 000 рублей начинается 24-часовой срок погашения. По истечении срока без оплаты доступ к новым доставкам блокируется до расчёта. Проценты и пени не начисляются.</w:t>
      </w:r>
    </w:p>
    <w:p>
      <w:r>
        <w:t>5.4. Расхождение расчёта заявляется в течение 3 календарных дней; явная ошибка исправляется независимо от пропуска срока.</w:t>
      </w:r>
    </w:p>
    <w:p>
      <w:r>
        <w:t>5.5. Изменение комиссии сообщается минимум за 7 календарных дней и применяется только к доставкам, принятым после вступления новой редакции в силу.</w:t>
      </w:r>
    </w:p>
    <w:p>
      <w:pPr>
        <w:pStyle w:val="Heading1"/>
      </w:pPr>
      <w:r>
        <w:t>6. Ответственность за заказ и деньги</w:t>
      </w:r>
    </w:p>
    <w:p>
      <w:r>
        <w:t>6.1. Ресторан отвечает за приготовление, состав, упаковку и передачу правильного заказа. Водитель отвечает за сохранность после получения и до вручения клиенту.</w:t>
      </w:r>
    </w:p>
    <w:p>
      <w:r>
        <w:t>6.2. Если заказ утрачен, присвоен, передан неверному лицу или повреждён по вине водителя, водитель возмещает документально подтверждённый прямой ущерб в предусмотренном законом объёме.</w:t>
      </w:r>
    </w:p>
    <w:p>
      <w:r>
        <w:t>6.3. Водитель отвечает за полученные от клиента или переданные ресторану деньги. Любое расхождение немедленно фиксируется в поддержке.</w:t>
      </w:r>
    </w:p>
    <w:p>
      <w:r>
        <w:t>6.4. Водитель соблюдает правила дорожного движения, безопасности и условия перевозки. WayYaam не возмещает штрафы и ущерб из-за нарушения водителем обязательных правил.</w:t>
      </w:r>
    </w:p>
    <w:p>
      <w:pPr>
        <w:pStyle w:val="Heading1"/>
      </w:pPr>
      <w:r>
        <w:t>7. Персональные данные и геолокация</w:t>
      </w:r>
    </w:p>
    <w:p>
      <w:r>
        <w:t>7.1. После назначения водитель получает имя, телефон, адрес, координаты, комментарий и необходимые сведения заказа. Они используются исключительно для текущей доставки и претензии по ней.</w:t>
      </w:r>
    </w:p>
    <w:p>
      <w:r>
        <w:t>7.2. Запрещены копирование контактов, собственная реклама, общение после доставки без основания, публикация адреса и передача данных посторонним.</w:t>
      </w:r>
    </w:p>
    <w:p>
      <w:r>
        <w:t>7.3. Геолокация может обрабатываться при включённом онлайн-режиме или активной доставке для назначения, маршрута и безопасности. Сейчас точка водителя клиенту не показывается. Показ на карте может быть включён только после обновления интерфейса, документов и требуемого согласия.</w:t>
      </w:r>
    </w:p>
    <w:p>
      <w:r>
        <w:t xml:space="preserve">7.4. После выхода офлайн и завершения доставки текущий сбор прекращается. Об утрате телефона, чужом доступе или ошибочной отправке водитель сообщает на </w:t>
      </w:r>
      <w:r>
        <w:rPr>
          <w:rFonts w:ascii="Courier New" w:hAnsi="Courier New"/>
          <w:sz w:val="18"/>
        </w:rPr>
        <w:t>privacy@wayyaam.ru</w:t>
      </w:r>
      <w:r>
        <w:t xml:space="preserve"> немедленно, но не позднее 2 часов.</w:t>
      </w:r>
    </w:p>
    <w:p>
      <w:pPr>
        <w:pStyle w:val="Heading1"/>
      </w:pPr>
      <w:r>
        <w:t>8. Проверка и блокировка</w:t>
      </w:r>
    </w:p>
    <w:p>
      <w:r>
        <w:t>8.1. Основания проверки: присвоение денег или заказа, скрытое завышение цены, подмена личности, ложные сведения, передача аккаунта и обоснованные жалобы.</w:t>
      </w:r>
    </w:p>
    <w:p>
      <w:r>
        <w:t>8.2. Сам факт жалобы не означает виновность. Оператор изучает сведения заказа, объяснения и доступные доказательства.</w:t>
      </w:r>
    </w:p>
    <w:p>
      <w:r>
        <w:t>8.3. При подтверждении нарушения применяется предупреждение или блокировка на 3 календарных дня. При угрозе безопасности, мошенничестве или присвоении денег доступ может быть временно ограничен немедленно до проверки; при повторном или тяжёлом нарушении договор может быть прекращён.</w:t>
      </w:r>
    </w:p>
    <w:p>
      <w:r>
        <w:t xml:space="preserve">8.4. Водитель вправе подать обращение на </w:t>
      </w:r>
      <w:r>
        <w:rPr>
          <w:rFonts w:ascii="Courier New" w:hAnsi="Courier New"/>
          <w:sz w:val="18"/>
        </w:rPr>
        <w:t>support@wayyaam.ru</w:t>
      </w:r>
      <w:r>
        <w:t xml:space="preserve"> и приложить доказательства. Решение по пересмотру сообщается после проверки без неоправданной задержки.</w:t>
      </w:r>
    </w:p>
    <w:p>
      <w:pPr>
        <w:pStyle w:val="Heading1"/>
      </w:pPr>
      <w:r>
        <w:t>9. Налоги и самостоятельность</w:t>
      </w:r>
    </w:p>
    <w:p>
      <w:r>
        <w:t>9.1. Водитель самостоятельно определяет налоговый статус, учитывает доход и выдаёт обязательные чеки. WayYaam не является налоговым агентом или работодателем, если императивный закон не устанавливает иное.</w:t>
      </w:r>
    </w:p>
    <w:p>
      <w:r>
        <w:t>9.2. Водитель самостоятельно несёт расходы на транспорт, связь, топливо, экипировку и обслуживание. Платформа не гарантирует минимального количества заявок или дохода.</w:t>
      </w:r>
    </w:p>
    <w:p>
      <w:pPr>
        <w:pStyle w:val="Heading1"/>
      </w:pPr>
      <w:r>
        <w:t>10. Срок и прекращение</w:t>
      </w:r>
    </w:p>
    <w:p>
      <w:r>
        <w:t>10.1. Договор действует с акцепта бессрочно. Водитель может прекратить использование после завершения принятых доставок и расчётов.</w:t>
      </w:r>
    </w:p>
    <w:p>
      <w:r>
        <w:t>10.2. После прекращения аккаунт, сессии, push-подписки, фотография и необязательные данные удаляются по применимому регламенту. Минимальные расчётные и спорные записи могут храниться установленный законом срок с ограниченным доступом.</w:t>
      </w:r>
    </w:p>
    <w:p>
      <w:pPr>
        <w:pStyle w:val="Heading1"/>
      </w:pPr>
      <w:r>
        <w:t>11. Обращения и споры</w:t>
      </w:r>
    </w:p>
    <w:p>
      <w:r>
        <w:t xml:space="preserve">11.1. Поддержка и обжалование: </w:t>
      </w:r>
      <w:r>
        <w:rPr>
          <w:rFonts w:ascii="Courier New" w:hAnsi="Courier New"/>
          <w:sz w:val="18"/>
        </w:rPr>
        <w:t>support@wayyaam.ru</w:t>
      </w:r>
      <w:r>
        <w:t xml:space="preserve">. Персональные данные: </w:t>
      </w:r>
      <w:r>
        <w:rPr>
          <w:rFonts w:ascii="Courier New" w:hAnsi="Courier New"/>
          <w:sz w:val="18"/>
        </w:rPr>
        <w:t>privacy@wayyaam.ru</w:t>
      </w:r>
      <w:r>
        <w:t>.</w:t>
      </w:r>
    </w:p>
    <w:p>
      <w:r>
        <w:t>11.2. Претензия рассматривается в течение 14 календарных дней, если законом не установлен иной срок. По взаимному согласию возможно добровольное примирение через Муфтият; оно не ограничивает право на государственный суд.</w:t>
      </w:r>
    </w:p>
    <w:p>
      <w:r>
        <w:t>11.3. Применяется законодательство Российской Федерации. Если соглашение о подсудности допустимо, спор рассматривается компетентным судом по месту жительства Оператора в Чеченской Республике.</w:t>
      </w:r>
    </w:p>
    <w:sectPr w:rsidR="00FC693F" w:rsidRPr="0006063C" w:rsidSect="00034616">
      <w:footerReference w:type="default" r:id="rId9"/>
      <w:pgSz w:w="12240" w:h="15840"/>
      <w:pgMar w:top="1191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WayYaam · 2.0 · privacy@wayyaam.ru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D5F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2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0D5F4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Договор-оферта для водителей</dc:title>
  <dc:subject>Комплект документов WayYaam</dc:subject>
  <dc:creator>Абдулкадыров Дук-Ваха Магомедович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