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基于Pulse sensor的无线心率传感器设计</w:t>
      </w:r>
    </w:p>
    <w:p>
      <w:pPr>
        <w:rPr>
          <w:rFonts w:hint="eastAsia"/>
          <w:b/>
          <w:bCs/>
          <w:lang w:val="en-US" w:eastAsia="zh-CN"/>
        </w:rPr>
      </w:pPr>
      <w:r>
        <w:rPr>
          <w:rFonts w:hint="eastAsia"/>
          <w:b/>
          <w:bCs/>
          <w:lang w:val="en-US" w:eastAsia="zh-CN"/>
        </w:rPr>
        <w:t>应用场景</w:t>
      </w:r>
    </w:p>
    <w:p>
      <w:pPr>
        <w:rPr>
          <w:rFonts w:hint="eastAsia"/>
          <w:lang w:val="en-US" w:eastAsia="zh-CN"/>
        </w:rPr>
      </w:pPr>
      <w:r>
        <w:rPr>
          <w:rFonts w:hint="eastAsia"/>
          <w:lang w:val="en-US" w:eastAsia="zh-CN"/>
        </w:rPr>
        <w:t>无线心率传感器可以对一些老年人，有心脏疾病的病人有实时监护的作用，用于实时检测心率数据，减少了检测的时间和成本。在检测到心率异常时发出警报。</w:t>
      </w:r>
    </w:p>
    <w:p>
      <w:pPr>
        <w:rPr>
          <w:rFonts w:hint="eastAsia"/>
          <w:lang w:val="en-US" w:eastAsia="zh-CN"/>
        </w:rPr>
      </w:pPr>
      <w:r>
        <w:rPr>
          <w:sz w:val="21"/>
        </w:rPr>
        <mc:AlternateContent>
          <mc:Choice Requires="wps">
            <w:drawing>
              <wp:anchor distT="0" distB="0" distL="114300" distR="114300" simplePos="0" relativeHeight="251658240" behindDoc="1" locked="0" layoutInCell="1" allowOverlap="1">
                <wp:simplePos x="0" y="0"/>
                <wp:positionH relativeFrom="column">
                  <wp:posOffset>1589405</wp:posOffset>
                </wp:positionH>
                <wp:positionV relativeFrom="paragraph">
                  <wp:posOffset>422910</wp:posOffset>
                </wp:positionV>
                <wp:extent cx="1905000" cy="1390015"/>
                <wp:effectExtent l="6350" t="6350" r="12700" b="13335"/>
                <wp:wrapNone/>
                <wp:docPr id="1" name="矩形 1"/>
                <wp:cNvGraphicFramePr/>
                <a:graphic xmlns:a="http://schemas.openxmlformats.org/drawingml/2006/main">
                  <a:graphicData uri="http://schemas.microsoft.com/office/word/2010/wordprocessingShape">
                    <wps:wsp>
                      <wps:cNvSpPr/>
                      <wps:spPr>
                        <a:xfrm>
                          <a:off x="3037205" y="2169160"/>
                          <a:ext cx="1905000" cy="1390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15pt;margin-top:33.3pt;height:109.45pt;width:150pt;z-index:-251658240;v-text-anchor:middle;mso-width-relative:page;mso-height-relative:page;" fillcolor="#5B9BD5 [3204]" filled="t" stroked="t" coordsize="21600,21600" o:gfxdata="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2VNEKdsAAAAKAQAADwAAAAAAAAABACAAAAAiAAAAZHJz&#10;L2Rvd25yZXYueG1sUEsBAhQAFAAAAAgAh07iQC49ne5zAgAA1AQAAA4AAAAAAAAAAQAgAAAAKgEA&#10;AGRycy9lMm9Eb2MueG1sUEsFBgAAAAAGAAYAWQEAAA8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1" locked="0" layoutInCell="1" allowOverlap="1">
                <wp:simplePos x="0" y="0"/>
                <wp:positionH relativeFrom="column">
                  <wp:posOffset>32385</wp:posOffset>
                </wp:positionH>
                <wp:positionV relativeFrom="paragraph">
                  <wp:posOffset>1260475</wp:posOffset>
                </wp:positionV>
                <wp:extent cx="1247775" cy="542925"/>
                <wp:effectExtent l="6350" t="6350" r="22225" b="22225"/>
                <wp:wrapNone/>
                <wp:docPr id="3" name="矩形 3"/>
                <wp:cNvGraphicFramePr/>
                <a:graphic xmlns:a="http://schemas.openxmlformats.org/drawingml/2006/main">
                  <a:graphicData uri="http://schemas.microsoft.com/office/word/2010/wordprocessingShape">
                    <wps:wsp>
                      <wps:cNvSpPr/>
                      <wps:spPr>
                        <a:xfrm>
                          <a:off x="0" y="0"/>
                          <a:ext cx="1247775" cy="5429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99.25pt;height:42.75pt;width:98.25pt;z-index:-251655168;v-text-anchor:middle;mso-width-relative:page;mso-height-relative:page;" fillcolor="#FFC000 [3207]" filled="t" stroked="t" coordsize="21600,21600" o:gfxdata="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2VWVJtgAAAAJAQAADwAAAAAAAAABACAAAAAiAAAAZHJzL2Rvd25yZXYueG1sUEsBAhQA&#10;FAAAAAgAh07iQOkWpq1kAgAAxwQAAA4AAAAAAAAAAQAgAAAAJwEAAGRycy9lMm9Eb2MueG1sUEsF&#10;BgAAAAAGAAYAWQEAAP0FAAAAAA==&#10;">
                <v:fill on="t" focussize="0,0"/>
                <v:stroke weight="1pt" color="#BC8C00 [3207]" miterlimit="8" joinstyle="miter"/>
                <v:imagedata o:title=""/>
                <o:lock v:ext="edit" aspectratio="f"/>
              </v:rect>
            </w:pict>
          </mc:Fallback>
        </mc:AlternateContent>
      </w:r>
      <w:r>
        <w:rPr>
          <w:rFonts w:hint="eastAsia"/>
          <w:b/>
          <w:bCs/>
          <w:lang w:val="en-US" w:eastAsia="zh-CN"/>
        </w:rPr>
        <w:t>系统构架和原理</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3360" behindDoc="1" locked="0" layoutInCell="1" allowOverlap="1">
                <wp:simplePos x="0" y="0"/>
                <wp:positionH relativeFrom="column">
                  <wp:posOffset>3956685</wp:posOffset>
                </wp:positionH>
                <wp:positionV relativeFrom="paragraph">
                  <wp:posOffset>64135</wp:posOffset>
                </wp:positionV>
                <wp:extent cx="1133475" cy="542925"/>
                <wp:effectExtent l="6350" t="6350" r="22225" b="22225"/>
                <wp:wrapNone/>
                <wp:docPr id="5" name="矩形 5"/>
                <wp:cNvGraphicFramePr/>
                <a:graphic xmlns:a="http://schemas.openxmlformats.org/drawingml/2006/main">
                  <a:graphicData uri="http://schemas.microsoft.com/office/word/2010/wordprocessingShape">
                    <wps:wsp>
                      <wps:cNvSpPr/>
                      <wps:spPr>
                        <a:xfrm>
                          <a:off x="0" y="0"/>
                          <a:ext cx="1133475" cy="5429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55pt;margin-top:5.05pt;height:42.75pt;width:89.25pt;z-index:-251653120;v-text-anchor:middle;mso-width-relative:page;mso-height-relative:page;" fillcolor="#FFC000 [3207]" filled="t" stroked="t" coordsize="21600,21600" o:gfxdata="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QVBZXYAAAACQEAAA8AAAAAAAAAAQAgAAAAIgAAAGRycy9kb3ducmV2LnhtbFBLAQIU&#10;ABQAAAAIAIdO4kDA8sjCZQIAAMcEAAAOAAAAAAAAAAEAIAAAACcBAABkcnMvZTJvRG9jLnhtbFBL&#10;BQYAAAAABgAGAFkBAAD+BQAAAAA=&#10;">
                <v:fill on="t" focussize="0,0"/>
                <v:stroke weight="1pt" color="#BC8C00 [3207]"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32385</wp:posOffset>
                </wp:positionH>
                <wp:positionV relativeFrom="paragraph">
                  <wp:posOffset>73660</wp:posOffset>
                </wp:positionV>
                <wp:extent cx="1247775" cy="542925"/>
                <wp:effectExtent l="6350" t="6350" r="22225" b="22225"/>
                <wp:wrapNone/>
                <wp:docPr id="2" name="矩形 2"/>
                <wp:cNvGraphicFramePr/>
                <a:graphic xmlns:a="http://schemas.openxmlformats.org/drawingml/2006/main">
                  <a:graphicData uri="http://schemas.microsoft.com/office/word/2010/wordprocessingShape">
                    <wps:wsp>
                      <wps:cNvSpPr/>
                      <wps:spPr>
                        <a:xfrm>
                          <a:off x="1175385" y="1911985"/>
                          <a:ext cx="1247775" cy="5429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5.8pt;height:42.75pt;width:98.25pt;z-index:-251657216;v-text-anchor:middle;mso-width-relative:page;mso-height-relative:page;" fillcolor="#FFC000 [3207]" filled="t" stroked="t" coordsize="21600,21600" o:gfxdata="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Q4KFdUAAAAHAQAADwAAAAAAAAABACAAAAAiAAAAZHJzL2Rvd25yZXYu&#10;eG1sUEsBAhQAFAAAAAgAh07iQPGE6VtwAgAA0wQAAA4AAAAAAAAAAQAgAAAAJAEAAGRycy9lMm9E&#10;b2MueG1sUEsFBgAAAAAGAAYAWQEAAAYGAAAAAA==&#10;">
                <v:fill on="t" focussize="0,0"/>
                <v:stroke weight="1pt" color="#BC8C00 [3207]" miterlimit="8" joinstyle="miter"/>
                <v:imagedata o:title=""/>
                <o:lock v:ext="edit" aspectratio="f"/>
              </v:rect>
            </w:pict>
          </mc:Fallback>
        </mc:AlternateContent>
      </w:r>
      <w:r>
        <w:rPr>
          <w:rFonts w:hint="eastAsia"/>
          <w:lang w:val="en-US" w:eastAsia="zh-CN"/>
        </w:rPr>
        <w:t xml:space="preserve">  </w:t>
      </w:r>
    </w:p>
    <w:p>
      <w:pPr>
        <w:rPr>
          <w:rFonts w:hint="eastAsia"/>
          <w:color w:val="auto"/>
          <w:lang w:val="en-US" w:eastAsia="zh-CN"/>
        </w:rPr>
      </w:pPr>
      <w:r>
        <w:rPr>
          <w:rFonts w:hint="eastAsia"/>
          <w:lang w:val="en-US" w:eastAsia="zh-CN"/>
        </w:rPr>
        <w:t xml:space="preserve">  </w:t>
      </w:r>
      <w:r>
        <w:rPr>
          <w:rFonts w:hint="eastAsia"/>
          <w:color w:val="auto"/>
          <w:lang w:val="en-US" w:eastAsia="zh-CN"/>
        </w:rPr>
        <w:t>电源模块                 MCU-ARDUINO NANO                  无线传输模块</w:t>
      </w:r>
    </w:p>
    <w:p>
      <w:pPr>
        <w:rPr>
          <w:rFonts w:hint="eastAsia"/>
          <w:color w:val="auto"/>
          <w:lang w:val="en-US" w:eastAsia="zh-CN"/>
        </w:rPr>
      </w:pPr>
      <w:r>
        <w:rPr>
          <w:rFonts w:hint="eastAsia"/>
          <w:color w:val="auto"/>
          <w:lang w:val="en-US" w:eastAsia="zh-CN"/>
        </w:rPr>
        <w:t xml:space="preserve">                                                                     </w:t>
      </w:r>
    </w:p>
    <w:p>
      <w:pPr>
        <w:rPr>
          <w:rFonts w:hint="eastAsia"/>
          <w:color w:val="auto"/>
          <w:lang w:val="en-US" w:eastAsia="zh-CN"/>
        </w:rPr>
      </w:pPr>
    </w:p>
    <w:p>
      <w:pPr>
        <w:rPr>
          <w:rFonts w:hint="eastAsia"/>
          <w:color w:val="auto"/>
          <w:lang w:val="en-US" w:eastAsia="zh-CN"/>
        </w:rPr>
      </w:pPr>
      <w:r>
        <w:rPr>
          <w:sz w:val="21"/>
        </w:rPr>
        <mc:AlternateContent>
          <mc:Choice Requires="wps">
            <w:drawing>
              <wp:anchor distT="0" distB="0" distL="114300" distR="114300" simplePos="0" relativeHeight="251665408" behindDoc="1" locked="0" layoutInCell="1" allowOverlap="1">
                <wp:simplePos x="0" y="0"/>
                <wp:positionH relativeFrom="column">
                  <wp:posOffset>3994785</wp:posOffset>
                </wp:positionH>
                <wp:positionV relativeFrom="paragraph">
                  <wp:posOffset>24130</wp:posOffset>
                </wp:positionV>
                <wp:extent cx="1133475" cy="542925"/>
                <wp:effectExtent l="6350" t="6350" r="22225" b="22225"/>
                <wp:wrapNone/>
                <wp:docPr id="4" name="矩形 4"/>
                <wp:cNvGraphicFramePr/>
                <a:graphic xmlns:a="http://schemas.openxmlformats.org/drawingml/2006/main">
                  <a:graphicData uri="http://schemas.microsoft.com/office/word/2010/wordprocessingShape">
                    <wps:wsp>
                      <wps:cNvSpPr/>
                      <wps:spPr>
                        <a:xfrm>
                          <a:off x="0" y="0"/>
                          <a:ext cx="1133475" cy="5429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55pt;margin-top:1.9pt;height:42.75pt;width:89.25pt;z-index:-251651072;v-text-anchor:middle;mso-width-relative:page;mso-height-relative:page;" fillcolor="#FFC000 [3207]" filled="t" stroked="t" coordsize="21600,21600" o:gfxdata="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Qqd/o2AAAAAgBAAAPAAAAAAAAAAEAIAAAACIAAABkcnMvZG93bnJldi54bWxQSwEC&#10;FAAUAAAACACHTuJAd6MJr2YCAADHBAAADgAAAAAAAAABACAAAAAnAQAAZHJzL2Uyb0RvYy54bWxQ&#10;SwUGAAAAAAYABgBZAQAA/wUAAAAA&#10;">
                <v:fill on="t" focussize="0,0"/>
                <v:stroke weight="1pt" color="#BC8C00 [3207]" miterlimit="8" joinstyle="miter"/>
                <v:imagedata o:title=""/>
                <o:lock v:ext="edit" aspectratio="f"/>
              </v:rect>
            </w:pict>
          </mc:Fallback>
        </mc:AlternateContent>
      </w:r>
    </w:p>
    <w:p>
      <w:pPr>
        <w:rPr>
          <w:rFonts w:hint="eastAsia"/>
          <w:lang w:val="en-US" w:eastAsia="zh-CN"/>
        </w:rPr>
      </w:pPr>
      <w:r>
        <w:rPr>
          <w:rFonts w:hint="eastAsia"/>
          <w:color w:val="auto"/>
          <w:lang w:val="en-US" w:eastAsia="zh-CN"/>
        </w:rPr>
        <w:t xml:space="preserve">  </w:t>
      </w:r>
      <w:r>
        <w:rPr>
          <w:rFonts w:hint="eastAsia"/>
          <w:lang w:val="en-US" w:eastAsia="zh-CN"/>
        </w:rPr>
        <w:t xml:space="preserve">Pulse sensor传感器                                          oled面板心率显示 </w:t>
      </w:r>
    </w:p>
    <w:p>
      <w:pPr>
        <w:rPr>
          <w:rFonts w:hint="eastAsia"/>
          <w:lang w:val="en-US" w:eastAsia="zh-CN"/>
        </w:rPr>
      </w:pPr>
      <w:r>
        <w:rPr>
          <w:rFonts w:hint="eastAsia"/>
          <w:lang w:val="en-US" w:eastAsia="zh-CN"/>
        </w:rPr>
        <w:t xml:space="preserve">                                                                （可选）</w:t>
      </w:r>
      <w:bookmarkStart w:id="0" w:name="_GoBack"/>
      <w:bookmarkEnd w:id="0"/>
    </w:p>
    <w:p>
      <w:pPr>
        <w:rPr>
          <w:rFonts w:hint="eastAsia"/>
          <w:lang w:val="en-US" w:eastAsia="zh-CN"/>
        </w:rPr>
      </w:pPr>
    </w:p>
    <w:p>
      <w:pPr>
        <w:rPr>
          <w:rFonts w:hint="eastAsia"/>
          <w:lang w:val="en-US" w:eastAsia="zh-CN"/>
        </w:rPr>
      </w:pPr>
      <w:r>
        <w:rPr>
          <w:rFonts w:hint="eastAsia"/>
          <w:lang w:val="en-US" w:eastAsia="zh-CN"/>
        </w:rPr>
        <w:t>人体血氧浓度会随着血液流动速度不而变化所以可任意对实时的血氧浓度检测来推算心率，</w:t>
      </w:r>
    </w:p>
    <w:p>
      <w:pPr>
        <w:rPr>
          <w:rFonts w:hint="eastAsia"/>
          <w:lang w:val="en-US" w:eastAsia="zh-CN"/>
        </w:rPr>
      </w:pPr>
      <w:r>
        <w:rPr>
          <w:rFonts w:hint="eastAsia"/>
          <w:lang w:val="en-US" w:eastAsia="zh-CN"/>
        </w:rPr>
        <w:t>并通过上传到手机进行心率是否正常的判断，并在异常时直接联系紧急联络人，使监护人能更好的对被监护人进行监护，在模块内留有升级端口，便于之后产品算法等升级。</w:t>
      </w:r>
    </w:p>
    <w:p>
      <w:pPr>
        <w:rPr>
          <w:rFonts w:hint="eastAsia"/>
          <w:lang w:val="en-US" w:eastAsia="zh-CN"/>
        </w:rPr>
      </w:pPr>
      <w:r>
        <w:rPr>
          <w:rFonts w:hint="eastAsia"/>
          <w:lang w:val="en-US" w:eastAsia="zh-CN"/>
        </w:rPr>
        <w:t>由于属于自定需求设计，所以体积，重量都可以做到比较极致的程度，方便佩戴在内衣甚至耳垂上。</w:t>
      </w:r>
    </w:p>
    <w:p>
      <w:pPr>
        <w:rPr>
          <w:rFonts w:hint="eastAsia"/>
          <w:lang w:val="en-US" w:eastAsia="zh-CN"/>
        </w:rPr>
      </w:pPr>
      <w:r>
        <w:rPr>
          <w:rFonts w:hint="eastAsia"/>
          <w:lang w:val="en-US" w:eastAsia="zh-CN"/>
        </w:rPr>
        <w:t>心率计算原理，不同的血氧浓度对光的折射率不同，通过对获取折射率的判断获取相对的血氧浓度，并将数据回传至MCU，通过滤波和阈值的判定，计算出实时心率，并通过预设值，对当前心率是否正常进行合理性判定，并经此对监护者发出实时状态的信息。在异常时直接警告佩戴者和监护人。</w:t>
      </w:r>
    </w:p>
    <w:p>
      <w:pPr>
        <w:rPr>
          <w:rFonts w:hint="eastAsia"/>
          <w:lang w:val="en-US" w:eastAsia="zh-CN"/>
        </w:rPr>
      </w:pPr>
      <w:r>
        <w:rPr>
          <w:rFonts w:hint="eastAsia"/>
          <w:lang w:val="en-US" w:eastAsia="zh-CN"/>
        </w:rPr>
        <w:t>Arduino单片机：</w:t>
      </w:r>
    </w:p>
    <w:p>
      <w:pPr>
        <w:rPr>
          <w:rFonts w:hint="eastAsia"/>
          <w:lang w:val="en-US" w:eastAsia="zh-CN"/>
        </w:rPr>
      </w:pPr>
      <w:r>
        <w:rPr>
          <w:rFonts w:hint="eastAsia"/>
          <w:lang w:val="en-US" w:eastAsia="zh-CN"/>
        </w:rPr>
        <w:t>这款单片机是一类开源单片机，有丰富的接口，利于模块进行自需要设计，将体积缩小到最小。同时此款单片机拥有很庞大的学习库，可以极大地减少设计的时间成本，并由于c语言的可移植性，后期成本优化期也可进行快速移植。且此系列有多种类型，可根据需要选择，避免引脚冗余。</w:t>
      </w:r>
    </w:p>
    <w:p>
      <w:pPr>
        <w:rPr>
          <w:rFonts w:hint="eastAsia"/>
          <w:lang w:val="en-US" w:eastAsia="zh-CN"/>
        </w:rPr>
      </w:pPr>
      <w:r>
        <w:rPr>
          <w:rFonts w:hint="eastAsia"/>
          <w:lang w:val="en-US" w:eastAsia="zh-CN"/>
        </w:rPr>
        <w:t xml:space="preserve">Pulse sensor传感器 </w:t>
      </w:r>
    </w:p>
    <w:p>
      <w:pPr>
        <w:rPr>
          <w:rFonts w:hint="eastAsia"/>
          <w:lang w:val="en-US" w:eastAsia="zh-CN"/>
        </w:rPr>
      </w:pPr>
      <w:r>
        <w:rPr>
          <w:rFonts w:hint="eastAsia"/>
          <w:lang w:val="en-US" w:eastAsia="zh-CN"/>
        </w:rPr>
        <w:t>此款传感器是开源的，设计公，可以减少硬件成本和设计成本。但是由于其电路较为简单，缺少合理的低通滤波电路，可能存在噪声处理的问题上需要自身对实际电路进行合理统筹。</w:t>
      </w:r>
    </w:p>
    <w:p>
      <w:pPr>
        <w:rPr>
          <w:rFonts w:hint="eastAsia"/>
          <w:lang w:val="en-US" w:eastAsia="zh-CN"/>
        </w:rPr>
      </w:pPr>
      <w:r>
        <w:rPr>
          <w:rFonts w:hint="eastAsia"/>
          <w:lang w:val="en-US" w:eastAsia="zh-CN"/>
        </w:rPr>
        <w:t>此模块回传的是模拟电压信号，需要进行合理的比较器进行电压采集和区域差值放大，并由此提升精度。</w:t>
      </w:r>
    </w:p>
    <w:p>
      <w:pPr>
        <w:rPr>
          <w:rFonts w:hint="eastAsia"/>
          <w:lang w:val="en-US" w:eastAsia="zh-CN"/>
        </w:rPr>
      </w:pPr>
      <w:r>
        <w:rPr>
          <w:rFonts w:hint="eastAsia"/>
          <w:lang w:val="en-US" w:eastAsia="zh-CN"/>
        </w:rPr>
        <w:t>无线传输模块</w:t>
      </w:r>
    </w:p>
    <w:p>
      <w:pPr>
        <w:rPr>
          <w:rFonts w:hint="eastAsia"/>
          <w:lang w:val="en-US" w:eastAsia="zh-CN"/>
        </w:rPr>
      </w:pPr>
      <w:r>
        <w:rPr>
          <w:rFonts w:hint="eastAsia"/>
          <w:lang w:val="en-US" w:eastAsia="zh-CN"/>
        </w:rPr>
        <w:t>采用蓝牙jdy-08，此蓝牙模块有合理的低功耗设计，并且价格便宜，相对其他的无线传输方式有着巨大优势。</w:t>
      </w:r>
    </w:p>
    <w:p>
      <w:pPr>
        <w:rPr>
          <w:rFonts w:hint="eastAsia"/>
          <w:lang w:val="en-US" w:eastAsia="zh-CN"/>
        </w:rPr>
      </w:pPr>
      <w:r>
        <w:rPr>
          <w:rFonts w:hint="eastAsia"/>
          <w:lang w:val="en-US" w:eastAsia="zh-CN"/>
        </w:rPr>
        <w:t>电源模块</w:t>
      </w:r>
    </w:p>
    <w:p>
      <w:pPr>
        <w:rPr>
          <w:rFonts w:hint="eastAsia"/>
          <w:lang w:val="en-US" w:eastAsia="zh-CN"/>
        </w:rPr>
      </w:pPr>
      <w:r>
        <w:rPr>
          <w:rFonts w:hint="eastAsia"/>
          <w:lang w:val="en-US" w:eastAsia="zh-CN"/>
        </w:rPr>
        <w:t>整个产品统一3.3v的锂电池供电（各个设备前用稳压管进行电压稳定），锂电池的电压随着点亮而变化，有利于系统对电量的掌握。锂电池对于功耗有这很大的宽容度，能在短时间内提供大量电能。</w:t>
      </w:r>
    </w:p>
    <w:p>
      <w:pPr>
        <w:rPr>
          <w:rFonts w:hint="eastAsia"/>
          <w:lang w:val="en-US" w:eastAsia="zh-CN"/>
        </w:rPr>
      </w:pPr>
      <w:r>
        <w:rPr>
          <w:rFonts w:hint="eastAsia"/>
          <w:lang w:val="en-US" w:eastAsia="zh-CN"/>
        </w:rPr>
        <w:t>Oled显示模块</w:t>
      </w:r>
    </w:p>
    <w:p>
      <w:pPr>
        <w:rPr>
          <w:rFonts w:hint="eastAsia"/>
          <w:lang w:val="en-US" w:eastAsia="zh-CN"/>
        </w:rPr>
      </w:pPr>
      <w:r>
        <w:rPr>
          <w:rFonts w:hint="eastAsia"/>
          <w:lang w:val="en-US" w:eastAsia="zh-CN"/>
        </w:rPr>
        <w:t>Oled有低功耗色彩丰富的特点，此模块为可选模块，在一些特定的场合，如公用心率检测器上可以直观地表现出当前检测者的心率数据。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A6C53"/>
    <w:rsid w:val="314A6C53"/>
    <w:rsid w:val="61316FC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young\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2018-04-02T03:18:00Z</dcterms:created>
  <dc:creator>逗比1420891225</dc:creator>
  <cp:lastModifiedBy>逗比1420891225</cp:lastModifiedBy>
  <dcterms:modified xsi:type="dcterms:W3CDTF">2018-04-02T08:00:58Z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