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Arial"/>
          <w:b/>
          <w:color w:val="1A56DB"/>
          <w:sz w:val="48"/>
        </w:rPr>
        <w:t>ぺいほーむ</w:t>
        <w:br/>
        <w:t>プラットフォーム運用ルール</w:t>
      </w:r>
    </w:p>
    <w:p/>
    <w:p>
      <w:pPr>
        <w:jc w:val="center"/>
      </w:pPr>
      <w:r>
        <w:rPr>
          <w:rFonts w:ascii="Arial" w:hAnsi="Arial"/>
          <w:color w:val="666666"/>
          <w:sz w:val="24"/>
        </w:rPr>
        <w:t>Version 1.0 | 2026-03-22</w:t>
      </w:r>
    </w:p>
    <w:p/>
    <w:p>
      <w:pPr>
        <w:jc w:val="center"/>
      </w:pPr>
      <w:r>
        <w:rPr>
          <w:rFonts w:ascii="Arial" w:hAnsi="Arial"/>
          <w:sz w:val="28"/>
        </w:rPr>
        <w:t>株式会社wazeka</w:t>
      </w:r>
    </w:p>
    <w:p/>
    <w:p>
      <w:pPr>
        <w:jc w:val="center"/>
      </w:pPr>
      <w:r>
        <w:rPr>
          <w:rFonts w:ascii="Arial" w:hAnsi="Arial"/>
          <w:b/>
          <w:color w:val="CC0000"/>
          <w:sz w:val="22"/>
        </w:rPr>
        <w:t>社外秘</w:t>
      </w:r>
    </w:p>
    <w:p>
      <w:r>
        <w:br w:type="page"/>
      </w:r>
    </w:p>
    <w:p>
      <w:pPr>
        <w:pStyle w:val="Heading1"/>
      </w:pPr>
      <w:r>
        <w:t>目次</w:t>
      </w:r>
    </w:p>
    <w:p>
      <w:r>
        <w:rPr>
          <w:b/>
        </w:rPr>
        <w:t>第1章 認証・ロール管理</w:t>
      </w:r>
    </w:p>
    <w:p>
      <w:r>
        <w:t xml:space="preserve">  1.1 ロール定義</w:t>
      </w:r>
    </w:p>
    <w:p>
      <w:r>
        <w:t xml:space="preserve">  1.2 ロール付与のルール</w:t>
      </w:r>
    </w:p>
    <w:p>
      <w:r>
        <w:t xml:space="preserve">  1.3 Phase別のアクセス制御計画</w:t>
      </w:r>
    </w:p>
    <w:p>
      <w:r>
        <w:t xml:space="preserve">  1.4 ロール切り替えの実施手順</w:t>
      </w:r>
    </w:p>
    <w:p>
      <w:r>
        <w:rPr>
          <w:b/>
        </w:rPr>
        <w:t>第2章 KPI統計APIの計算ルール</w:t>
      </w:r>
    </w:p>
    <w:p>
      <w:r>
        <w:t xml:space="preserve">  2.1 工務店向けKPIカード</w:t>
      </w:r>
    </w:p>
    <w:p>
      <w:r>
        <w:t xml:space="preserve">  2.2 反響単価の計算</w:t>
      </w:r>
    </w:p>
    <w:p>
      <w:r>
        <w:t xml:space="preserve">  2.3 管理者向けKPI</w:t>
      </w:r>
    </w:p>
    <w:p>
      <w:r>
        <w:t xml:space="preserve">  2.4 change（前月比）の計算</w:t>
      </w:r>
    </w:p>
    <w:p>
      <w:r>
        <w:rPr>
          <w:b/>
        </w:rPr>
        <w:t>第3章 見学会・イベント運用ルール</w:t>
      </w:r>
    </w:p>
    <w:p>
      <w:r>
        <w:t xml:space="preserve">  3.1 イベントの種別</w:t>
      </w:r>
    </w:p>
    <w:p>
      <w:r>
        <w:t xml:space="preserve">  3.2 定員管理ルール</w:t>
      </w:r>
    </w:p>
    <w:p>
      <w:r>
        <w:t xml:space="preserve">  3.3 イベント終了後の処理</w:t>
      </w:r>
    </w:p>
    <w:p>
      <w:r>
        <w:t xml:space="preserve">  3.4 イベント作成の権限</w:t>
      </w:r>
    </w:p>
    <w:p>
      <w:r>
        <w:rPr>
          <w:b/>
        </w:rPr>
        <w:t>第4章 CMS管理画面の権限・ワークフロー</w:t>
      </w:r>
    </w:p>
    <w:p>
      <w:r>
        <w:t xml:space="preserve">  4.1 アクセス権限</w:t>
      </w:r>
    </w:p>
    <w:p>
      <w:r>
        <w:t xml:space="preserve">  4.2 コンテンツ承認フロー（現在）</w:t>
      </w:r>
    </w:p>
    <w:p>
      <w:r>
        <w:t xml:space="preserve">  4.3 コンテンツ承認フロー（Phase 2以降）</w:t>
      </w:r>
    </w:p>
    <w:p>
      <w:r>
        <w:t xml:space="preserve">  4.4 CMS操作の監査ログ</w:t>
      </w:r>
    </w:p>
    <w:p>
      <w:r>
        <w:rPr>
          <w:b/>
        </w:rPr>
        <w:t>第5章 キャンペーン機能</w:t>
      </w:r>
    </w:p>
    <w:p>
      <w:r>
        <w:t xml:space="preserve">  5.1 現在のキャンペーン構成</w:t>
      </w:r>
    </w:p>
    <w:p>
      <w:r>
        <w:t xml:space="preserve">  5.2 キャンペーン更新ルール</w:t>
      </w:r>
    </w:p>
    <w:p>
      <w:r>
        <w:t xml:space="preserve">  5.3 キャンペーン変更時のエンジニアへの依頼事項</w:t>
      </w:r>
    </w:p>
    <w:p>
      <w:r>
        <w:t xml:space="preserve">  5.4 現在のキャンペーン内容（参考）</w:t>
      </w:r>
    </w:p>
    <w:p>
      <w:r>
        <w:rPr>
          <w:b/>
        </w:rPr>
        <w:t>第6章 LINE連携・ソーシャル機能</w:t>
      </w:r>
    </w:p>
    <w:p>
      <w:r>
        <w:t xml:space="preserve">  6.1 LINE公式アカウント</w:t>
      </w:r>
    </w:p>
    <w:p>
      <w:r>
        <w:t xml:space="preserve">  6.2 LINE URLの変更方法</w:t>
      </w:r>
    </w:p>
    <w:p>
      <w:r>
        <w:t xml:space="preserve">  6.3 シェアボタン</w:t>
      </w:r>
    </w:p>
    <w:p>
      <w:r>
        <w:t xml:space="preserve">  6.4 OGP設定の管理</w:t>
      </w:r>
    </w:p>
    <w:p>
      <w:r>
        <w:t xml:space="preserve">  6.5 ソーシャルアカウント一覧</w:t>
      </w:r>
    </w:p>
    <w:p>
      <w:r>
        <w:br w:type="page"/>
      </w:r>
    </w:p>
    <w:p>
      <w:pPr>
        <w:pStyle w:val="Heading1"/>
      </w:pPr>
      <w:r>
        <w:t>第1章 認証・ロール管理</w:t>
      </w:r>
    </w:p>
    <w:p>
      <w:pPr>
        <w:pStyle w:val="Heading2"/>
      </w:pPr>
      <w:r>
        <w:t>1.1 ロール定義</w:t>
      </w:r>
    </w:p>
    <w:p>
      <w:r>
        <w:t>ぺいほーむでは以下の4つのロールを定義し、各ロールに応じたアクセス制御を行う。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ロール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説明</w:t>
            </w:r>
          </w:p>
        </w:tc>
        <w:tc>
          <w:tcPr>
            <w:tcW w:type="dxa" w:w="3969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アクセス範囲</w:t>
            </w:r>
          </w:p>
        </w:tc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対象ユーザー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anonymous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未ログイン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公開ページ / AIチャット / フォーム送信 / お気に入り（anonymous_id）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一般訪問者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user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会員登録済み</w:t>
            </w:r>
          </w:p>
        </w:tc>
        <w:tc>
          <w:tcPr>
            <w:tcW w:type="dxa" w:w="3969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+ ユーザーダッシュボード / お気に入り（user_id） / 閲覧履歴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平屋検討者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工務店担当者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+ 工務店ダッシュボード / 自社リード閲覧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パートナー工務店の担当者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admin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管理者</w:t>
            </w:r>
          </w:p>
        </w:tc>
        <w:tc>
          <w:tcPr>
            <w:tcW w:type="dxa" w:w="3969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全機能（CMS / 管理画面 / 全リード）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wazeka社員</w:t>
            </w:r>
          </w:p>
        </w:tc>
      </w:tr>
    </w:tbl>
    <w:p/>
    <w:p>
      <w:pPr>
        <w:pStyle w:val="Heading2"/>
      </w:pPr>
      <w:r>
        <w:t>1.2 ロール付与のルール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アクション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付与されるロール</w:t>
            </w:r>
          </w:p>
        </w:tc>
        <w:tc>
          <w:tcPr>
            <w:tcW w:type="dxa" w:w="45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付与方法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メールまたはGoogleでアカウント作成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user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自動</w:t>
            </w:r>
          </w:p>
        </w:tc>
      </w:tr>
      <w:tr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パートナー契約した工務店の担当者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</w:t>
            </w:r>
          </w:p>
        </w:tc>
        <w:tc>
          <w:tcPr>
            <w:tcW w:type="dxa" w:w="45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管理者が手動で設定（usersテーブルのroleを変更）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wazeka社員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admin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管理者が手動で設定</w:t>
            </w:r>
          </w:p>
        </w:tc>
      </w:tr>
    </w:tbl>
    <w:p/>
    <w:p>
      <w:pPr>
        <w:pStyle w:val="Heading2"/>
      </w:pPr>
      <w:r>
        <w:t>1.3 Phase別のアクセス制御計画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フェーズ</w:t>
            </w:r>
          </w:p>
        </w:tc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/dashboard/builder/*</w:t>
            </w:r>
          </w:p>
        </w:tc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/dashboard/user/*</w:t>
            </w:r>
          </w:p>
        </w:tc>
        <w:tc>
          <w:tcPr>
            <w:tcW w:type="dxa" w:w="28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Phase 1（現在）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adminのみ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adminのみ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開発・テスト段階のため制限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Phase 2（切替条件: パートナー3社以上）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 + admin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user + admin</w:t>
            </w:r>
          </w:p>
        </w:tc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パートナーが増えたらbuilder開放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Phase 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 + admin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user + admin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全ロール正常稼働</w:t>
            </w:r>
          </w:p>
        </w:tc>
      </w:tr>
    </w:tbl>
    <w:p/>
    <w:p>
      <w:pPr>
        <w:pStyle w:val="Heading2"/>
      </w:pPr>
      <w:r>
        <w:t>1.4 ロール切り替えの実施手順</w:t>
      </w:r>
    </w:p>
    <w:p>
      <w:r>
        <w:t>Phase 2への切り替え手順:</w:t>
      </w:r>
    </w:p>
    <w:p>
      <w:pPr>
        <w:pStyle w:val="ListBullet"/>
        <w:ind w:left="850"/>
      </w:pPr>
      <w:r>
        <w:t>middleware.ts の該当行を変更（エンジニアが実施）</w:t>
      </w:r>
    </w:p>
    <w:p/>
    <w:p>
      <w:r>
        <w:t>切り替え前の確認事項:</w:t>
      </w:r>
    </w:p>
    <w:p>
      <w:pPr>
        <w:pStyle w:val="ListNumber"/>
        <w:ind w:left="850"/>
      </w:pPr>
      <w:r>
        <w:t>パートナー工務店が3社以上契約済み</w:t>
      </w:r>
    </w:p>
    <w:p>
      <w:pPr>
        <w:pStyle w:val="ListNumber"/>
        <w:ind w:left="850"/>
      </w:pPr>
      <w:r>
        <w:t>工務店ダッシュボードの機能テスト完了</w:t>
      </w:r>
    </w:p>
    <w:p>
      <w:pPr>
        <w:pStyle w:val="ListNumber"/>
        <w:ind w:left="850"/>
      </w:pPr>
      <w:r>
        <w:t>builder ロールのユーザーが builders テーブルに紐付いている</w:t>
      </w:r>
    </w:p>
    <w:p>
      <w:pPr>
        <w:pStyle w:val="ListNumber"/>
        <w:ind w:left="850"/>
      </w:pPr>
      <w:r>
        <w:t>経営の承認</w:t>
      </w:r>
    </w:p>
    <w:p>
      <w:r>
        <w:br w:type="page"/>
      </w:r>
    </w:p>
    <w:p>
      <w:pPr>
        <w:pStyle w:val="Heading1"/>
      </w:pPr>
      <w:r>
        <w:t>第2章 KPI統計APIの計算ルール</w:t>
      </w:r>
    </w:p>
    <w:p>
      <w:pPr>
        <w:pStyle w:val="Heading2"/>
      </w:pPr>
      <w:r>
        <w:t>2.1 工務店向けKPIカード（/api/stats?builder={name}）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KPIカード</w:t>
            </w:r>
          </w:p>
        </w:tc>
        <w:tc>
          <w:tcPr>
            <w:tcW w:type="dxa" w:w="3969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計算式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データソース</w:t>
            </w:r>
          </w:p>
        </w:tc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今月の反響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当月のleadsテーブルで builder_name=対象 OR selected_companies に含まれるレコード数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 テーブル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月初にリセット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成約数</w:t>
            </w:r>
          </w:p>
        </w:tc>
        <w:tc>
          <w:tcPr>
            <w:tcW w:type="dxa" w:w="3969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当月のleadsで status='成約' のレコード数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 テーブル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工務店からの報告ベース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見学会予約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当月のleadsで type='見学会予約' のレコード数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 テーブル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掲載スコア</w:t>
            </w:r>
          </w:p>
        </w:tc>
        <w:tc>
          <w:tcPr>
            <w:tcW w:type="dxa" w:w="3969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工務店情報の入力完全性（必須項目充足率×100）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builders テーブル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掲載基準書の必須項目ベース</w:t>
            </w:r>
          </w:p>
        </w:tc>
      </w:tr>
    </w:tbl>
    <w:p/>
    <w:p>
      <w:pPr>
        <w:pStyle w:val="Heading2"/>
      </w:pPr>
      <w:r>
        <w:t>2.2 反響単価の計算</w:t>
      </w:r>
    </w:p>
    <w:p>
      <w:pPr>
        <w:pStyle w:val="ListBullet"/>
        <w:ind w:left="850"/>
      </w:pPr>
      <w:r>
        <w:t>計算式: 工務店の月額プラン料金 ÷ 当月の反響件数</w:t>
      </w:r>
    </w:p>
    <w:p>
      <w:pPr>
        <w:pStyle w:val="ListBullet"/>
        <w:ind w:left="850"/>
      </w:pPr>
      <w:r>
        <w:t>例: スタンダードプラン 80,000円 ÷ 10件 = 8,000円/件</w:t>
      </w:r>
    </w:p>
    <w:p>
      <w:pPr>
        <w:pStyle w:val="ListBullet"/>
        <w:ind w:left="850"/>
      </w:pPr>
      <w:r>
        <w:t>業界平均: 8,500円（SUUMO等の一般的なポータルサイトの反響単価。2025年時点の業界データに基づく）</w:t>
      </w:r>
    </w:p>
    <w:p>
      <w:pPr>
        <w:pStyle w:val="ListBullet"/>
        <w:ind w:left="850"/>
      </w:pPr>
      <w:r>
        <w:t>表示: 「反響単価 ○○円（業界平均 8,500円）」</w:t>
      </w:r>
    </w:p>
    <w:p/>
    <w:p>
      <w:pPr>
        <w:pStyle w:val="Heading2"/>
      </w:pPr>
      <w:r>
        <w:t>2.3 管理者向けKPI（/api/stats）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</w:t>
            </w:r>
          </w:p>
        </w:tc>
        <w:tc>
          <w:tcPr>
            <w:tcW w:type="dxa" w:w="5669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計算式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データソース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総リード数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 テーブルの全レコード数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新規リード（今月）</w:t>
            </w:r>
          </w:p>
        </w:tc>
        <w:tc>
          <w:tcPr>
            <w:tcW w:type="dxa" w:w="5669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当月のcreated_at のレコード数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アクティブリード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status が '新規' or '対応中' or '紹介済' のレコード数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成約数（今月）</w:t>
            </w:r>
          </w:p>
        </w:tc>
        <w:tc>
          <w:tcPr>
            <w:tcW w:type="dxa" w:w="5669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当月の status='成約' のレコード数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leads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パートナー工務店数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builders テーブルで is_active=true のレコード数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builders</w:t>
            </w:r>
          </w:p>
        </w:tc>
      </w:tr>
    </w:tbl>
    <w:p/>
    <w:p>
      <w:pPr>
        <w:pStyle w:val="Heading2"/>
      </w:pPr>
      <w:r>
        <w:t>2.4 change（前月比）の計算</w:t>
      </w:r>
    </w:p>
    <w:p>
      <w:pPr>
        <w:pStyle w:val="ListBullet"/>
        <w:ind w:left="850"/>
      </w:pPr>
      <w:r>
        <w:t>前月の同じ指標との比較で +○% / -○% を表示</w:t>
      </w:r>
    </w:p>
    <w:p>
      <w:pPr>
        <w:pStyle w:val="ListBullet"/>
        <w:ind w:left="850"/>
      </w:pPr>
      <w:r>
        <w:t>計算式: (今月値 - 前月値) / 前月値 × 100</w:t>
      </w:r>
    </w:p>
    <w:p>
      <w:pPr>
        <w:pStyle w:val="ListBullet"/>
        <w:ind w:left="850"/>
      </w:pPr>
      <w:r>
        <w:t>前月値がゼロの場合は「-」と表示</w:t>
      </w:r>
    </w:p>
    <w:p>
      <w:r>
        <w:br w:type="page"/>
      </w:r>
    </w:p>
    <w:p>
      <w:pPr>
        <w:pStyle w:val="Heading1"/>
      </w:pPr>
      <w:r>
        <w:t>第3章 見学会・イベント運用ルール</w:t>
      </w:r>
    </w:p>
    <w:p>
      <w:pPr>
        <w:pStyle w:val="Heading2"/>
      </w:pPr>
      <w:r>
        <w:t>3.1 イベントの種別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種別</w:t>
            </w:r>
          </w:p>
        </w:tc>
        <w:tc>
          <w:tcPr>
            <w:tcW w:type="dxa" w:w="45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説明</w:t>
            </w:r>
          </w:p>
        </w:tc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定員の目安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完成見学会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完成した住宅の見学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10-30組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モデルハウス</w:t>
            </w:r>
          </w:p>
        </w:tc>
        <w:tc>
          <w:tcPr>
            <w:tcW w:type="dxa" w:w="45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常設モデルハウスの見学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制限なし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ぺいほーむ特別見学会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ぺいほーむ主催の見学会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10-20組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オンライン見学会</w:t>
            </w:r>
          </w:p>
        </w:tc>
        <w:tc>
          <w:tcPr>
            <w:tcW w:type="dxa" w:w="45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Zoom等でのオンライン内覧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50-100名</w:t>
            </w:r>
          </w:p>
        </w:tc>
      </w:tr>
    </w:tbl>
    <w:p/>
    <w:p>
      <w:pPr>
        <w:pStyle w:val="Heading2"/>
      </w:pPr>
      <w:r>
        <w:t>3.2 定員管理ルール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ルール</w:t>
            </w:r>
          </w:p>
        </w:tc>
        <w:tc>
          <w:tcPr>
            <w:tcW w:type="dxa" w:w="7370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定員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events テーブルの capacity カラムで管理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予約数</w:t>
            </w:r>
          </w:p>
        </w:tc>
        <w:tc>
          <w:tcPr>
            <w:tcW w:type="dxa" w:w="7370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events テーブルの reservations カラムで管理。予約ごとに+1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満席判定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reservations &gt;= capacity の場合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満席時の表示</w:t>
            </w:r>
          </w:p>
        </w:tc>
        <w:tc>
          <w:tcPr>
            <w:tcW w:type="dxa" w:w="7370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「満席のため受付を終了しました」と表示。予約ボタンを無効化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キャンセル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現在はキャンセル機能なし。ユーザーからの連絡で手動対応（reservations を-1）</w:t>
            </w:r>
          </w:p>
        </w:tc>
      </w:tr>
    </w:tbl>
    <w:p/>
    <w:p>
      <w:pPr>
        <w:pStyle w:val="Heading2"/>
      </w:pPr>
      <w:r>
        <w:t>3.3 イベント終了後の処理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処理</w:t>
            </w:r>
          </w:p>
        </w:tc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タイミング</w:t>
            </w:r>
          </w:p>
        </w:tc>
        <w:tc>
          <w:tcPr>
            <w:tcW w:type="dxa" w:w="45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is_active を false に変更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イベント日の翌日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管理画面から手動。または日次バッチ（Phase 2）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イベントデータの保持</w:t>
            </w:r>
          </w:p>
        </w:tc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無期限</w:t>
            </w:r>
          </w:p>
        </w:tc>
        <w:tc>
          <w:tcPr>
            <w:tcW w:type="dxa" w:w="45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削除しない。分析データとして保持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参加者へのフォロー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イベント翌日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CS担当からお礼メール（手動）</w:t>
            </w:r>
          </w:p>
        </w:tc>
      </w:tr>
    </w:tbl>
    <w:p/>
    <w:p>
      <w:pPr>
        <w:pStyle w:val="Heading2"/>
      </w:pPr>
      <w:r>
        <w:t>3.4 イベント作成の権限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作成者</w:t>
            </w:r>
          </w:p>
        </w:tc>
        <w:tc>
          <w:tcPr>
            <w:tcW w:type="dxa" w:w="7370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admin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CMS管理画面から作成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builder</w:t>
            </w:r>
          </w:p>
        </w:tc>
        <w:tc>
          <w:tcPr>
            <w:tcW w:type="dxa" w:w="7370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工務店ダッシュボードから作成（Phase 2）</w:t>
            </w:r>
          </w:p>
        </w:tc>
      </w:tr>
    </w:tbl>
    <w:p>
      <w:r>
        <w:br w:type="page"/>
      </w:r>
    </w:p>
    <w:p>
      <w:pPr>
        <w:pStyle w:val="Heading1"/>
      </w:pPr>
      <w:r>
        <w:t>第4章 CMS管理画面の権限・ワークフロー</w:t>
      </w:r>
    </w:p>
    <w:p>
      <w:pPr>
        <w:pStyle w:val="Heading2"/>
      </w:pPr>
      <w:r>
        <w:t>4.1 アクセス権限</w:t>
      </w:r>
    </w:p>
    <w:p>
      <w:pPr>
        <w:pStyle w:val="ListBullet"/>
        <w:ind w:left="850"/>
      </w:pPr>
      <w:r>
        <w:t>CMS管理画面（/appadmin/*）にアクセスできるのはadminロールのみ</w:t>
      </w:r>
    </w:p>
    <w:p>
      <w:pPr>
        <w:pStyle w:val="ListBullet"/>
        <w:ind w:left="850"/>
      </w:pPr>
      <w:r>
        <w:t>Phase 2以降もadminのみの予定（工務店は工務店ダッシュボードで自社情報を編集）</w:t>
      </w:r>
    </w:p>
    <w:p/>
    <w:p>
      <w:pPr>
        <w:pStyle w:val="Heading2"/>
      </w:pPr>
      <w:r>
        <w:t>4.2 コンテンツ承認フロー（現在）</w:t>
      </w:r>
    </w:p>
    <w:p>
      <w:pPr>
        <w:pStyle w:val="ListBullet"/>
        <w:ind w:left="850"/>
      </w:pPr>
      <w:r>
        <w:t>現在は承認フローなし。adminが直接編集・公開</w:t>
      </w:r>
    </w:p>
    <w:p>
      <w:pPr>
        <w:pStyle w:val="ListBullet"/>
        <w:ind w:left="850"/>
      </w:pPr>
      <w:r>
        <w:t>理由: 管理者が1-2名の段階では承認フローは不要</w:t>
      </w:r>
    </w:p>
    <w:p/>
    <w:p>
      <w:pPr>
        <w:pStyle w:val="Heading2"/>
      </w:pPr>
      <w:r>
        <w:t>4.3 コンテンツ承認フロー（Phase 2以降）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ステータス</w:t>
            </w:r>
          </w:p>
        </w:tc>
        <w:tc>
          <w:tcPr>
            <w:tcW w:type="dxa" w:w="3402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意味</w:t>
            </w:r>
          </w:p>
        </w:tc>
        <w:tc>
          <w:tcPr>
            <w:tcW w:type="dxa" w:w="3402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次の状態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下書き（draft）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作成中。公開されない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レビュー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レビュー（review）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確認待ち。管理者がチェック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公開 or 差戻し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公開（published）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サイトに表示される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下書き（非公開化）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差戻し（rejected）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修正が必要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下書き</w:t>
            </w:r>
          </w:p>
        </w:tc>
      </w:tr>
    </w:tbl>
    <w:p/>
    <w:p>
      <w:pPr>
        <w:pStyle w:val="Heading2"/>
      </w:pPr>
      <w:r>
        <w:t>4.4 CMS操作の監査ログ</w:t>
      </w:r>
    </w:p>
    <w:p>
      <w:pPr>
        <w:pStyle w:val="ListBullet"/>
        <w:ind w:left="850"/>
      </w:pPr>
      <w:r>
        <w:t>管理画面での操作は audit テーブルに記録（/appadmin/audit で確認可能）</w:t>
      </w:r>
    </w:p>
    <w:p>
      <w:r>
        <w:t>記録項目:</w:t>
      </w:r>
    </w:p>
    <w:p>
      <w:pPr>
        <w:pStyle w:val="ListBullet"/>
        <w:ind w:left="850"/>
      </w:pPr>
      <w:r>
        <w:t>操作者</w:t>
      </w:r>
    </w:p>
    <w:p>
      <w:pPr>
        <w:pStyle w:val="ListBullet"/>
        <w:ind w:left="850"/>
      </w:pPr>
      <w:r>
        <w:t>操作種別（作成 / 編集 / 削除）</w:t>
      </w:r>
    </w:p>
    <w:p>
      <w:pPr>
        <w:pStyle w:val="ListBullet"/>
        <w:ind w:left="850"/>
      </w:pPr>
      <w:r>
        <w:t>対象コンテンツ</w:t>
      </w:r>
    </w:p>
    <w:p>
      <w:pPr>
        <w:pStyle w:val="ListBullet"/>
        <w:ind w:left="850"/>
      </w:pPr>
      <w:r>
        <w:t>操作日時</w:t>
      </w:r>
    </w:p>
    <w:p>
      <w:r>
        <w:br w:type="page"/>
      </w:r>
    </w:p>
    <w:p>
      <w:pPr>
        <w:pStyle w:val="Heading1"/>
      </w:pPr>
      <w:r>
        <w:t>第5章 キャンペーン機能</w:t>
      </w:r>
    </w:p>
    <w:p>
      <w:pPr>
        <w:pStyle w:val="Heading2"/>
      </w:pPr>
      <w:r>
        <w:t>5.1 現在のキャンペーン構成</w:t>
      </w:r>
    </w:p>
    <w:p>
      <w:pPr>
        <w:pStyle w:val="ListBullet"/>
        <w:ind w:left="850"/>
      </w:pPr>
      <w:r>
        <w:t>CampaignBar: ヘッダー上部に表示される告知バー</w:t>
      </w:r>
    </w:p>
    <w:p>
      <w:pPr>
        <w:pStyle w:val="ListBullet"/>
        <w:ind w:left="850"/>
      </w:pPr>
      <w:r>
        <w:t>CampaignSection: トップページに表示される特典セクション</w:t>
      </w:r>
    </w:p>
    <w:p>
      <w:pPr>
        <w:pStyle w:val="ListBullet"/>
        <w:ind w:left="850"/>
      </w:pPr>
      <w:r>
        <w:t>現在はコード内にハードコード（src/components/layout/CampaignBar.tsx, CampaignSection.tsx）</w:t>
      </w:r>
    </w:p>
    <w:p/>
    <w:p>
      <w:pPr>
        <w:pStyle w:val="Heading2"/>
      </w:pPr>
      <w:r>
        <w:t>5.2 キャンペーン更新ルール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402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現在の方法</w:t>
            </w:r>
          </w:p>
        </w:tc>
        <w:tc>
          <w:tcPr>
            <w:tcW w:type="dxa" w:w="3402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Phase 2以降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キャンペーン内容の変更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コード修正（エンジニアに依頼）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CMS管理画面から編集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表示期間の設定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コード内に日付をハードコード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開始日・終了日をCMSで設定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特典金額の変更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コード修正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CMS</w:t>
            </w:r>
          </w:p>
        </w:tc>
      </w:tr>
      <w:tr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非表示にする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コード修正 or コンポーネント削除</w:t>
            </w:r>
          </w:p>
        </w:tc>
        <w:tc>
          <w:tcPr>
            <w:tcW w:type="dxa" w:w="3402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CMS</w:t>
            </w:r>
          </w:p>
        </w:tc>
      </w:tr>
    </w:tbl>
    <w:p/>
    <w:p>
      <w:pPr>
        <w:pStyle w:val="Heading2"/>
      </w:pPr>
      <w:r>
        <w:t>5.3 キャンペーン変更時のエンジニアへの依頼事項</w:t>
      </w:r>
    </w:p>
    <w:p>
      <w:r>
        <w:t>変更対象ファイル:</w:t>
      </w:r>
    </w:p>
    <w:p>
      <w:pPr>
        <w:pStyle w:val="ListBullet"/>
        <w:ind w:left="850"/>
      </w:pPr>
      <w:r>
        <w:t>src/components/layout/CampaignBar.tsx</w:t>
      </w:r>
    </w:p>
    <w:p>
      <w:pPr>
        <w:pStyle w:val="ListBullet"/>
        <w:ind w:left="850"/>
      </w:pPr>
      <w:r>
        <w:t>src/components/layout/CampaignSection.tsx</w:t>
      </w:r>
    </w:p>
    <w:p/>
    <w:p>
      <w:r>
        <w:t>変更内容を明確に指示:</w:t>
      </w:r>
    </w:p>
    <w:p>
      <w:pPr>
        <w:pStyle w:val="ListNumber"/>
        <w:ind w:left="850"/>
      </w:pPr>
      <w:r>
        <w:t>キャンペーン名</w:t>
      </w:r>
    </w:p>
    <w:p>
      <w:pPr>
        <w:pStyle w:val="ListNumber"/>
        <w:ind w:left="850"/>
      </w:pPr>
      <w:r>
        <w:t>特典内容（金額・条件）</w:t>
      </w:r>
    </w:p>
    <w:p>
      <w:pPr>
        <w:pStyle w:val="ListNumber"/>
        <w:ind w:left="850"/>
      </w:pPr>
      <w:r>
        <w:t>表示期間（開始日・終了日）</w:t>
      </w:r>
    </w:p>
    <w:p>
      <w:pPr>
        <w:pStyle w:val="ListNumber"/>
        <w:ind w:left="850"/>
      </w:pPr>
      <w:r>
        <w:t>CTAテキストとリンク先</w:t>
      </w:r>
    </w:p>
    <w:p/>
    <w:p>
      <w:r>
        <w:t>変更後はプレビュー確認 → 本番デプロイの順で反映すること。</w:t>
      </w:r>
    </w:p>
    <w:p/>
    <w:p>
      <w:pPr>
        <w:pStyle w:val="Heading2"/>
      </w:pPr>
      <w:r>
        <w:t>5.4 現在のキャンペーン内容（参考）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名称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春の住宅キャンペーン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期間</w:t>
            </w:r>
          </w:p>
        </w:tc>
        <w:tc>
          <w:tcPr>
            <w:tcW w:type="dxa" w:w="7370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〜4/30まで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特典①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PayPay 1,000円（無料相談）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特典②</w:t>
            </w:r>
          </w:p>
        </w:tc>
        <w:tc>
          <w:tcPr>
            <w:tcW w:type="dxa" w:w="7370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PayPay 4,000円（見学会参加）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特典③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ギフトカード/現金 100,000円（ぺいほーむ経由契約）</w:t>
            </w:r>
          </w:p>
        </w:tc>
      </w:tr>
    </w:tbl>
    <w:p>
      <w:r>
        <w:br w:type="page"/>
      </w:r>
    </w:p>
    <w:p>
      <w:pPr>
        <w:pStyle w:val="Heading1"/>
      </w:pPr>
      <w:r>
        <w:t>第6章 LINE連携・ソーシャル機能</w:t>
      </w:r>
    </w:p>
    <w:p>
      <w:pPr>
        <w:pStyle w:val="Heading2"/>
      </w:pPr>
      <w:r>
        <w:t>6.1 LINE公式アカウント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アカウントID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@253gzmoh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友だち追加URL</w:t>
            </w:r>
          </w:p>
        </w:tc>
        <w:tc>
          <w:tcPr>
            <w:tcW w:type="dxa" w:w="7370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https://line.me/R/ti/p/@253gzmoh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表示場所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LineFloat（右下フロートボタン）/ 各ページのCTA / YouTube概要欄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URL管理</w:t>
            </w:r>
          </w:p>
        </w:tc>
        <w:tc>
          <w:tcPr>
            <w:tcW w:type="dxa" w:w="7370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src/lib/constants.ts の LINE_URL 定数で一元管理</w:t>
            </w:r>
          </w:p>
        </w:tc>
      </w:tr>
    </w:tbl>
    <w:p/>
    <w:p>
      <w:pPr>
        <w:pStyle w:val="Heading2"/>
      </w:pPr>
      <w:r>
        <w:t>6.2 LINE URLの変更方法</w:t>
      </w:r>
    </w:p>
    <w:p>
      <w:pPr>
        <w:pStyle w:val="ListNumber"/>
        <w:ind w:left="850"/>
      </w:pPr>
      <w:r>
        <w:t>src/lib/constants.ts の LINE_URL を変更</w:t>
      </w:r>
    </w:p>
    <w:p>
      <w:pPr>
        <w:pStyle w:val="ListNumber"/>
        <w:ind w:left="850"/>
      </w:pPr>
      <w:r>
        <w:t>全ページに自動反映される（コンポーネントが定数を参照）</w:t>
      </w:r>
    </w:p>
    <w:p>
      <w:pPr>
        <w:pStyle w:val="ListNumber"/>
        <w:ind w:left="850"/>
      </w:pPr>
      <w:r>
        <w:t>変更後はビルド → デプロイ</w:t>
      </w:r>
    </w:p>
    <w:p/>
    <w:p>
      <w:pPr>
        <w:pStyle w:val="Heading2"/>
      </w:pPr>
      <w:r>
        <w:t>6.3 シェアボタン（ShareButtons コンポーネント）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プラットフォーム</w:t>
            </w:r>
          </w:p>
        </w:tc>
        <w:tc>
          <w:tcPr>
            <w:tcW w:type="dxa" w:w="28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シェア方法</w:t>
            </w:r>
          </w:p>
        </w:tc>
        <w:tc>
          <w:tcPr>
            <w:tcW w:type="dxa" w:w="45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OGP設定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X（Twitter）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Web Intent API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og:title, og:description, og:image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Facebook</w:t>
            </w:r>
          </w:p>
        </w:tc>
        <w:tc>
          <w:tcPr>
            <w:tcW w:type="dxa" w:w="28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Share Dialog</w:t>
            </w:r>
          </w:p>
        </w:tc>
        <w:tc>
          <w:tcPr>
            <w:tcW w:type="dxa" w:w="4535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og:title, og:description, og:image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LINE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LINE Share API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og:title, og:description, og:image</w:t>
            </w:r>
          </w:p>
        </w:tc>
      </w:tr>
    </w:tbl>
    <w:p/>
    <w:p>
      <w:pPr>
        <w:pStyle w:val="Heading2"/>
      </w:pPr>
      <w:r>
        <w:t>6.4 OGP設定の管理</w:t>
      </w:r>
    </w:p>
    <w:p>
      <w:pPr>
        <w:pStyle w:val="ListBullet"/>
        <w:ind w:left="850"/>
      </w:pPr>
      <w:r>
        <w:t>各コンテンツの seoTitle / seoDescription / ogpImage がOGPに使用される</w:t>
      </w:r>
    </w:p>
    <w:p>
      <w:pPr>
        <w:pStyle w:val="ListBullet"/>
        <w:ind w:left="850"/>
      </w:pPr>
      <w:r>
        <w:t>ogpImage が未設定の場合: デフォルト画像（/images/ogp-default.png）を使用</w:t>
      </w:r>
    </w:p>
    <w:p>
      <w:pPr>
        <w:pStyle w:val="ListBullet"/>
        <w:ind w:left="850"/>
      </w:pPr>
      <w:r>
        <w:t>OGP確認方法: https://cards-dev.twitter.com/validator 等のツールで確認</w:t>
      </w:r>
    </w:p>
    <w:p/>
    <w:p>
      <w:pPr>
        <w:pStyle w:val="Heading2"/>
      </w:pPr>
      <w:r>
        <w:t>6.5 ソーシャルアカウント一覧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プラットフォーム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アカウント</w:t>
            </w:r>
          </w:p>
        </w:tc>
        <w:tc>
          <w:tcPr>
            <w:tcW w:type="dxa" w:w="3969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URL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管理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YouTube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@pei_home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https://www.youtube.com/@pei_home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直接管理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LINE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@253gzmoh</w:t>
            </w:r>
          </w:p>
        </w:tc>
        <w:tc>
          <w:tcPr>
            <w:tcW w:type="dxa" w:w="3969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https://line.me/R/ti/p/@253gzmoh</w:t>
            </w:r>
          </w:p>
        </w:tc>
        <w:tc>
          <w:tcPr>
            <w:tcW w:type="dxa" w:w="1701"/>
            <w:shd w:fill="F0F4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constants.ts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Instagram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@pei_home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（URL未設定）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未運用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バージョン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日付</w:t>
            </w:r>
          </w:p>
        </w:tc>
        <w:tc>
          <w:tcPr>
            <w:tcW w:type="dxa" w:w="4535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変更内容</w:t>
            </w:r>
          </w:p>
        </w:tc>
        <w:tc>
          <w:tcPr>
            <w:tcW w:type="dxa" w:w="1701"/>
            <w:shd w:fill="1A56DB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作成者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1.0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2026-03-22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初版作成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wazeka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