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2E4057"/>
          <w:sz w:val="48"/>
        </w:rPr>
        <w:t>ぺいほーむ AIチャット運用ルール</w:t>
      </w:r>
    </w:p>
    <w:p/>
    <w:p>
      <w:pPr>
        <w:jc w:val="center"/>
      </w:pPr>
      <w:r>
        <w:rPr>
          <w:rFonts w:ascii="Arial" w:hAnsi="Arial"/>
          <w:color w:val="666666"/>
          <w:sz w:val="28"/>
        </w:rPr>
        <w:t>AIコンシェルジュ機能の業務ルール定義書</w:t>
      </w:r>
    </w:p>
    <w:p/>
    <w:p/>
    <w:p>
      <w:pPr>
        <w:jc w:val="center"/>
      </w:pPr>
      <w:r>
        <w:rPr>
          <w:rFonts w:ascii="Arial" w:hAnsi="Arial"/>
          <w:color w:val="999999"/>
          <w:sz w:val="24"/>
        </w:rPr>
        <w:t>Version 1.0　|　2026-03-22</w:t>
      </w:r>
    </w:p>
    <w:p/>
    <w:p>
      <w:pPr>
        <w:jc w:val="center"/>
      </w:pPr>
      <w:r>
        <w:rPr>
          <w:rFonts w:ascii="Arial" w:hAnsi="Arial"/>
          <w:b/>
          <w:color w:val="CC3333"/>
          <w:sz w:val="22"/>
        </w:rPr>
        <w:t>機密区分: 社内限定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目次</w:t>
      </w:r>
    </w:p>
    <w:p>
      <w:pPr>
        <w:spacing w:after="40"/>
      </w:pPr>
      <w:r>
        <w:rPr>
          <w:rFonts w:ascii="Arial" w:hAnsi="Arial"/>
          <w:b/>
          <w:sz w:val="21"/>
        </w:rPr>
        <w:t>第1章　セッション管理</w:t>
      </w:r>
    </w:p>
    <w:p>
      <w:pPr>
        <w:spacing w:after="40"/>
      </w:pPr>
      <w:r>
        <w:rPr>
          <w:rFonts w:ascii="Arial" w:hAnsi="Arial"/>
          <w:sz w:val="21"/>
        </w:rPr>
        <w:t xml:space="preserve">　1.1　セッション定義</w:t>
      </w:r>
    </w:p>
    <w:p>
      <w:pPr>
        <w:spacing w:after="40"/>
      </w:pPr>
      <w:r>
        <w:rPr>
          <w:rFonts w:ascii="Arial" w:hAnsi="Arial"/>
          <w:sz w:val="21"/>
        </w:rPr>
        <w:t xml:space="preserve">　1.2　セッション上限</w:t>
      </w:r>
    </w:p>
    <w:p>
      <w:pPr>
        <w:spacing w:after="40"/>
      </w:pPr>
      <w:r>
        <w:rPr>
          <w:rFonts w:ascii="Arial" w:hAnsi="Arial"/>
          <w:sz w:val="21"/>
        </w:rPr>
        <w:t xml:space="preserve">　1.3　セッション完了の定義</w:t>
      </w:r>
    </w:p>
    <w:p>
      <w:pPr>
        <w:spacing w:after="40"/>
      </w:pPr>
      <w:r>
        <w:rPr>
          <w:rFonts w:ascii="Arial" w:hAnsi="Arial"/>
          <w:b/>
          <w:sz w:val="21"/>
        </w:rPr>
        <w:t>第2章　コスト管理</w:t>
      </w:r>
    </w:p>
    <w:p>
      <w:pPr>
        <w:spacing w:after="40"/>
      </w:pPr>
      <w:r>
        <w:rPr>
          <w:rFonts w:ascii="Arial" w:hAnsi="Arial"/>
          <w:sz w:val="21"/>
        </w:rPr>
        <w:t xml:space="preserve">　2.1　OpenAI APIコスト</w:t>
      </w:r>
    </w:p>
    <w:p>
      <w:pPr>
        <w:spacing w:after="40"/>
      </w:pPr>
      <w:r>
        <w:rPr>
          <w:rFonts w:ascii="Arial" w:hAnsi="Arial"/>
          <w:sz w:val="21"/>
        </w:rPr>
        <w:t xml:space="preserve">　2.2　コストアラート</w:t>
      </w:r>
    </w:p>
    <w:p>
      <w:pPr>
        <w:spacing w:after="40"/>
      </w:pPr>
      <w:r>
        <w:rPr>
          <w:rFonts w:ascii="Arial" w:hAnsi="Arial"/>
          <w:sz w:val="21"/>
        </w:rPr>
        <w:t xml:space="preserve">　2.3　コスト削減施策（Phase 2以降）</w:t>
      </w:r>
    </w:p>
    <w:p>
      <w:pPr>
        <w:spacing w:after="40"/>
      </w:pPr>
      <w:r>
        <w:rPr>
          <w:rFonts w:ascii="Arial" w:hAnsi="Arial"/>
          <w:b/>
          <w:sz w:val="21"/>
        </w:rPr>
        <w:t>第3章　回答品質ルール</w:t>
      </w:r>
    </w:p>
    <w:p>
      <w:pPr>
        <w:spacing w:after="40"/>
      </w:pPr>
      <w:r>
        <w:rPr>
          <w:rFonts w:ascii="Arial" w:hAnsi="Arial"/>
          <w:sz w:val="21"/>
        </w:rPr>
        <w:t xml:space="preserve">　3.1　AIが必ず守るべきルール</w:t>
      </w:r>
    </w:p>
    <w:p>
      <w:pPr>
        <w:spacing w:after="40"/>
      </w:pPr>
      <w:r>
        <w:rPr>
          <w:rFonts w:ascii="Arial" w:hAnsi="Arial"/>
          <w:sz w:val="21"/>
        </w:rPr>
        <w:t xml:space="preserve">　3.2　AIが回答してはいけないトピック</w:t>
      </w:r>
    </w:p>
    <w:p>
      <w:pPr>
        <w:spacing w:after="40"/>
      </w:pPr>
      <w:r>
        <w:rPr>
          <w:rFonts w:ascii="Arial" w:hAnsi="Arial"/>
          <w:sz w:val="21"/>
        </w:rPr>
        <w:t xml:space="preserve">　3.3　回答に誤りがあった場合の対応</w:t>
      </w:r>
    </w:p>
    <w:p>
      <w:pPr>
        <w:spacing w:after="40"/>
      </w:pPr>
      <w:r>
        <w:rPr>
          <w:rFonts w:ascii="Arial" w:hAnsi="Arial"/>
          <w:b/>
          <w:sz w:val="21"/>
        </w:rPr>
        <w:t>第4章　リード化ルール</w:t>
      </w:r>
    </w:p>
    <w:p>
      <w:pPr>
        <w:spacing w:after="40"/>
      </w:pPr>
      <w:r>
        <w:rPr>
          <w:rFonts w:ascii="Arial" w:hAnsi="Arial"/>
          <w:sz w:val="21"/>
        </w:rPr>
        <w:t xml:space="preserve">　4.1　自動リード化の条件</w:t>
      </w:r>
    </w:p>
    <w:p>
      <w:pPr>
        <w:spacing w:after="40"/>
      </w:pPr>
      <w:r>
        <w:rPr>
          <w:rFonts w:ascii="Arial" w:hAnsi="Arial"/>
          <w:sz w:val="21"/>
        </w:rPr>
        <w:t xml:space="preserve">　4.2　チャットからのCV導線</w:t>
      </w:r>
    </w:p>
    <w:p>
      <w:pPr>
        <w:spacing w:after="40"/>
      </w:pPr>
      <w:r>
        <w:rPr>
          <w:rFonts w:ascii="Arial" w:hAnsi="Arial"/>
          <w:sz w:val="21"/>
        </w:rPr>
        <w:t xml:space="preserve">　4.3　手動リード化（Phase 2）</w:t>
      </w:r>
    </w:p>
    <w:p>
      <w:pPr>
        <w:spacing w:after="40"/>
      </w:pPr>
      <w:r>
        <w:rPr>
          <w:rFonts w:ascii="Arial" w:hAnsi="Arial"/>
          <w:b/>
          <w:sz w:val="21"/>
        </w:rPr>
        <w:t>第5章　チャットウィジェットの表示ルール</w:t>
      </w:r>
    </w:p>
    <w:p>
      <w:pPr>
        <w:spacing w:after="40"/>
      </w:pPr>
      <w:r>
        <w:rPr>
          <w:rFonts w:ascii="Arial" w:hAnsi="Arial"/>
          <w:sz w:val="21"/>
        </w:rPr>
        <w:t xml:space="preserve">　5.1　表示するページ</w:t>
      </w:r>
    </w:p>
    <w:p>
      <w:pPr>
        <w:spacing w:after="40"/>
      </w:pPr>
      <w:r>
        <w:rPr>
          <w:rFonts w:ascii="Arial" w:hAnsi="Arial"/>
          <w:sz w:val="21"/>
        </w:rPr>
        <w:t xml:space="preserve">　5.2　モバイル対応</w:t>
      </w:r>
    </w:p>
    <w:p>
      <w:pPr>
        <w:spacing w:after="40"/>
      </w:pPr>
      <w:r>
        <w:rPr>
          <w:rFonts w:ascii="Arial" w:hAnsi="Arial"/>
          <w:b/>
          <w:sz w:val="21"/>
        </w:rPr>
        <w:t>第6章　プロンプト管理</w:t>
      </w:r>
    </w:p>
    <w:p>
      <w:pPr>
        <w:spacing w:after="40"/>
      </w:pPr>
      <w:r>
        <w:rPr>
          <w:rFonts w:ascii="Arial" w:hAnsi="Arial"/>
          <w:sz w:val="21"/>
        </w:rPr>
        <w:t xml:space="preserve">　6.1　プロンプト更新権限</w:t>
      </w:r>
    </w:p>
    <w:p>
      <w:pPr>
        <w:spacing w:after="40"/>
      </w:pPr>
      <w:r>
        <w:rPr>
          <w:rFonts w:ascii="Arial" w:hAnsi="Arial"/>
          <w:sz w:val="21"/>
        </w:rPr>
        <w:t xml:space="preserve">　6.2　プロンプト更新のルール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第1章　セッション管理</w:t>
      </w:r>
    </w:p>
    <w:p>
      <w:pPr>
        <w:pStyle w:val="Heading2"/>
      </w:pPr>
      <w:r>
        <w:rPr>
          <w:rFonts w:ascii="Arial" w:hAnsi="Arial" w:eastAsia="Arial"/>
          <w:sz w:val="24"/>
        </w:rPr>
        <w:t>1.1　セッション定義</w:t>
      </w:r>
    </w:p>
    <w:p>
      <w:pPr>
        <w:pStyle w:val="ListBullet"/>
      </w:pPr>
      <w:r>
        <w:rPr>
          <w:rFonts w:ascii="Arial" w:hAnsi="Arial"/>
          <w:sz w:val="21"/>
        </w:rPr>
        <w:t>1セッション = チャットウィジェットを開いてから閉じるまでの一連の会話</w:t>
      </w:r>
    </w:p>
    <w:p>
      <w:pPr>
        <w:pStyle w:val="ListBullet"/>
      </w:pPr>
      <w:r>
        <w:rPr>
          <w:rFonts w:ascii="Arial" w:hAnsi="Arial"/>
          <w:sz w:val="21"/>
        </w:rPr>
        <w:t>ウィジェットを閉じるとセッション終了。再度開くと新規セッション</w:t>
      </w:r>
    </w:p>
    <w:p>
      <w:pPr>
        <w:pStyle w:val="ListBullet"/>
      </w:pPr>
      <w:r>
        <w:rPr>
          <w:rFonts w:ascii="Arial" w:hAnsi="Arial"/>
          <w:sz w:val="21"/>
        </w:rPr>
        <w:t>セッションIDはコンポーネントの state に保持（ブラウザリロードで消失）</w:t>
      </w:r>
    </w:p>
    <w:p>
      <w:pPr>
        <w:pStyle w:val="Heading2"/>
      </w:pPr>
      <w:r>
        <w:rPr>
          <w:rFonts w:ascii="Arial" w:hAnsi="Arial" w:eastAsia="Arial"/>
          <w:sz w:val="24"/>
        </w:rPr>
        <w:t>1.2　セッション上限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984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上限値</w:t>
            </w:r>
          </w:p>
        </w:tc>
        <w:tc>
          <w:tcPr>
            <w:tcW w:type="dxa" w:w="4819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超過時の動作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 w:eastAsia="Arial"/>
                <w:b w:val="0"/>
                <w:sz w:val="20"/>
              </w:rPr>
              <w:t>1セッションあたりのメッセージ数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20"/>
              </w:rPr>
              <w:t>50メッセージ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Arial"/>
                <w:b w:val="0"/>
                <w:sz w:val="20"/>
              </w:rPr>
              <w:t>「本日の会話上限に達しました。詳しくはフォームからご相談ください」と表示</w:t>
            </w:r>
          </w:p>
        </w:tc>
      </w:tr>
      <w:tr>
        <w:tc>
          <w:tcPr>
            <w:tcW w:type="dxa" w:w="3118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1日あたりのセッション数</w:t>
              <w:br/>
              <w:t>（同一anonymous_id）</w:t>
            </w:r>
          </w:p>
        </w:tc>
        <w:tc>
          <w:tcPr>
            <w:tcW w:type="dxa" w:w="1984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10セッション</w:t>
            </w:r>
          </w:p>
        </w:tc>
        <w:tc>
          <w:tcPr>
            <w:tcW w:type="dxa" w:w="4819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制限なし（ただしコスト監視で異常を検知）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 w:eastAsia="Arial"/>
                <w:b w:val="0"/>
                <w:sz w:val="20"/>
              </w:rPr>
              <w:t>1メッセージあたりの</w:t>
              <w:br/>
              <w:t>最大文字数（ユーザー入力）</w:t>
            </w:r>
          </w:p>
        </w:tc>
        <w:tc>
          <w:tcPr>
            <w:tcW w:type="dxa" w:w="1984"/>
          </w:tcPr>
          <w:p>
            <w:r>
              <w:rPr>
                <w:rFonts w:ascii="Arial" w:hAnsi="Arial" w:eastAsia="Arial"/>
                <w:b w:val="0"/>
                <w:sz w:val="20"/>
              </w:rPr>
              <w:t>500文字</w:t>
            </w:r>
          </w:p>
        </w:tc>
        <w:tc>
          <w:tcPr>
            <w:tcW w:type="dxa" w:w="4819"/>
          </w:tcPr>
          <w:p>
            <w:r>
              <w:rPr>
                <w:rFonts w:ascii="Arial" w:hAnsi="Arial" w:eastAsia="Arial"/>
                <w:b w:val="0"/>
                <w:sz w:val="20"/>
              </w:rPr>
              <w:t>入力制限。超過部分を切り捨て</w:t>
            </w:r>
          </w:p>
        </w:tc>
      </w:tr>
      <w:tr>
        <w:tc>
          <w:tcPr>
            <w:tcW w:type="dxa" w:w="3118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セッションタイムアウト</w:t>
            </w:r>
          </w:p>
        </w:tc>
        <w:tc>
          <w:tcPr>
            <w:tcW w:type="dxa" w:w="1984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30分</w:t>
              <w:br/>
              <w:t>（最後のメッセージから）</w:t>
            </w:r>
          </w:p>
        </w:tc>
        <w:tc>
          <w:tcPr>
            <w:tcW w:type="dxa" w:w="4819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自動でセッション終了。新しいメッセージで新規セッション開始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sz w:val="24"/>
        </w:rPr>
        <w:t>1.3　セッション完了の定義</w:t>
      </w:r>
    </w:p>
    <w:p>
      <w:pPr>
        <w:pStyle w:val="ListBullet"/>
      </w:pPr>
      <w:r>
        <w:rPr>
          <w:rFonts w:ascii="Arial" w:hAnsi="Arial"/>
          <w:sz w:val="21"/>
        </w:rPr>
        <w:t>「完了」= 5メッセージ以上のやり取りがあった会話</w:t>
      </w:r>
    </w:p>
    <w:p>
      <w:pPr>
        <w:pStyle w:val="ListBullet"/>
      </w:pPr>
      <w:r>
        <w:rPr>
          <w:rFonts w:ascii="Arial" w:hAnsi="Arial"/>
          <w:sz w:val="21"/>
        </w:rPr>
        <w:t>完了セッションは chat_start + chat_complete イベントが記録される</w:t>
      </w:r>
    </w:p>
    <w:p>
      <w:pPr>
        <w:pStyle w:val="ListBullet"/>
      </w:pPr>
      <w:r>
        <w:rPr>
          <w:rFonts w:ascii="Arial" w:hAnsi="Arial"/>
          <w:sz w:val="21"/>
        </w:rPr>
        <w:t>5メッセージ未満で終了した場合は chat_start のみ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第2章　コスト管理</w:t>
      </w:r>
    </w:p>
    <w:p>
      <w:pPr>
        <w:pStyle w:val="Heading2"/>
      </w:pPr>
      <w:r>
        <w:rPr>
          <w:rFonts w:ascii="Arial" w:hAnsi="Arial" w:eastAsia="Arial"/>
          <w:sz w:val="24"/>
        </w:rPr>
        <w:t>2.1　OpenAI APIコスト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51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設定値</w:t>
            </w:r>
          </w:p>
        </w:tc>
        <w:tc>
          <w:tcPr>
            <w:tcW w:type="dxa" w:w="2551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月間想定コスト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 w:eastAsia="Arial"/>
                <w:b w:val="0"/>
                <w:sz w:val="20"/>
              </w:rPr>
              <w:t>モデル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20"/>
              </w:rPr>
              <w:t>GPT-4o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1応答あたり最大トークン</w:t>
            </w:r>
          </w:p>
        </w:tc>
        <w:tc>
          <w:tcPr>
            <w:tcW w:type="dxa" w:w="2551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1,000 tokens</w:t>
            </w:r>
          </w:p>
        </w:tc>
        <w:tc>
          <w:tcPr>
            <w:tcW w:type="dxa" w:w="2551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 w:eastAsia="Arial"/>
                <w:b w:val="0"/>
                <w:sz w:val="20"/>
              </w:rPr>
              <w:t>Temperature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20"/>
              </w:rPr>
              <w:t>0.7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月間セッション数（想定）</w:t>
            </w:r>
          </w:p>
        </w:tc>
        <w:tc>
          <w:tcPr>
            <w:tcW w:type="dxa" w:w="2551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500セッション</w:t>
            </w:r>
          </w:p>
        </w:tc>
        <w:tc>
          <w:tcPr>
            <w:tcW w:type="dxa" w:w="2551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r>
              <w:rPr>
                <w:rFonts w:ascii="Arial" w:hAnsi="Arial" w:eastAsia="Arial"/>
                <w:b w:val="0"/>
                <w:sz w:val="20"/>
              </w:rPr>
              <w:t>月間メッセージ数（想定）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20"/>
              </w:rPr>
              <w:t>2,500メッセージ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118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月間API費用（想定）</w:t>
            </w:r>
          </w:p>
        </w:tc>
        <w:tc>
          <w:tcPr>
            <w:tcW w:type="dxa" w:w="2551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$50-100</w:t>
            </w:r>
          </w:p>
        </w:tc>
        <w:tc>
          <w:tcPr>
            <w:tcW w:type="dxa" w:w="2551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為替による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sz w:val="24"/>
        </w:rPr>
        <w:t>2.2　コストアラート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3969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アクション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20"/>
              </w:rPr>
              <w:t>月間API費用が$100超過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20"/>
              </w:rPr>
              <w:t>管理者にSlack/メール通知</w:t>
            </w:r>
          </w:p>
        </w:tc>
      </w:tr>
      <w:tr>
        <w:tc>
          <w:tcPr>
            <w:tcW w:type="dxa" w:w="3969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月間API費用が$200超過</w:t>
            </w:r>
          </w:p>
        </w:tc>
        <w:tc>
          <w:tcPr>
            <w:tcW w:type="dxa" w:w="3969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経営判断で一時停止を検討</w:t>
            </w:r>
          </w:p>
        </w:tc>
      </w:tr>
      <w:tr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20"/>
              </w:rPr>
              <w:t>1セッションで50メッセージ超過</w:t>
            </w:r>
          </w:p>
        </w:tc>
        <w:tc>
          <w:tcPr>
            <w:tcW w:type="dxa" w:w="3969"/>
          </w:tcPr>
          <w:p>
            <w:r>
              <w:rPr>
                <w:rFonts w:ascii="Arial" w:hAnsi="Arial" w:eastAsia="Arial"/>
                <w:b w:val="0"/>
                <w:sz w:val="20"/>
              </w:rPr>
              <w:t>そのセッションを自動終了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sz w:val="24"/>
        </w:rPr>
        <w:t>2.3　コスト削減施策（Phase 2以降）</w:t>
      </w:r>
    </w:p>
    <w:p>
      <w:pPr>
        <w:pStyle w:val="ListBullet"/>
      </w:pPr>
      <w:r>
        <w:rPr>
          <w:rFonts w:ascii="Arial" w:hAnsi="Arial"/>
          <w:sz w:val="21"/>
        </w:rPr>
        <w:t>よくある質問はFAQデータベースから回答（OpenAI呼び出し不要）</w:t>
      </w:r>
    </w:p>
    <w:p>
      <w:pPr>
        <w:pStyle w:val="ListBullet"/>
      </w:pPr>
      <w:r>
        <w:rPr>
          <w:rFonts w:ascii="Arial" w:hAnsi="Arial"/>
          <w:sz w:val="21"/>
        </w:rPr>
        <w:t>GPT-4o-mini へのダウングレード検討（コスト1/10）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第3章　回答品質ルール</w:t>
      </w:r>
    </w:p>
    <w:p>
      <w:pPr>
        <w:pStyle w:val="Heading2"/>
      </w:pPr>
      <w:r>
        <w:rPr>
          <w:rFonts w:ascii="Arial" w:hAnsi="Arial" w:eastAsia="Arial"/>
          <w:sz w:val="24"/>
        </w:rPr>
        <w:t>3.1　AIが必ず守るべきルール（システムプロンプトに反映）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ルール</w:t>
            </w:r>
          </w:p>
        </w:tc>
        <w:tc>
          <w:tcPr>
            <w:tcW w:type="dxa" w:w="3402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 w:eastAsia="Arial"/>
                <w:b w:val="0"/>
                <w:sz w:val="20"/>
              </w:rPr>
              <w:t>日本語で回答する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20"/>
              </w:rPr>
              <w:t>視聴者が日本語話者</w:t>
            </w:r>
          </w:p>
        </w:tc>
      </w:tr>
      <w:tr>
        <w:tc>
          <w:tcPr>
            <w:tcW w:type="dxa" w:w="5102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3-5文で回答する。長すぎない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モバイル49.4%。短い回答が読みやすい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 w:eastAsia="Arial"/>
                <w:b w:val="0"/>
                <w:sz w:val="20"/>
              </w:rPr>
              <w:t>具体的な価格を聞かれたら坪単価と総額の範囲で回答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20"/>
              </w:rPr>
              <w:t>「高い/安い」だけでは判断できない</w:t>
            </w:r>
          </w:p>
        </w:tc>
      </w:tr>
      <w:tr>
        <w:tc>
          <w:tcPr>
            <w:tcW w:type="dxa" w:w="5102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工務店名を具体的に出す場合はパートナー工務店のみ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掲載外の工務店を推薦するとトラブルになる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 w:eastAsia="Arial"/>
                <w:b w:val="0"/>
                <w:sz w:val="20"/>
              </w:rPr>
              <w:t>「最安」「No.1」「絶対」等の断定表現を使わない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20"/>
              </w:rPr>
              <w:t>景品表示法・誤認リスク</w:t>
            </w:r>
          </w:p>
        </w:tc>
      </w:tr>
      <w:tr>
        <w:tc>
          <w:tcPr>
            <w:tcW w:type="dxa" w:w="5102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最後に「他にご質問はありますか？」等のフォローアップ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会話の継続を促す</w:t>
            </w:r>
          </w:p>
        </w:tc>
      </w:tr>
      <w:tr>
        <w:tc>
          <w:tcPr>
            <w:tcW w:type="dxa" w:w="5102"/>
          </w:tcPr>
          <w:p>
            <w:r>
              <w:rPr>
                <w:rFonts w:ascii="Arial" w:hAnsi="Arial" w:eastAsia="Arial"/>
                <w:b w:val="0"/>
                <w:sz w:val="20"/>
              </w:rPr>
              <w:t>5メッセージ以上で「詳しくは無料相談をご利用ください」と案内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20"/>
              </w:rPr>
              <w:t>リード化の導線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sz w:val="24"/>
        </w:rPr>
        <w:t>3.2　AIが回答してはいけないトピック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禁止トピック</w:t>
            </w:r>
          </w:p>
        </w:tc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4535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代替回答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20"/>
              </w:rPr>
              <w:t>他社（非パートナー）の批判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Arial"/>
                <w:b w:val="0"/>
                <w:sz w:val="20"/>
              </w:rPr>
              <w:t>法的リスク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20"/>
              </w:rPr>
              <w:t>「他社との比較は控えますが、ぺいほーむパートナーの特徴をご紹介します」</w:t>
            </w:r>
          </w:p>
        </w:tc>
      </w:tr>
      <w:tr>
        <w:tc>
          <w:tcPr>
            <w:tcW w:type="dxa" w:w="2551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具体的な住宅ローン</w:t>
              <w:br/>
              <w:t>審査結果の予測</w:t>
            </w:r>
          </w:p>
        </w:tc>
        <w:tc>
          <w:tcPr>
            <w:tcW w:type="dxa" w:w="2268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金融助言に該当する可能性</w:t>
            </w:r>
          </w:p>
        </w:tc>
        <w:tc>
          <w:tcPr>
            <w:tcW w:type="dxa" w:w="4535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「住宅ローンの一般的な情報はお伝えできますが、審査結果は金融機関にご相談ください」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20"/>
              </w:rPr>
              <w:t>法律・税務の</w:t>
              <w:br/>
              <w:t>具体的なアドバイス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Arial"/>
                <w:b w:val="0"/>
                <w:sz w:val="20"/>
              </w:rPr>
              <w:t>専門家の業務範囲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20"/>
              </w:rPr>
              <w:t>「一般的な情報としてお伝えしますが、詳細は税理士・弁護士にご相談ください」</w:t>
            </w:r>
          </w:p>
        </w:tc>
      </w:tr>
      <w:tr>
        <w:tc>
          <w:tcPr>
            <w:tcW w:type="dxa" w:w="2551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個人情報</w:t>
              <w:br/>
              <w:t>（他のユーザーの情報）</w:t>
            </w:r>
          </w:p>
        </w:tc>
        <w:tc>
          <w:tcPr>
            <w:tcW w:type="dxa" w:w="2268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プライバシー保護</w:t>
            </w:r>
          </w:p>
        </w:tc>
        <w:tc>
          <w:tcPr>
            <w:tcW w:type="dxa" w:w="4535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回答しない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Arial"/>
                <w:b w:val="0"/>
                <w:sz w:val="20"/>
              </w:rPr>
              <w:t>ぺいほーむの内部情報</w:t>
              <w:br/>
              <w:t>（売上・契約条件等）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Arial"/>
                <w:b w:val="0"/>
                <w:sz w:val="20"/>
              </w:rPr>
              <w:t>機密情報</w:t>
            </w:r>
          </w:p>
        </w:tc>
        <w:tc>
          <w:tcPr>
            <w:tcW w:type="dxa" w:w="4535"/>
          </w:tcPr>
          <w:p>
            <w:r>
              <w:rPr>
                <w:rFonts w:ascii="Arial" w:hAnsi="Arial" w:eastAsia="Arial"/>
                <w:b w:val="0"/>
                <w:sz w:val="20"/>
              </w:rPr>
              <w:t>「申し訳ございませんが、その情報はお答えできません」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sz w:val="24"/>
        </w:rPr>
        <w:t>3.3　回答に誤りがあった場合の対応</w:t>
      </w:r>
    </w:p>
    <w:p>
      <w:pPr>
        <w:pStyle w:val="ListBullet"/>
      </w:pPr>
      <w:r>
        <w:rPr>
          <w:rFonts w:ascii="Arial" w:hAnsi="Arial"/>
          <w:sz w:val="21"/>
        </w:rPr>
        <w:t>ユーザーから指摘があった場合: CS担当が確認し、正しい情報を直接メールで回答</w:t>
      </w:r>
    </w:p>
    <w:p>
      <w:pPr>
        <w:pStyle w:val="ListBullet"/>
      </w:pPr>
      <w:r>
        <w:rPr>
          <w:rFonts w:ascii="Arial" w:hAnsi="Arial"/>
          <w:sz w:val="21"/>
        </w:rPr>
        <w:t>誤りが価格に関するものの場合: 管理者にエスカレーション</w:t>
      </w:r>
    </w:p>
    <w:p>
      <w:pPr>
        <w:pStyle w:val="ListBullet"/>
      </w:pPr>
      <w:r>
        <w:rPr>
          <w:rFonts w:ascii="Arial" w:hAnsi="Arial"/>
          <w:sz w:val="21"/>
        </w:rPr>
        <w:t>再発防止: システムプロンプトに正しい情報を追記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第4章　リード化ルール</w:t>
      </w:r>
    </w:p>
    <w:p>
      <w:pPr>
        <w:pStyle w:val="Heading2"/>
      </w:pPr>
      <w:r>
        <w:rPr>
          <w:rFonts w:ascii="Arial" w:hAnsi="Arial" w:eastAsia="Arial"/>
          <w:sz w:val="24"/>
        </w:rPr>
        <w:t>4.1　自動リード化の条件</w:t>
      </w:r>
    </w:p>
    <w:p>
      <w:r>
        <w:rPr>
          <w:rFonts w:ascii="Arial" w:hAnsi="Arial"/>
          <w:sz w:val="21"/>
        </w:rPr>
        <w:t>10メッセージ以上の会話完了 かつ 以下のキーワードを含む発言があった場合にリード化を実行する。</w:t>
      </w:r>
    </w:p>
    <w:p/>
    <w:p>
      <w:r>
        <w:rPr>
          <w:rFonts w:ascii="Arial" w:hAnsi="Arial"/>
          <w:b/>
          <w:sz w:val="21"/>
        </w:rPr>
        <w:t>対象キーワード:</w:t>
      </w:r>
    </w:p>
    <w:p>
      <w:pPr>
        <w:pStyle w:val="ListBullet"/>
      </w:pPr>
      <w:r>
        <w:rPr>
          <w:rFonts w:ascii="Arial" w:hAnsi="Arial"/>
          <w:sz w:val="21"/>
        </w:rPr>
        <w:t>「相談したい」</w:t>
      </w:r>
    </w:p>
    <w:p>
      <w:pPr>
        <w:pStyle w:val="ListBullet"/>
      </w:pPr>
      <w:r>
        <w:rPr>
          <w:rFonts w:ascii="Arial" w:hAnsi="Arial"/>
          <w:sz w:val="21"/>
        </w:rPr>
        <w:t>「見学したい」</w:t>
      </w:r>
    </w:p>
    <w:p>
      <w:pPr>
        <w:pStyle w:val="ListBullet"/>
      </w:pPr>
      <w:r>
        <w:rPr>
          <w:rFonts w:ascii="Arial" w:hAnsi="Arial"/>
          <w:sz w:val="21"/>
        </w:rPr>
        <w:t>「資料が欲しい」</w:t>
      </w:r>
    </w:p>
    <w:p>
      <w:pPr>
        <w:pStyle w:val="ListBullet"/>
      </w:pPr>
      <w:r>
        <w:rPr>
          <w:rFonts w:ascii="Arial" w:hAnsi="Arial"/>
          <w:sz w:val="21"/>
        </w:rPr>
        <w:t>「問い合わせたい」</w:t>
      </w:r>
    </w:p>
    <w:p>
      <w:pPr>
        <w:pStyle w:val="ListBullet"/>
      </w:pPr>
      <w:r>
        <w:rPr>
          <w:rFonts w:ascii="Arial" w:hAnsi="Arial"/>
          <w:sz w:val="21"/>
        </w:rPr>
        <w:t>「紹介してほしい」</w:t>
      </w:r>
    </w:p>
    <w:p>
      <w:pPr>
        <w:pStyle w:val="ListBullet"/>
      </w:pPr>
      <w:r>
        <w:rPr>
          <w:rFonts w:ascii="Arial" w:hAnsi="Arial"/>
          <w:sz w:val="21"/>
        </w:rPr>
        <w:t>「連絡ください」</w:t>
      </w:r>
    </w:p>
    <w:p>
      <w:pPr>
        <w:pStyle w:val="ListBullet"/>
      </w:pPr>
      <w:r>
        <w:rPr>
          <w:rFonts w:ascii="Arial" w:hAnsi="Arial"/>
          <w:sz w:val="21"/>
        </w:rPr>
        <w:t>条件を満たした場合: チャット内に相談フォームへのリンクボタンを表示</w:t>
      </w:r>
    </w:p>
    <w:p>
      <w:pPr>
        <w:pStyle w:val="ListBullet"/>
      </w:pPr>
      <w:r>
        <w:rPr>
          <w:rFonts w:ascii="Arial" w:hAnsi="Arial"/>
          <w:sz w:val="21"/>
        </w:rPr>
        <w:t>chat_sessions.lead_conversion = true に設定</w:t>
      </w:r>
    </w:p>
    <w:p>
      <w:pPr>
        <w:pStyle w:val="Heading2"/>
      </w:pPr>
      <w:r>
        <w:rPr>
          <w:rFonts w:ascii="Arial" w:hAnsi="Arial" w:eastAsia="Arial"/>
          <w:sz w:val="24"/>
        </w:rPr>
        <w:t>4.2　チャットからのCV導線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タイミング</w:t>
            </w:r>
          </w:p>
        </w:tc>
        <w:tc>
          <w:tcPr>
            <w:tcW w:type="dxa" w:w="6803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表示内容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Arial"/>
                <w:b w:val="0"/>
                <w:sz w:val="20"/>
              </w:rPr>
              <w:t>5メッセージ目</w:t>
            </w:r>
          </w:p>
        </w:tc>
        <w:tc>
          <w:tcPr>
            <w:tcW w:type="dxa" w:w="6803"/>
          </w:tcPr>
          <w:p>
            <w:r>
              <w:rPr>
                <w:rFonts w:ascii="Arial" w:hAnsi="Arial" w:eastAsia="Arial"/>
                <w:b w:val="0"/>
                <w:sz w:val="20"/>
              </w:rPr>
              <w:t>「より詳しいご相談はこちらから→[無料相談フォーム]」をアシスタントメッセージの末尾に追加</w:t>
            </w:r>
          </w:p>
        </w:tc>
      </w:tr>
      <w:tr>
        <w:tc>
          <w:tcPr>
            <w:tcW w:type="dxa" w:w="2268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10メッセージ目</w:t>
            </w:r>
          </w:p>
        </w:tc>
        <w:tc>
          <w:tcPr>
            <w:tcW w:type="dxa" w:w="6803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「お電話でのご相談も承っております→[電話番号] / [LINE]」を追加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sz w:val="24"/>
        </w:rPr>
        <w:t>4.3　手動リード化（Phase 2）</w:t>
      </w:r>
    </w:p>
    <w:p>
      <w:pPr>
        <w:pStyle w:val="ListBullet"/>
      </w:pPr>
      <w:r>
        <w:rPr>
          <w:rFonts w:ascii="Arial" w:hAnsi="Arial"/>
          <w:sz w:val="21"/>
        </w:rPr>
        <w:t>管理画面でチャットセッションを確認し、手動でリード作成ができる機能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第5章　チャットウィジェットの表示ルール</w:t>
      </w:r>
    </w:p>
    <w:p>
      <w:pPr>
        <w:pStyle w:val="Heading2"/>
      </w:pPr>
      <w:r>
        <w:rPr>
          <w:rFonts w:ascii="Arial" w:hAnsi="Arial" w:eastAsia="Arial"/>
          <w:sz w:val="24"/>
        </w:rPr>
        <w:t>5.1　表示するページ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ページ</w:t>
            </w:r>
          </w:p>
        </w:tc>
        <w:tc>
          <w:tcPr>
            <w:tcW w:type="dxa" w:w="1134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表示</w:t>
            </w:r>
          </w:p>
        </w:tc>
        <w:tc>
          <w:tcPr>
            <w:tcW w:type="dxa" w:w="3402"/>
            <w:shd w:fill="2E405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20"/>
              </w:rPr>
              <w:t>消費者向け全ページ（/ 以下）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20"/>
              </w:rPr>
              <w:t>○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20"/>
              </w:rPr>
              <w:t>メインの利用シーン</w:t>
            </w:r>
          </w:p>
        </w:tc>
      </w:tr>
      <w:tr>
        <w:tc>
          <w:tcPr>
            <w:tcW w:type="dxa" w:w="3402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Biz向けページ（/biz/ 以下）</w:t>
            </w:r>
          </w:p>
        </w:tc>
        <w:tc>
          <w:tcPr>
            <w:tcW w:type="dxa" w:w="1134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○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B2Bの問い合わせにも対応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20"/>
              </w:rPr>
              <w:t>管理画面（/appadmin/ 以下）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20"/>
              </w:rPr>
              <w:t>×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20"/>
              </w:rPr>
              <w:t>管理者が使う場面はない</w:t>
            </w:r>
          </w:p>
        </w:tc>
      </w:tr>
      <w:tr>
        <w:tc>
          <w:tcPr>
            <w:tcW w:type="dxa" w:w="3402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ダッシュボード（/dashboard/ 以下）</w:t>
            </w:r>
          </w:p>
        </w:tc>
        <w:tc>
          <w:tcPr>
            <w:tcW w:type="dxa" w:w="1134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×</w:t>
            </w:r>
          </w:p>
        </w:tc>
        <w:tc>
          <w:tcPr>
            <w:tcW w:type="dxa" w:w="3402"/>
            <w:shd w:fill="F2F4F7" w:val="clear"/>
          </w:tcPr>
          <w:p>
            <w:r>
              <w:rPr>
                <w:rFonts w:ascii="Arial" w:hAnsi="Arial" w:eastAsia="Arial"/>
                <w:b w:val="0"/>
                <w:sz w:val="20"/>
              </w:rPr>
              <w:t>ログイン後の操作画面</w:t>
            </w:r>
          </w:p>
        </w:tc>
      </w:tr>
      <w:tr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20"/>
              </w:rPr>
              <w:t>認証ページ（/api/auth/ 以下）</w:t>
            </w:r>
          </w:p>
        </w:tc>
        <w:tc>
          <w:tcPr>
            <w:tcW w:type="dxa" w:w="1134"/>
          </w:tcPr>
          <w:p>
            <w:r>
              <w:rPr>
                <w:rFonts w:ascii="Arial" w:hAnsi="Arial" w:eastAsia="Arial"/>
                <w:b w:val="0"/>
                <w:sz w:val="20"/>
              </w:rPr>
              <w:t>×</w:t>
            </w:r>
          </w:p>
        </w:tc>
        <w:tc>
          <w:tcPr>
            <w:tcW w:type="dxa" w:w="3402"/>
          </w:tcPr>
          <w:p>
            <w:r>
              <w:rPr>
                <w:rFonts w:ascii="Arial" w:hAnsi="Arial" w:eastAsia="Arial"/>
                <w:b w:val="0"/>
                <w:sz w:val="20"/>
              </w:rPr>
              <w:t>認証画面にチャットは不要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sz w:val="24"/>
        </w:rPr>
        <w:t>5.2　モバイル対応</w:t>
      </w:r>
    </w:p>
    <w:p>
      <w:pPr>
        <w:pStyle w:val="ListBullet"/>
      </w:pPr>
      <w:r>
        <w:rPr>
          <w:rFonts w:ascii="Arial" w:hAnsi="Arial"/>
          <w:sz w:val="21"/>
        </w:rPr>
        <w:t>375px以上で表示</w:t>
      </w:r>
    </w:p>
    <w:p>
      <w:pPr>
        <w:pStyle w:val="ListBullet"/>
      </w:pPr>
      <w:r>
        <w:rPr>
          <w:rFonts w:ascii="Arial" w:hAnsi="Arial"/>
          <w:sz w:val="21"/>
        </w:rPr>
        <w:t>320px未満では非表示（画面が小さすぎる）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sz w:val="28"/>
        </w:rPr>
        <w:t>第6章　プロンプト管理</w:t>
      </w:r>
    </w:p>
    <w:p>
      <w:pPr>
        <w:pStyle w:val="Heading2"/>
      </w:pPr>
      <w:r>
        <w:rPr>
          <w:rFonts w:ascii="Arial" w:hAnsi="Arial" w:eastAsia="Arial"/>
          <w:sz w:val="24"/>
        </w:rPr>
        <w:t>6.1　プロンプト更新権限</w:t>
      </w:r>
    </w:p>
    <w:p>
      <w:pPr>
        <w:pStyle w:val="ListBullet"/>
      </w:pPr>
      <w:r>
        <w:rPr>
          <w:rFonts w:ascii="Arial" w:hAnsi="Arial"/>
          <w:sz w:val="21"/>
        </w:rPr>
        <w:t>更新できる人: 経営 / PM（エンジニアに依頼してコード変更）</w:t>
      </w:r>
    </w:p>
    <w:p>
      <w:pPr>
        <w:pStyle w:val="ListBullet"/>
      </w:pPr>
      <w:r>
        <w:rPr>
          <w:rFonts w:ascii="Arial" w:hAnsi="Arial"/>
          <w:sz w:val="21"/>
        </w:rPr>
        <w:t>Phase 2以降: CMS管理画面からプロンプトを編集可能にする</w:t>
      </w:r>
    </w:p>
    <w:p>
      <w:pPr>
        <w:pStyle w:val="Heading2"/>
      </w:pPr>
      <w:r>
        <w:rPr>
          <w:rFonts w:ascii="Arial" w:hAnsi="Arial" w:eastAsia="Arial"/>
          <w:sz w:val="24"/>
        </w:rPr>
        <w:t>6.2　プロンプト更新のルール</w:t>
      </w:r>
    </w:p>
    <w:p>
      <w:pPr>
        <w:pStyle w:val="ListBullet"/>
      </w:pPr>
      <w:r>
        <w:rPr>
          <w:rFonts w:ascii="Arial" w:hAnsi="Arial"/>
          <w:sz w:val="21"/>
        </w:rPr>
        <w:t>更新前に必ずテスト会話を5回実施</w:t>
      </w:r>
    </w:p>
    <w:p>
      <w:pPr>
        <w:pStyle w:val="ListBullet"/>
      </w:pPr>
      <w:r>
        <w:rPr>
          <w:rFonts w:ascii="Arial" w:hAnsi="Arial"/>
          <w:sz w:val="21"/>
        </w:rPr>
        <w:t>価格情報・工務店情報の更新は即時反映</w:t>
      </w:r>
    </w:p>
    <w:p>
      <w:pPr>
        <w:pStyle w:val="ListBullet"/>
      </w:pPr>
      <w:r>
        <w:rPr>
          <w:rFonts w:ascii="Arial" w:hAnsi="Arial"/>
          <w:sz w:val="21"/>
        </w:rPr>
        <w:t>大幅な変更は経営承認が必要</w:t>
      </w:r>
    </w:p>
    <w:p/>
    <w:p/>
    <w:p>
      <w:pPr>
        <w:jc w:val="center"/>
      </w:pPr>
      <w:r>
        <w:rPr>
          <w:rFonts w:ascii="Arial" w:hAnsi="Arial"/>
          <w:color w:val="999999"/>
          <w:sz w:val="20"/>
        </w:rPr>
        <w:t>— 以上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