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F832" w14:textId="77777777" w:rsidR="003D0B51" w:rsidRPr="003D0B51" w:rsidRDefault="003D0B51" w:rsidP="003D0B51">
      <w:pPr>
        <w:rPr>
          <w:b/>
          <w:bCs/>
        </w:rPr>
      </w:pPr>
      <w:r w:rsidRPr="003D0B51">
        <w:rPr>
          <w:b/>
          <w:bCs/>
        </w:rPr>
        <w:t>Internal Strategy &amp; Brand Manifesto: Apex Velocity Digital (v3.0)</w:t>
      </w:r>
    </w:p>
    <w:p w14:paraId="19E994DF" w14:textId="77777777" w:rsidR="003D0B51" w:rsidRPr="003D0B51" w:rsidRDefault="003D0B51" w:rsidP="003D0B51">
      <w:pPr>
        <w:rPr>
          <w:b/>
          <w:bCs/>
        </w:rPr>
      </w:pPr>
      <w:r w:rsidRPr="003D0B51">
        <w:rPr>
          <w:b/>
          <w:bCs/>
        </w:rPr>
        <w:t>Page 1: The Philosophy of the "Growth Vortex"</w:t>
      </w:r>
    </w:p>
    <w:p w14:paraId="3100E87C" w14:textId="77777777" w:rsidR="003D0B51" w:rsidRPr="003D0B51" w:rsidRDefault="003D0B51" w:rsidP="003D0B51">
      <w:r w:rsidRPr="003D0B51">
        <w:t>At Apex Velocity Digital, we don’t believe in the traditional agency-client relationship. That model is broken. It’s a relic of the "Mad Men" era where big lunches and vague promises of "brand awareness" were enough to keep a retainer active. We were born in 2019, during a rainy season in London, when our founder, Marcus Thorne, realized that most e-commerce founders were being lied to. He saw brands with incredible products failing because their agencies were focused on impressions and "likes" rather than the actual digital heartbeat of the business: profit.</w:t>
      </w:r>
    </w:p>
    <w:p w14:paraId="0AE39CBD" w14:textId="77777777" w:rsidR="003D0B51" w:rsidRPr="003D0B51" w:rsidRDefault="003D0B51" w:rsidP="003D0B51">
      <w:r w:rsidRPr="003D0B51">
        <w:t xml:space="preserve">We operate under what we call the </w:t>
      </w:r>
      <w:r w:rsidRPr="003D0B51">
        <w:rPr>
          <w:b/>
          <w:bCs/>
        </w:rPr>
        <w:t>Revenue-First Framework</w:t>
      </w:r>
      <w:r w:rsidRPr="003D0B51">
        <w:t xml:space="preserve">. It’s not just a catchy name; it’s a lifestyle. We believe that every single dollar—no, every single cent—deployed into the market must have a job to do. That job is to return more than its original value. We’ve seen the "Growth Vortex" work for hundreds of brands, from a boutique </w:t>
      </w:r>
      <w:proofErr w:type="spellStart"/>
      <w:r w:rsidRPr="003D0B51">
        <w:t>jewelry</w:t>
      </w:r>
      <w:proofErr w:type="spellEnd"/>
      <w:r w:rsidRPr="003D0B51">
        <w:t xml:space="preserve"> startup that scaled to a </w:t>
      </w:r>
      <w:r w:rsidRPr="003D0B51">
        <w:rPr>
          <w:b/>
          <w:bCs/>
        </w:rPr>
        <w:t>4.5x ROAS</w:t>
      </w:r>
      <w:r w:rsidRPr="003D0B51">
        <w:t xml:space="preserve"> in under eight weeks to massive fitness enterprises that we helped reach nine-figure valuations. Our mission is simple: we provide the math, you provide the product, and together we create magic. But let’s be clear—the magic is just math you haven't seen yet.</w:t>
      </w:r>
    </w:p>
    <w:p w14:paraId="5900C145" w14:textId="77777777" w:rsidR="003D0B51" w:rsidRPr="003D0B51" w:rsidRDefault="003D0B51" w:rsidP="003D0B51">
      <w:r w:rsidRPr="003D0B51">
        <w:pict w14:anchorId="26780182">
          <v:rect id="_x0000_i1049" style="width:0;height:1.5pt" o:hralign="center" o:hrstd="t" o:hr="t" fillcolor="#a0a0a0" stroked="f"/>
        </w:pict>
      </w:r>
    </w:p>
    <w:p w14:paraId="0D036044" w14:textId="77777777" w:rsidR="003D0B51" w:rsidRPr="003D0B51" w:rsidRDefault="003D0B51" w:rsidP="003D0B51">
      <w:pPr>
        <w:rPr>
          <w:b/>
          <w:bCs/>
        </w:rPr>
      </w:pPr>
      <w:r w:rsidRPr="003D0B51">
        <w:rPr>
          <w:b/>
          <w:bCs/>
        </w:rPr>
        <w:t>Page 2: Service Pillars and Strategic Focus</w:t>
      </w:r>
    </w:p>
    <w:p w14:paraId="5590CF44" w14:textId="77777777" w:rsidR="003D0B51" w:rsidRPr="003D0B51" w:rsidRDefault="003D0B51" w:rsidP="003D0B51">
      <w:r w:rsidRPr="003D0B51">
        <w:t>One of the hardest things for an agency to do is say "no." We say it often. We get dozens of calls a week asking for help with organic SEO, Pinterest board management, or "going viral" on TikTok through organic community management. While those are lovely hobbies, they are not what we do. We are a velocity-based agency. If it doesn't move the needle in 30 days, we don't touch it.</w:t>
      </w:r>
    </w:p>
    <w:p w14:paraId="2F6C573E" w14:textId="77777777" w:rsidR="003D0B51" w:rsidRPr="003D0B51" w:rsidRDefault="003D0B51" w:rsidP="003D0B51">
      <w:r w:rsidRPr="003D0B51">
        <w:t xml:space="preserve">To maintain our specialized edge, we focus on exactly </w:t>
      </w:r>
      <w:r w:rsidRPr="003D0B51">
        <w:rPr>
          <w:b/>
          <w:bCs/>
        </w:rPr>
        <w:t>four</w:t>
      </w:r>
      <w:r w:rsidRPr="003D0B51">
        <w:t xml:space="preserve"> strategic pillars. First is </w:t>
      </w:r>
      <w:r w:rsidRPr="003D0B51">
        <w:rPr>
          <w:b/>
          <w:bCs/>
        </w:rPr>
        <w:t>Paid Social Acquisition</w:t>
      </w:r>
      <w:r w:rsidRPr="003D0B51">
        <w:t>. This is our bread and butter. We don't just "post ads"; we tactically deploy capital across Meta, TikTok, and Pinterest. We use machine-learning models to find the right audience at the right time.</w:t>
      </w:r>
    </w:p>
    <w:p w14:paraId="6A5BC2CF" w14:textId="77777777" w:rsidR="003D0B51" w:rsidRPr="003D0B51" w:rsidRDefault="003D0B51" w:rsidP="003D0B51">
      <w:r w:rsidRPr="003D0B51">
        <w:t xml:space="preserve">Second, we dominate </w:t>
      </w:r>
      <w:r w:rsidRPr="003D0B51">
        <w:rPr>
          <w:b/>
          <w:bCs/>
        </w:rPr>
        <w:t>Search Engine Marketing (SEM)</w:t>
      </w:r>
      <w:r w:rsidRPr="003D0B51">
        <w:t xml:space="preserve">. If a customer is looking for you on Google, or if they are browsing through Pmax Shopping feeds, they should see your brand before they even finish typing. Third is </w:t>
      </w:r>
      <w:r w:rsidRPr="003D0B51">
        <w:rPr>
          <w:b/>
          <w:bCs/>
        </w:rPr>
        <w:t>Creative Strategy &amp; Production</w:t>
      </w:r>
      <w:r w:rsidRPr="003D0B51">
        <w:t xml:space="preserve">. We know that the creative is the "new targeting." We produce high-frequency "UGC-style" video assets and static hooks designed specifically to stop a thumb from scrolling. Finally, there is </w:t>
      </w:r>
      <w:r w:rsidRPr="003D0B51">
        <w:rPr>
          <w:b/>
          <w:bCs/>
        </w:rPr>
        <w:t>Retention Marketing</w:t>
      </w:r>
      <w:r w:rsidRPr="003D0B51">
        <w:t>. Most agencies forget about the customer once the first sale is made. We don't. We build complex lifecycle email and SMS flows to ensure that the Customer Lifetime Value (LTV) is maximized. We don't do SEO. We don't do "organic growth." We do performance.</w:t>
      </w:r>
    </w:p>
    <w:p w14:paraId="5D4D5E82" w14:textId="77777777" w:rsidR="003D0B51" w:rsidRPr="003D0B51" w:rsidRDefault="003D0B51" w:rsidP="003D0B51">
      <w:r w:rsidRPr="003D0B51">
        <w:lastRenderedPageBreak/>
        <w:pict w14:anchorId="64DE9E35">
          <v:rect id="_x0000_i1050" style="width:0;height:1.5pt" o:hralign="center" o:hrstd="t" o:hr="t" fillcolor="#a0a0a0" stroked="f"/>
        </w:pict>
      </w:r>
    </w:p>
    <w:p w14:paraId="7C2F7CDC" w14:textId="77777777" w:rsidR="003D0B51" w:rsidRPr="003D0B51" w:rsidRDefault="003D0B51" w:rsidP="003D0B51">
      <w:pPr>
        <w:rPr>
          <w:b/>
          <w:bCs/>
        </w:rPr>
      </w:pPr>
      <w:r w:rsidRPr="003D0B51">
        <w:rPr>
          <w:b/>
          <w:bCs/>
        </w:rPr>
        <w:t>Page 3: The Velocity Methodology (Our 3-Step Synchronization)</w:t>
      </w:r>
    </w:p>
    <w:p w14:paraId="44D609BE" w14:textId="77777777" w:rsidR="003D0B51" w:rsidRPr="003D0B51" w:rsidRDefault="003D0B51" w:rsidP="003D0B51">
      <w:r w:rsidRPr="003D0B51">
        <w:t>We don't believe in "launching" campaigns. We believe in synchronizing them. A launch is a one-time event; synchronization is a continuous state of optimization. Every brand that enters our ecosystem goes through our signature three-step process.</w:t>
      </w:r>
    </w:p>
    <w:p w14:paraId="6240A7BF" w14:textId="77777777" w:rsidR="003D0B51" w:rsidRPr="003D0B51" w:rsidRDefault="003D0B51" w:rsidP="003D0B51">
      <w:r w:rsidRPr="003D0B51">
        <w:rPr>
          <w:b/>
          <w:bCs/>
        </w:rPr>
        <w:t>Phase 1: The Audit.</w:t>
      </w:r>
      <w:r w:rsidRPr="003D0B51">
        <w:t xml:space="preserve"> Before we spend a single penny of your money, we go into your historical data like forensic accountants. We are looking for "leakage"—money being spent on audiences that don't convert or creatives that attract the wrong type of buyer. This is an intense, deep-dive process. It takes our team exactly </w:t>
      </w:r>
      <w:r w:rsidRPr="003D0B51">
        <w:rPr>
          <w:b/>
          <w:bCs/>
        </w:rPr>
        <w:t>48 hours</w:t>
      </w:r>
      <w:r w:rsidRPr="003D0B51">
        <w:t xml:space="preserve"> to finish the internal data crunching, though we usually advise clients to block out </w:t>
      </w:r>
      <w:r w:rsidRPr="003D0B51">
        <w:rPr>
          <w:b/>
          <w:bCs/>
        </w:rPr>
        <w:t>72 hours</w:t>
      </w:r>
      <w:r w:rsidRPr="003D0B51">
        <w:t xml:space="preserve"> on their calendar for the formal presentation of findings just to ensure we have time to double-check the attribution models.</w:t>
      </w:r>
    </w:p>
    <w:p w14:paraId="65702F8A" w14:textId="77777777" w:rsidR="003D0B51" w:rsidRPr="003D0B51" w:rsidRDefault="003D0B51" w:rsidP="003D0B51">
      <w:r w:rsidRPr="003D0B51">
        <w:rPr>
          <w:b/>
          <w:bCs/>
        </w:rPr>
        <w:t>Phase 2: The Infrastructure Build.</w:t>
      </w:r>
      <w:r w:rsidRPr="003D0B51">
        <w:t xml:space="preserve"> This is where most agencies fail. They try to scale on a broken foundation. We spend this phase setting up server-side tracking (CAPI) and ensuring your data is 100% accurate. In a world where iOS 14 and privacy updates have blinded traditional tracking pixels, if you aren't using our infrastructure, you're flying a plane in a fog with no radar.</w:t>
      </w:r>
    </w:p>
    <w:p w14:paraId="1BDCA337" w14:textId="77777777" w:rsidR="003D0B51" w:rsidRPr="003D0B51" w:rsidRDefault="003D0B51" w:rsidP="003D0B51">
      <w:r w:rsidRPr="003D0B51">
        <w:rPr>
          <w:b/>
          <w:bCs/>
        </w:rPr>
        <w:t>Phase 3: The Scale Phase.</w:t>
      </w:r>
      <w:r w:rsidRPr="003D0B51">
        <w:t xml:space="preserve"> Once the data is clean and the audit is done, we pour gasoline on the fire. We test "winning" creative hooks against diversified high-intent audiences to find the lowest possible CPA. This is a perpetual cycle of testing, learning, and scaling.</w:t>
      </w:r>
    </w:p>
    <w:p w14:paraId="7A6E45E6" w14:textId="77777777" w:rsidR="003D0B51" w:rsidRPr="003D0B51" w:rsidRDefault="003D0B51" w:rsidP="003D0B51">
      <w:r w:rsidRPr="003D0B51">
        <w:pict w14:anchorId="4B684A1E">
          <v:rect id="_x0000_i1051" style="width:0;height:1.5pt" o:hralign="center" o:hrstd="t" o:hr="t" fillcolor="#a0a0a0" stroked="f"/>
        </w:pict>
      </w:r>
    </w:p>
    <w:p w14:paraId="737C8F59" w14:textId="77777777" w:rsidR="003D0B51" w:rsidRPr="003D0B51" w:rsidRDefault="003D0B51" w:rsidP="003D0B51">
      <w:pPr>
        <w:rPr>
          <w:b/>
          <w:bCs/>
        </w:rPr>
      </w:pPr>
      <w:r w:rsidRPr="003D0B51">
        <w:rPr>
          <w:b/>
          <w:bCs/>
        </w:rPr>
        <w:t>Page 4: The Competitive Edge &amp; Attribution</w:t>
      </w:r>
    </w:p>
    <w:p w14:paraId="0C9440D9" w14:textId="77777777" w:rsidR="003D0B51" w:rsidRPr="003D0B51" w:rsidRDefault="003D0B51" w:rsidP="003D0B51">
      <w:r w:rsidRPr="003D0B51">
        <w:t>Why do brands leave "Big Box" agencies to come to Apex? It’s not because we have a cooler office (though our coffee is better). It’s because we offer three things that are virtually extinct in the agency world.</w:t>
      </w:r>
    </w:p>
    <w:p w14:paraId="2E886D85" w14:textId="77777777" w:rsidR="003D0B51" w:rsidRPr="003D0B51" w:rsidRDefault="003D0B51" w:rsidP="003D0B51">
      <w:pPr>
        <w:numPr>
          <w:ilvl w:val="0"/>
          <w:numId w:val="3"/>
        </w:numPr>
      </w:pPr>
      <w:r w:rsidRPr="003D0B51">
        <w:rPr>
          <w:b/>
          <w:bCs/>
        </w:rPr>
        <w:t>Contractual Freedom:</w:t>
      </w:r>
      <w:r w:rsidRPr="003D0B51">
        <w:t xml:space="preserve"> We hate long-term lock-ins. If an agency asks for a 12-month contract, it’s because they don’t think they can keep you for 13. We operate on month-to-month performance contracts. Our "lock-in" is our results.</w:t>
      </w:r>
    </w:p>
    <w:p w14:paraId="42DE52FE" w14:textId="77777777" w:rsidR="003D0B51" w:rsidRPr="003D0B51" w:rsidRDefault="003D0B51" w:rsidP="003D0B51">
      <w:pPr>
        <w:numPr>
          <w:ilvl w:val="0"/>
          <w:numId w:val="3"/>
        </w:numPr>
      </w:pPr>
      <w:r w:rsidRPr="003D0B51">
        <w:rPr>
          <w:b/>
          <w:bCs/>
        </w:rPr>
        <w:t>Proprietary Attribution Dashboards:</w:t>
      </w:r>
      <w:r w:rsidRPr="003D0B51">
        <w:t xml:space="preserve"> We don't trust the data reported by Facebook or Google. They have a vested interest in making themselves look good. We built our own custom dashboarding system that bypasses platform bias and shows you your actual profit-on-</w:t>
      </w:r>
      <w:proofErr w:type="spellStart"/>
      <w:r w:rsidRPr="003D0B51">
        <w:t>ad</w:t>
      </w:r>
      <w:proofErr w:type="spellEnd"/>
      <w:r w:rsidRPr="003D0B51">
        <w:t>-spend (POAS).</w:t>
      </w:r>
    </w:p>
    <w:p w14:paraId="6622C5A5" w14:textId="77777777" w:rsidR="003D0B51" w:rsidRPr="003D0B51" w:rsidRDefault="003D0B51" w:rsidP="003D0B51">
      <w:pPr>
        <w:numPr>
          <w:ilvl w:val="0"/>
          <w:numId w:val="3"/>
        </w:numPr>
      </w:pPr>
      <w:r w:rsidRPr="003D0B51">
        <w:rPr>
          <w:b/>
          <w:bCs/>
        </w:rPr>
        <w:t>Platform Direct Relationships:</w:t>
      </w:r>
      <w:r w:rsidRPr="003D0B51">
        <w:t xml:space="preserve"> We spend enough money that the platforms </w:t>
      </w:r>
      <w:proofErr w:type="gramStart"/>
      <w:r w:rsidRPr="003D0B51">
        <w:t>have to</w:t>
      </w:r>
      <w:proofErr w:type="gramEnd"/>
      <w:r w:rsidRPr="003D0B51">
        <w:t xml:space="preserve"> listen to us. Marcus Thorne, our CEO, has the personal cell phone numbers of senior account reps at Meta and Google. When an ad account gets </w:t>
      </w:r>
      <w:r w:rsidRPr="003D0B51">
        <w:lastRenderedPageBreak/>
        <w:t>flagged by an algorithm at 2 AM, we aren't submitting a support ticket; we're sending a text message. We usually have a human troubleshooting the issue by 9 AM.</w:t>
      </w:r>
    </w:p>
    <w:p w14:paraId="5F052FF1" w14:textId="77777777" w:rsidR="003D0B51" w:rsidRPr="003D0B51" w:rsidRDefault="003D0B51" w:rsidP="003D0B51">
      <w:r w:rsidRPr="003D0B51">
        <w:pict w14:anchorId="7AF04C31">
          <v:rect id="_x0000_i1052" style="width:0;height:1.5pt" o:hralign="center" o:hrstd="t" o:hr="t" fillcolor="#a0a0a0" stroked="f"/>
        </w:pict>
      </w:r>
    </w:p>
    <w:p w14:paraId="650D2B0E" w14:textId="77777777" w:rsidR="003D0B51" w:rsidRPr="003D0B51" w:rsidRDefault="003D0B51" w:rsidP="003D0B51">
      <w:pPr>
        <w:rPr>
          <w:b/>
          <w:bCs/>
        </w:rPr>
      </w:pPr>
      <w:r w:rsidRPr="003D0B51">
        <w:rPr>
          <w:b/>
          <w:bCs/>
        </w:rPr>
        <w:t>Page 5: Leadership and Onboarding Requirements</w:t>
      </w:r>
    </w:p>
    <w:p w14:paraId="4539B79D" w14:textId="77777777" w:rsidR="003D0B51" w:rsidRPr="003D0B51" w:rsidRDefault="003D0B51" w:rsidP="003D0B51">
      <w:r w:rsidRPr="003D0B51">
        <w:t xml:space="preserve">The human element is what powers the machine. </w:t>
      </w:r>
      <w:r w:rsidRPr="003D0B51">
        <w:rPr>
          <w:b/>
          <w:bCs/>
        </w:rPr>
        <w:t>Marcus Thorne (CEO)</w:t>
      </w:r>
      <w:r w:rsidRPr="003D0B51">
        <w:t xml:space="preserve"> leads the ship. He’s not a career agency man; he’s a former founder who scaled a fitness equipment D2C brand to </w:t>
      </w:r>
      <w:r w:rsidRPr="003D0B51">
        <w:rPr>
          <w:b/>
          <w:bCs/>
        </w:rPr>
        <w:t>$100M</w:t>
      </w:r>
      <w:r w:rsidRPr="003D0B51">
        <w:t xml:space="preserve"> before selling it. He knows what it’s like to worry about payroll. </w:t>
      </w:r>
      <w:r w:rsidRPr="003D0B51">
        <w:rPr>
          <w:b/>
          <w:bCs/>
        </w:rPr>
        <w:t>Sarah Chen (Creative Director)</w:t>
      </w:r>
      <w:r w:rsidRPr="003D0B51">
        <w:t xml:space="preserve"> is the mind behind our ads. She is a specialist in psychological trigger-based design. If she suggests a specific shade of "Stop-Sign Red" for a border, it’s because she knows it’s going to lift your CTR by at least 0.5%. Then there is </w:t>
      </w:r>
      <w:r w:rsidRPr="003D0B51">
        <w:rPr>
          <w:b/>
          <w:bCs/>
        </w:rPr>
        <w:t>David Miller (Lead Data Scientist)</w:t>
      </w:r>
      <w:r w:rsidRPr="003D0B51">
        <w:t>. David lives in a cabin in the woods (literally) and communicates almost exclusively through Slack. He is the architect of our predictive bidding models.</w:t>
      </w:r>
    </w:p>
    <w:p w14:paraId="5245E1B8" w14:textId="77777777" w:rsidR="003D0B51" w:rsidRPr="003D0B51" w:rsidRDefault="003D0B51" w:rsidP="003D0B51">
      <w:r w:rsidRPr="003D0B51">
        <w:rPr>
          <w:b/>
          <w:bCs/>
        </w:rPr>
        <w:t>How to Partner with Us:</w:t>
      </w:r>
      <w:r w:rsidRPr="003D0B51">
        <w:t xml:space="preserve"> We are very selective. We only work with brands that have a proven product-market fit and are spending at least </w:t>
      </w:r>
      <w:r w:rsidRPr="003D0B51">
        <w:rPr>
          <w:b/>
          <w:bCs/>
        </w:rPr>
        <w:t>$20,000 per month</w:t>
      </w:r>
      <w:r w:rsidRPr="003D0B51">
        <w:t xml:space="preserve"> in ad spend. If you meet that criteria, you can apply through our portal. To get a discovery call on the books, our team requires three specific data points from you: your </w:t>
      </w:r>
      <w:r w:rsidRPr="003D0B51">
        <w:rPr>
          <w:b/>
          <w:bCs/>
        </w:rPr>
        <w:t>Company Name</w:t>
      </w:r>
      <w:r w:rsidRPr="003D0B51">
        <w:t xml:space="preserve">, your </w:t>
      </w:r>
      <w:r w:rsidRPr="003D0B51">
        <w:rPr>
          <w:b/>
          <w:bCs/>
        </w:rPr>
        <w:t>Current Monthly Spend</w:t>
      </w:r>
      <w:r w:rsidRPr="003D0B51">
        <w:t xml:space="preserve">, and your </w:t>
      </w:r>
      <w:r w:rsidRPr="003D0B51">
        <w:rPr>
          <w:b/>
          <w:bCs/>
        </w:rPr>
        <w:t>Primary Goal</w:t>
      </w:r>
      <w:r w:rsidRPr="003D0B51">
        <w:t xml:space="preserve"> for the next six months. Without these, our system will automatically archive the request. We don't have time for tire-kickers; we have brands to scale.</w:t>
      </w:r>
    </w:p>
    <w:p w14:paraId="55D21D79" w14:textId="77777777" w:rsidR="00881284" w:rsidRPr="003D0B51" w:rsidRDefault="00881284" w:rsidP="003D0B51"/>
    <w:sectPr w:rsidR="00881284" w:rsidRPr="003D0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F39A5"/>
    <w:multiLevelType w:val="multilevel"/>
    <w:tmpl w:val="78AE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42DB5"/>
    <w:multiLevelType w:val="multilevel"/>
    <w:tmpl w:val="6CB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035CF"/>
    <w:multiLevelType w:val="multilevel"/>
    <w:tmpl w:val="0FF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648979">
    <w:abstractNumId w:val="2"/>
  </w:num>
  <w:num w:numId="2" w16cid:durableId="347298219">
    <w:abstractNumId w:val="0"/>
  </w:num>
  <w:num w:numId="3" w16cid:durableId="693044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B51"/>
    <w:rsid w:val="00206491"/>
    <w:rsid w:val="003D0B51"/>
    <w:rsid w:val="00751DAE"/>
    <w:rsid w:val="008812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3E64"/>
  <w15:chartTrackingRefBased/>
  <w15:docId w15:val="{2B207041-0673-44EA-9905-78708E04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style>
  <w:style w:type="paragraph" w:styleId="Heading1">
    <w:name w:val="heading 1"/>
    <w:basedOn w:val="Normal"/>
    <w:next w:val="Normal"/>
    <w:link w:val="Heading1Char"/>
    <w:uiPriority w:val="9"/>
    <w:qFormat/>
    <w:rsid w:val="003D0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B51"/>
    <w:rPr>
      <w:rFonts w:eastAsiaTheme="majorEastAsia" w:cstheme="majorBidi"/>
      <w:color w:val="272727" w:themeColor="text1" w:themeTint="D8"/>
    </w:rPr>
  </w:style>
  <w:style w:type="paragraph" w:styleId="Title">
    <w:name w:val="Title"/>
    <w:basedOn w:val="Normal"/>
    <w:next w:val="Normal"/>
    <w:link w:val="TitleChar"/>
    <w:uiPriority w:val="10"/>
    <w:qFormat/>
    <w:rsid w:val="003D0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B51"/>
    <w:pPr>
      <w:spacing w:before="160"/>
      <w:jc w:val="center"/>
    </w:pPr>
    <w:rPr>
      <w:i/>
      <w:iCs/>
      <w:color w:val="404040" w:themeColor="text1" w:themeTint="BF"/>
    </w:rPr>
  </w:style>
  <w:style w:type="character" w:customStyle="1" w:styleId="QuoteChar">
    <w:name w:val="Quote Char"/>
    <w:basedOn w:val="DefaultParagraphFont"/>
    <w:link w:val="Quote"/>
    <w:uiPriority w:val="29"/>
    <w:rsid w:val="003D0B51"/>
    <w:rPr>
      <w:i/>
      <w:iCs/>
      <w:color w:val="404040" w:themeColor="text1" w:themeTint="BF"/>
    </w:rPr>
  </w:style>
  <w:style w:type="paragraph" w:styleId="ListParagraph">
    <w:name w:val="List Paragraph"/>
    <w:basedOn w:val="Normal"/>
    <w:uiPriority w:val="34"/>
    <w:qFormat/>
    <w:rsid w:val="003D0B51"/>
    <w:pPr>
      <w:ind w:left="720"/>
      <w:contextualSpacing/>
    </w:pPr>
  </w:style>
  <w:style w:type="character" w:styleId="IntenseEmphasis">
    <w:name w:val="Intense Emphasis"/>
    <w:basedOn w:val="DefaultParagraphFont"/>
    <w:uiPriority w:val="21"/>
    <w:qFormat/>
    <w:rsid w:val="003D0B51"/>
    <w:rPr>
      <w:i/>
      <w:iCs/>
      <w:color w:val="0F4761" w:themeColor="accent1" w:themeShade="BF"/>
    </w:rPr>
  </w:style>
  <w:style w:type="paragraph" w:styleId="IntenseQuote">
    <w:name w:val="Intense Quote"/>
    <w:basedOn w:val="Normal"/>
    <w:next w:val="Normal"/>
    <w:link w:val="IntenseQuoteChar"/>
    <w:uiPriority w:val="30"/>
    <w:qFormat/>
    <w:rsid w:val="003D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B51"/>
    <w:rPr>
      <w:i/>
      <w:iCs/>
      <w:color w:val="0F4761" w:themeColor="accent1" w:themeShade="BF"/>
    </w:rPr>
  </w:style>
  <w:style w:type="character" w:styleId="IntenseReference">
    <w:name w:val="Intense Reference"/>
    <w:basedOn w:val="DefaultParagraphFont"/>
    <w:uiPriority w:val="32"/>
    <w:qFormat/>
    <w:rsid w:val="003D0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994</Words>
  <Characters>5739</Characters>
  <Application>Microsoft Office Word</Application>
  <DocSecurity>0</DocSecurity>
  <Lines>302</Lines>
  <Paragraphs>217</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Fabricius</dc:creator>
  <cp:keywords/>
  <dc:description/>
  <cp:lastModifiedBy>Warren Fabricius</cp:lastModifiedBy>
  <cp:revision>1</cp:revision>
  <dcterms:created xsi:type="dcterms:W3CDTF">2026-02-10T19:06:00Z</dcterms:created>
  <dcterms:modified xsi:type="dcterms:W3CDTF">2026-02-10T19:11:00Z</dcterms:modified>
</cp:coreProperties>
</file>