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The model produced every answer, and the six layers above it fixed almost none. Each one sorts answers by how far to trust them; none makes more of them right.</w:t>
      </w:r>
    </w:p>
    <w:p>
      <w:pPr>
        <w:pStyle w:val="Compact"/>
        <w:numPr>
          <w:ilvl w:val="0"/>
          <w:numId w:val="1001"/>
        </w:numPr>
      </w:pPr>
      <w:r>
        <w:t xml:space="preserve">A nine-line string comparison against the vocabulary is the sort that matters: two-in-five odds of an answer being right became five in six in one tier and two in seven in the other, for zero tokens. It is a check, not a fix. The three layers that cost tokens, half a million per run, changed one shipped answer in 53 under the setting we ran.</w:t>
      </w:r>
    </w:p>
    <w:p>
      <w:pPr>
        <w:pStyle w:val="Compact"/>
        <w:numPr>
          <w:ilvl w:val="0"/>
          <w:numId w:val="1001"/>
        </w:numPr>
      </w:pPr>
      <w:r>
        <w:t xml:space="preserve">Shipping on any layer's verdict is a point on one dial: precision up, yield down. We show the output at every point and pick none. The setting we ran ships the high tier alone, a quarter of the batch at 83 percent, and sends the rest, holding more than half of the correct answers, to a person: a measurement, not a product. The one paid verdict that beats shipping everything on F1, the menu-shown judge's, is read by nothing.</w:t>
      </w:r>
    </w:p>
    <w:p>
      <w:pPr>
        <w:pStyle w:val="Compact"/>
        <w:numPr>
          <w:ilvl w:val="0"/>
          <w:numId w:val="1001"/>
        </w:numPr>
      </w:pPr>
      <w:r>
        <w:t xml:space="preserve">Measure the run-to-run floor before measuring an improvement. Three identical runs at temperature 0 differed by four F1 points, enough to confirm a change whose sign reversed on the third.</w:t>
      </w:r>
    </w:p>
    <w:p>
      <w:pPr>
        <w:pStyle w:val="Compact"/>
        <w:numPr>
          <w:ilvl w:val="0"/>
          <w:numId w:val="1001"/>
        </w:numPr>
      </w:pPr>
      <w:r>
        <w:t xml:space="preserve">Divide the labour. The model reads: it finds spans and picks from a menu. Code holds the knowledge; asked to recall identifiers directly, the model fabricated 13 to 18 percent of them. And nothing above the extractor can see what it missed: detection is the ceiling.</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 ours touched four of every five reactions the annotators marked.</w:t>
      </w:r>
    </w:p>
    <w:p>
      <w:pPr>
        <w:pStyle w:val="BodyText"/>
      </w:pPr>
      <w:r>
        <w:t xml:space="preserve">A language model is not a dependable component, though. It can be 80 percent right and unable to say which 80 percent, and wherever a wrong answer costs something, that is unusable. The standard response is to wrap it in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 with an answer key.</w:t>
      </w:r>
    </w:p>
    <w:p>
      <w:pPr>
        <w:pStyle w:val="BodyText"/>
      </w:pPr>
      <w:r>
        <w:t xml:space="preserve">Two caveats. A supervised system does this far better: CONORM [5], fine-tuned on 875 of CADEC's 1,250 files, reaches about 0.70 end to end against our 0.20. We did not use one on purpose: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 This article is mostly about the four layers meant to do more.</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38055"/>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38055"/>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each is a rule written after measuring the corpus.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for concept names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for 1.7 times the tokens. It could answer</w:t>
      </w:r>
      <w:r>
        <w:t xml:space="preserve"> </w:t>
      </w:r>
      <w:r>
        <w:rPr>
          <w:rStyle w:val="VerbatimChar"/>
        </w:rPr>
        <w:t xml:space="preserve">null</w:t>
      </w:r>
      <w:r>
        <w:t xml:space="preserve"> </w:t>
      </w:r>
      <w:r>
        <w:t xml:space="preserve">for a code it did not know and did so on up to 38 percent of records;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travels with every number below: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One detail matters later: the judge is a different model family from the extractor, or it would measure self-consistency, not correctness. Testing whether the layers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identical to the byte; the third diverged at its fifth request and every prompt after: 87, 87 and 98 correct of 226, four points of F1.</w:t>
      </w:r>
    </w:p>
    <w:p>
      <w:pPr>
        <w:pStyle w:val="BodyText"/>
      </w:pPr>
      <w:r>
        <w:t xml:space="preserve">The case that taught us was a menu reranker. A paired bootstrap over documents excluded zero. On the second run the gain was smaller; on the third the sign reversed. The test was not broken; it answers a narrower question:</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It ran that way for a month because the intervals looked fine. Re-tested at three runs, the changes it had approved survived; one headline claim did not.</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 Where runs differ, all three are printed.</w:t>
      </w:r>
    </w:p>
    <w:p>
      <w:pPr>
        <w:pStyle w:val="BodyText"/>
      </w:pPr>
      <w:r>
        <w:rPr>
          <w:b/>
          <w:bCs/>
        </w:rPr>
        <w:t xml:space="preserve">The vocabulary check</w:t>
      </w:r>
      <w:r>
        <w:t xml:space="preserve"> </w:t>
      </w:r>
      <w:r>
        <w:t xml:space="preserve">sorts every record into three lanes. REJECT means the code does not exist or the quote is not in the post. ACCEPT means the span's text matches one of the concept's own names,</w:t>
      </w:r>
      <w:r>
        <w:t xml:space="preserve"> </w:t>
      </w:r>
      <w:r>
        <w:rPr>
          <w:rStyle w:val="VerbatimChar"/>
        </w:rPr>
        <w:t xml:space="preserve">"chronic pain"</w:t>
      </w:r>
      <w:r>
        <w:t xml:space="preserve"> </w:t>
      </w:r>
      <w:r>
        <w:t xml:space="preserve">against |Chronic pain|. BAND means neither.</w:t>
      </w:r>
    </w:p>
    <w:p>
      <w:pPr>
        <w:pStyle w:val="BodyText"/>
      </w:pPr>
      <w:r>
        <w:t xml:space="preserve">Scored afterwards, ACCEPT is 75.5, 75.5 and 82.4 percent correct across the three runs and BAND is 26.9, 26.9 and 30.4 percent: a 2.7 to 2.8× separation for zero tokens. It is not a correctness claim: where two concepts share a name, it accepts whichever the model picked. Planted into the answer key, fabricated quotes and nonexistent codes are caught every time; a real concept that is simply wrong is caught 4 times in 6,492.</w:t>
      </w:r>
      <w:r>
        <w:t xml:space="preserve"> </w:t>
      </w:r>
      <w:r>
        <w:rPr>
          <w:b/>
          <w:bCs/>
        </w:rPr>
        <w:t xml:space="preserve">The check can prove an answer cannot be right. It can never show that it is.</w:t>
      </w:r>
    </w:p>
    <w:p>
      <w:pPr>
        <w:pStyle w:val="BodyText"/>
      </w:pPr>
      <w:r>
        <w:t xml:space="preserve">The check has a precondition, and one query tests it: run over the answer key itself, only 73 of the 226 development mentions can land in ACCEPT, 32 percent of even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asked whether a nine-digit code was correct and shown it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which mostly fires on invented spans, the one failure nothing else sees.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nothing in the ladder is aimed at improving BAND, so the person at the end is a default destination. A confidence threshold was retired: the extractor reports 1.0 on 66 percent of answers and never below 0.9, while right 39 percent of the time.</w:t>
      </w:r>
    </w:p>
    <w:p>
      <w:pPr>
        <w:pStyle w:val="BodyText"/>
      </w:pPr>
      <w:r>
        <w:t xml:space="preserve">Then we deleted the three paid layers, replayed refusal and counted what changed.</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ships the right code on the exact span; light green the exact span with the wrong code; light teal the right code with the boundary off; grey neither; amber goes to a person.</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shipped or not; F1 is span-exact on what ships, so a withheld answer counts as a miss. Voting rows treat a split or a missing sample as "send to a person". The loose check accepts a span contained in a concept name rather than equal to one.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five points of shipping everything; only the menu-shown judge clears it, by two to three points on every run, for 84,000 tokens.</w:t>
      </w:r>
    </w:p>
    <w:p>
      <w:pPr>
        <w:pStyle w:val="BodyText"/>
      </w:pPr>
      <w:r>
        <w:t xml:space="preserve">The dotted lines in Figure 2 are the ceiling. No rule ships more than 88 right codes, and none can ship more than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49 given up outnumber the correct answers kept. Three currencies moving in three directions, and no optimum, only a break-even set by what an error, a miss and a review cost you. Each row is what the output looks like if you ship on that verdict; we do not choose among them.</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A specialist model is the obvious response. We tried two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w:t>
      </w:r>
      <w:r>
        <w:t xml:space="preserve">and conditions mentioned in passing;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This is why our two largest gains were a worked example in the corpus's own conventions and a rule to extract denied reactions: the general model lacked the annotation convention, and no domain model supplied it.</w:t>
      </w:r>
    </w:p>
    <w:p>
      <w:pPr>
        <w:pStyle w:val="BodyText"/>
      </w:pPr>
      <w:r>
        <w:t xml:space="preserve">And it is why one limit is structural.</w:t>
      </w:r>
      <w:r>
        <w:t xml:space="preserve"> </w:t>
      </w:r>
      <w:r>
        <w:rPr>
          <w:b/>
          <w:bCs/>
        </w:rPr>
        <w:t xml:space="preserve">Every layer operates on records the extractor already proposed.</w:t>
      </w:r>
      <w:r>
        <w:t xml:space="preserve"> </w:t>
      </w:r>
      <w:r>
        <w:t xml:space="preserve">Not one can put a mention on the table, not even the human desk. The ladder's ceiling is the extractor's detection, 0.521 exact on the held-out split. Reliability engineering of this kind makes answers more trustworthy, not the system more perceptive.</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 No test caught this, because every layer does what it says.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type check, a compiler. Then test it: replayed over the answer key, where every rejection is false by construction, our check's false-rejection rate fell from one in ten to 0.1 percent.</w:t>
      </w:r>
    </w:p>
    <w:p>
      <w:pPr>
        <w:pStyle w:val="Compact"/>
        <w:numPr>
          <w:ilvl w:val="0"/>
          <w:numId w:val="1002"/>
        </w:numPr>
      </w:pPr>
      <w:r>
        <w:rPr>
          <w:b/>
          <w:bCs/>
        </w:rPr>
        <w:t xml:space="preserve">Measure your floor before you measure an improvement.</w:t>
      </w:r>
      <w:r>
        <w:t xml:space="preserve"> </w:t>
      </w:r>
      <w:r>
        <w:t xml:space="preserve">Three runs minimum, all reported, and any go/no-go probe run on the denominator the change will be scored on. Our encoder probe said go over the whole corpus and no on the forty documents the change ran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only the model can read, so give it the reading and everything else to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whose</w:t>
            </w:r>
          </w:p>
        </w:tc>
        <w:tc>
          <w:tcPr/>
          <w:p>
            <w:pPr>
              <w:pStyle w:val="Compact"/>
            </w:pPr>
            <w:r>
              <w:t xml:space="preserve">evidence</w:t>
            </w:r>
          </w:p>
        </w:tc>
      </w:tr>
      <w:tr>
        <w:tc>
          <w:tcPr/>
          <w:p>
            <w:pPr>
              <w:pStyle w:val="Compact"/>
            </w:pPr>
            <w:r>
              <w:t xml:space="preserve">read the prose and propose candidates</w:t>
            </w:r>
          </w:p>
        </w:tc>
        <w:tc>
          <w:tcPr/>
          <w:p>
            <w:pPr>
              <w:pStyle w:val="Compact"/>
            </w:pPr>
            <w:r>
              <w:rPr>
                <w:b/>
                <w:bCs/>
              </w:rPr>
              <w:t xml:space="preserve">the model</w:t>
            </w:r>
          </w:p>
        </w:tc>
        <w:tc>
          <w:tcPr/>
          <w:p>
            <w:pPr>
              <w:pStyle w:val="Compact"/>
            </w:pPr>
            <w:r>
              <w:t xml:space="preserve">the one thing it does well, and nothing else can propose one</w:t>
            </w:r>
          </w:p>
        </w:tc>
      </w:tr>
      <w:tr>
        <w:tc>
          <w:tcPr/>
          <w:p>
            <w:pPr>
              <w:pStyle w:val="Compact"/>
            </w:pPr>
            <w:r>
              <w:t xml:space="preserve">recall a fact from a closed set: an identifier, a code, a key</w:t>
            </w:r>
          </w:p>
        </w:tc>
        <w:tc>
          <w:tcPr/>
          <w:p>
            <w:pPr>
              <w:pStyle w:val="Compact"/>
            </w:pPr>
            <w:r>
              <w:t xml:space="preserve">a lookup, not the model</w:t>
            </w:r>
          </w:p>
        </w:tc>
        <w:tc>
          <w:tcPr/>
          <w:p>
            <w:pPr>
              <w:pStyle w:val="Compact"/>
            </w:pPr>
            <w:r>
              <w:t xml:space="preserve">F1 0.03 asked for the code against 0.39–0.43 looked up; 13–18% of recalled identifiers did not exist</w:t>
            </w:r>
          </w:p>
        </w:tc>
      </w:tr>
      <w:tr>
        <w:tc>
          <w:tcPr/>
          <w:p>
            <w:pPr>
              <w:pStyle w:val="Compact"/>
            </w:pPr>
            <w:r>
              <w:t xml:space="preserve">narrow and rank the candidates</w:t>
            </w:r>
          </w:p>
        </w:tc>
        <w:tc>
          <w:tcPr/>
          <w:p>
            <w:pPr>
              <w:pStyle w:val="Compact"/>
            </w:pPr>
            <w:r>
              <w:t xml:space="preserve">deterministic tooling: an index, a retriever</w:t>
            </w:r>
          </w:p>
        </w:tc>
        <w:tc>
          <w:tcPr/>
          <w:p>
            <w:pPr>
              <w:pStyle w:val="Compact"/>
            </w:pPr>
            <w:r>
              <w:t xml:space="preserve">put the answer on the menu 93% of the time; the model then picked it four times in five</w:t>
            </w:r>
          </w:p>
        </w:tc>
      </w:tr>
      <w:tr>
        <w:tc>
          <w:tcPr/>
          <w:p>
            <w:pPr>
              <w:pStyle w:val="Compact"/>
            </w:pPr>
            <w:r>
              <w:t xml:space="preserve">verify what can be verified mechanically: existence, format, grounding, type</w:t>
            </w:r>
          </w:p>
        </w:tc>
        <w:tc>
          <w:tcPr/>
          <w:p>
            <w:pPr>
              <w:pStyle w:val="Compact"/>
            </w:pPr>
            <w:r>
              <w:t xml:space="preserve">deterministic checks</w:t>
            </w:r>
          </w:p>
        </w:tc>
        <w:tc>
          <w:tcPr/>
          <w:p>
            <w:pPr>
              <w:pStyle w:val="Compact"/>
            </w:pPr>
            <w:r>
              <w:t xml:space="preserve">exact on those classes, for free, identical on every run</w:t>
            </w:r>
          </w:p>
        </w:tc>
      </w:tr>
      <w:tr>
        <w:tc>
          <w:tcPr/>
          <w:p>
            <w:pPr>
              <w:pStyle w:val="Compact"/>
            </w:pPr>
            <w:r>
              <w:t xml:space="preserve">judge whether an answer is right</w:t>
            </w:r>
          </w:p>
        </w:tc>
        <w:tc>
          <w:tcPr/>
          <w:p>
            <w:pPr>
              <w:pStyle w:val="Compact"/>
            </w:pPr>
            <w:r>
              <w:rPr>
                <w:b/>
                <w:bCs/>
              </w:rPr>
              <w:t xml:space="preserve">a second model, shown the evidence</w:t>
            </w:r>
          </w:p>
        </w:tc>
        <w:tc>
          <w:tcPr/>
          <w:p>
            <w:pPr>
              <w:pStyle w:val="Compact"/>
            </w:pPr>
            <w:r>
              <w:t xml:space="preserve">1.7× separation blind, 3.4–4.2× with the menu, at 84,000 tokens a run</w:t>
            </w:r>
          </w:p>
        </w:tc>
      </w:tr>
      <w:tr>
        <w:tc>
          <w:tcPr/>
          <w:p>
            <w:pPr>
              <w:pStyle w:val="Compact"/>
            </w:pPr>
            <w:r>
              <w:t xml:space="preserve">grade its own output: self-correct, vote, report confidence</w:t>
            </w:r>
          </w:p>
        </w:tc>
        <w:tc>
          <w:tcPr/>
          <w:p>
            <w:pPr>
              <w:pStyle w:val="Compact"/>
            </w:pPr>
            <w:r>
              <w:t xml:space="preserve">not the model</w:t>
            </w:r>
          </w:p>
        </w:tc>
        <w:tc>
          <w:tcPr/>
          <w:p>
            <w:pPr>
              <w:pStyle w:val="Compact"/>
            </w:pPr>
            <w:r>
              <w:t xml:space="preserve">self-correction corrected none; voting's sign changed with the run; confidence never below 0.9 while right 39% of the time</w:t>
            </w:r>
          </w:p>
        </w:tc>
      </w:tr>
      <w:tr>
        <w:tc>
          <w:tcPr/>
          <w:p>
            <w:pPr>
              <w:pStyle w:val="Compact"/>
            </w:pPr>
            <w:r>
              <w:t xml:space="preserve">decide which verdict to ship on</w:t>
            </w:r>
          </w:p>
        </w:tc>
        <w:tc>
          <w:tcPr/>
          <w:p>
            <w:pPr>
              <w:pStyle w:val="Compact"/>
            </w:pPr>
            <w:r>
              <w:rPr>
                <w:b/>
                <w:bCs/>
              </w:rPr>
              <w:t xml:space="preserve">you</w:t>
            </w:r>
          </w:p>
        </w:tc>
        <w:tc>
          <w:tcPr/>
          <w:p>
            <w:pPr>
              <w:pStyle w:val="Compact"/>
            </w:pPr>
            <w:r>
              <w:t xml:space="preserve">three currencies moving in three directions, and a break-even only the deployer has</w:t>
            </w:r>
          </w:p>
        </w:tc>
      </w:tr>
    </w:tbl>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The diverging prompt sent eight times alone returns one reply; it moves only inside a full run, so the inference server's state is the suspect.</w:t>
      </w:r>
    </w:p>
    <w:p>
      <w:pPr>
        <w:pStyle w:val="Compact"/>
        <w:numPr>
          <w:ilvl w:val="0"/>
          <w:numId w:val="1003"/>
        </w:numPr>
      </w:pPr>
      <w:r>
        <w:rPr>
          <w:b/>
          <w:bCs/>
        </w:rPr>
        <w:t xml:space="preserve">The looser vocabulary match.</w:t>
      </w:r>
      <w:r>
        <w:t xml:space="preserve"> </w:t>
      </w:r>
      <w:r>
        <w:t xml:space="preserve">It wins on yield three runs of three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the extractor was frozen early,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2026-09-04T20:48:41Z</dcterms:created>
  <dcterms:modified xsi:type="dcterms:W3CDTF">2026-09-04T20:48:41Z</dcterms:modified>
</cp:coreProperties>
</file>

<file path=docProps/custom.xml><?xml version="1.0" encoding="utf-8"?>
<Properties xmlns="http://schemas.openxmlformats.org/officeDocument/2006/custom-properties" xmlns:vt="http://schemas.openxmlformats.org/officeDocument/2006/docPropsVTypes"/>
</file>