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AFE1" w14:textId="290EEBC6" w:rsidR="0065260D" w:rsidRPr="00AE214D" w:rsidRDefault="002C6707">
      <w:pPr>
        <w:rPr>
          <w:u w:val="single"/>
        </w:rPr>
      </w:pPr>
      <w:r w:rsidRPr="00AE214D">
        <w:rPr>
          <w:u w:val="single"/>
        </w:rPr>
        <w:t>TARIFFARIO FORENSE: D.M. del 2014 (aggiornato nel 2022)</w:t>
      </w:r>
    </w:p>
    <w:p w14:paraId="5C6B23F0" w14:textId="77777777" w:rsidR="002C6707" w:rsidRDefault="002C6707"/>
    <w:p w14:paraId="03ADC4B9" w14:textId="3D8877E2" w:rsidR="002C6707" w:rsidRDefault="002C6707" w:rsidP="002C6707">
      <w:pPr>
        <w:pStyle w:val="Paragrafoelenco"/>
        <w:numPr>
          <w:ilvl w:val="0"/>
          <w:numId w:val="2"/>
        </w:numPr>
      </w:pPr>
      <w:r w:rsidRPr="002C6707">
        <w:rPr>
          <w:b/>
          <w:bCs/>
        </w:rPr>
        <w:t>FASI:</w:t>
      </w:r>
      <w:r>
        <w:t xml:space="preserve"> (Studio della pratica) – (Fase introduttiva) – (Istruttoria dibattimentale) – (Decisionale)</w:t>
      </w:r>
    </w:p>
    <w:p w14:paraId="79D27415" w14:textId="77777777" w:rsidR="002C6707" w:rsidRDefault="002C6707"/>
    <w:p w14:paraId="4EDD3D21" w14:textId="77777777" w:rsidR="002C6707" w:rsidRDefault="002C6707"/>
    <w:p w14:paraId="66CE091B" w14:textId="6800ED7E" w:rsidR="002C6707" w:rsidRDefault="002C6707" w:rsidP="002C6707">
      <w:pPr>
        <w:pStyle w:val="Paragrafoelenco"/>
        <w:numPr>
          <w:ilvl w:val="0"/>
          <w:numId w:val="2"/>
        </w:numPr>
        <w:spacing w:line="360" w:lineRule="auto"/>
      </w:pPr>
      <w:r>
        <w:t>Esempio di un procedimento penale di media entità: (durata 6 mesi/1 anno)</w:t>
      </w:r>
    </w:p>
    <w:p w14:paraId="3A5C337A" w14:textId="53F73741" w:rsidR="002C6707" w:rsidRDefault="002C6707" w:rsidP="002C6707">
      <w:pPr>
        <w:pStyle w:val="Paragrafoelenco"/>
        <w:numPr>
          <w:ilvl w:val="0"/>
          <w:numId w:val="1"/>
        </w:numPr>
        <w:spacing w:line="360" w:lineRule="auto"/>
      </w:pPr>
      <w:r>
        <w:t xml:space="preserve">Indagini Preliminari (fase di studio pratica) = </w:t>
      </w:r>
      <w:r w:rsidR="00AB611D">
        <w:t xml:space="preserve">€. </w:t>
      </w:r>
      <w:r>
        <w:t>851,00</w:t>
      </w:r>
    </w:p>
    <w:p w14:paraId="547131D9" w14:textId="40314623" w:rsidR="002C6707" w:rsidRDefault="002C6707" w:rsidP="002C6707">
      <w:pPr>
        <w:pStyle w:val="Paragrafoelenco"/>
        <w:numPr>
          <w:ilvl w:val="0"/>
          <w:numId w:val="1"/>
        </w:numPr>
        <w:spacing w:line="360" w:lineRule="auto"/>
      </w:pPr>
      <w:r>
        <w:t xml:space="preserve">Fase Istruttoria e dibattimentale                   = </w:t>
      </w:r>
      <w:r w:rsidR="00AB611D">
        <w:t xml:space="preserve">€. </w:t>
      </w:r>
      <w:r>
        <w:t>1418,00</w:t>
      </w:r>
    </w:p>
    <w:p w14:paraId="216D5819" w14:textId="11482B51" w:rsidR="002C6707" w:rsidRDefault="002C6707" w:rsidP="002C6707">
      <w:pPr>
        <w:pStyle w:val="Paragrafoelenco"/>
        <w:numPr>
          <w:ilvl w:val="0"/>
          <w:numId w:val="1"/>
        </w:numPr>
        <w:spacing w:line="360" w:lineRule="auto"/>
      </w:pPr>
      <w:r>
        <w:t>Fase decisionale</w:t>
      </w:r>
      <w:r>
        <w:tab/>
      </w:r>
      <w:r>
        <w:tab/>
      </w:r>
      <w:r>
        <w:tab/>
        <w:t xml:space="preserve">     = </w:t>
      </w:r>
      <w:r w:rsidR="00AB611D">
        <w:t xml:space="preserve">€. </w:t>
      </w:r>
      <w:r>
        <w:t>1229,00</w:t>
      </w:r>
    </w:p>
    <w:p w14:paraId="6B49D537" w14:textId="61811101" w:rsidR="002C6707" w:rsidRDefault="002C6707" w:rsidP="002C6707">
      <w:pPr>
        <w:pStyle w:val="Paragrafoelenco"/>
        <w:spacing w:line="360" w:lineRule="auto"/>
        <w:rPr>
          <w:b/>
          <w:bCs/>
        </w:rPr>
      </w:pPr>
      <w:r>
        <w:tab/>
      </w:r>
      <w:r>
        <w:tab/>
      </w:r>
      <w:r>
        <w:tab/>
      </w:r>
      <w:r>
        <w:tab/>
      </w:r>
      <w:r w:rsidRPr="00AB611D">
        <w:t xml:space="preserve">     </w:t>
      </w:r>
      <w:r w:rsidRPr="00AB611D">
        <w:rPr>
          <w:u w:val="single"/>
        </w:rPr>
        <w:t>Totale</w:t>
      </w:r>
      <w:r>
        <w:t xml:space="preserve">:  = </w:t>
      </w:r>
      <w:r w:rsidR="00AB611D">
        <w:t xml:space="preserve">€. </w:t>
      </w:r>
      <w:r w:rsidRPr="002C6707">
        <w:rPr>
          <w:b/>
          <w:bCs/>
        </w:rPr>
        <w:t>3</w:t>
      </w:r>
      <w:r>
        <w:rPr>
          <w:b/>
          <w:bCs/>
        </w:rPr>
        <w:t>498</w:t>
      </w:r>
      <w:r w:rsidRPr="002C6707">
        <w:rPr>
          <w:b/>
          <w:bCs/>
        </w:rPr>
        <w:t>,00</w:t>
      </w:r>
    </w:p>
    <w:p w14:paraId="2592186B" w14:textId="77777777" w:rsidR="009A2DCC" w:rsidRDefault="009A2DCC" w:rsidP="002C6707">
      <w:pPr>
        <w:pStyle w:val="Paragrafoelenco"/>
        <w:spacing w:line="360" w:lineRule="auto"/>
        <w:rPr>
          <w:b/>
          <w:bCs/>
        </w:rPr>
      </w:pPr>
    </w:p>
    <w:p w14:paraId="6664199E" w14:textId="4DAA1A99" w:rsidR="002C6707" w:rsidRDefault="002C6707" w:rsidP="00AE214D">
      <w:pPr>
        <w:pStyle w:val="Paragrafoelenc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rPr>
          <w:b/>
          <w:bCs/>
        </w:rPr>
      </w:pPr>
      <w:r w:rsidRPr="00AE214D">
        <w:rPr>
          <w:b/>
          <w:bCs/>
          <w:highlight w:val="yellow"/>
        </w:rPr>
        <w:t xml:space="preserve">N.B. Sulle tariffe si lascia un margine del 50% </w:t>
      </w:r>
      <w:r w:rsidR="00AE36A1">
        <w:rPr>
          <w:b/>
          <w:bCs/>
          <w:highlight w:val="yellow"/>
        </w:rPr>
        <w:t>d</w:t>
      </w:r>
      <w:r w:rsidRPr="00AE214D">
        <w:rPr>
          <w:b/>
          <w:bCs/>
          <w:highlight w:val="yellow"/>
        </w:rPr>
        <w:t>i aumento o riduzione a cura dello studio legale.</w:t>
      </w:r>
    </w:p>
    <w:p w14:paraId="3FB98FA0" w14:textId="6A1456E6" w:rsidR="00AE36A1" w:rsidRDefault="00AE36A1" w:rsidP="00AE214D">
      <w:pPr>
        <w:pStyle w:val="Paragrafoelenc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rPr>
          <w:b/>
          <w:bCs/>
        </w:rPr>
      </w:pPr>
      <w:r>
        <w:rPr>
          <w:b/>
          <w:bCs/>
        </w:rPr>
        <w:t xml:space="preserve">Sono disposizione dettata dal CNF </w:t>
      </w:r>
      <w:r w:rsidRPr="00AE36A1">
        <w:rPr>
          <w:b/>
          <w:bCs/>
          <w:i/>
          <w:iCs/>
        </w:rPr>
        <w:t>(Consiglio Nazionale Forense)</w:t>
      </w:r>
      <w:r>
        <w:rPr>
          <w:b/>
          <w:bCs/>
        </w:rPr>
        <w:t xml:space="preserve"> sul Territorio Nazionale.</w:t>
      </w:r>
    </w:p>
    <w:p w14:paraId="58659FD1" w14:textId="77777777" w:rsidR="002C6707" w:rsidRDefault="002C6707" w:rsidP="002C6707">
      <w:pPr>
        <w:pStyle w:val="Paragrafoelenco"/>
        <w:spacing w:line="360" w:lineRule="auto"/>
        <w:rPr>
          <w:b/>
          <w:bCs/>
        </w:rPr>
      </w:pPr>
    </w:p>
    <w:p w14:paraId="41D2BDAF" w14:textId="77777777" w:rsidR="005A7BE2" w:rsidRDefault="005A7BE2" w:rsidP="002C6707">
      <w:pPr>
        <w:pStyle w:val="Paragrafoelenco"/>
        <w:spacing w:line="360" w:lineRule="auto"/>
        <w:rPr>
          <w:b/>
          <w:bCs/>
        </w:rPr>
      </w:pPr>
    </w:p>
    <w:p w14:paraId="5C8B57C5" w14:textId="77777777" w:rsidR="002C6707" w:rsidRDefault="002C6707" w:rsidP="002C6707">
      <w:pPr>
        <w:pStyle w:val="Paragrafoelenco"/>
        <w:spacing w:line="360" w:lineRule="auto"/>
        <w:rPr>
          <w:b/>
          <w:bCs/>
        </w:rPr>
      </w:pPr>
    </w:p>
    <w:p w14:paraId="192A24EB" w14:textId="6A29131D" w:rsidR="009A2DCC" w:rsidRDefault="002C6707" w:rsidP="002C6707">
      <w:pPr>
        <w:pStyle w:val="Paragrafoelenco"/>
        <w:numPr>
          <w:ilvl w:val="0"/>
          <w:numId w:val="2"/>
        </w:numPr>
        <w:spacing w:line="360" w:lineRule="auto"/>
      </w:pPr>
      <w:r>
        <w:t>Tabella ri</w:t>
      </w:r>
      <w:r w:rsidR="009A2DCC">
        <w:t>a</w:t>
      </w:r>
      <w:r>
        <w:t>ssuntiva delle tariffe in ambi</w:t>
      </w:r>
      <w:r w:rsidR="00AE214D">
        <w:t>t</w:t>
      </w:r>
      <w:r>
        <w:t>o penale nei vari gradi giudizio</w:t>
      </w:r>
      <w:r w:rsidR="00A17A4A">
        <w:t>:</w:t>
      </w:r>
      <w:r>
        <w:tab/>
      </w:r>
    </w:p>
    <w:p w14:paraId="7A1B3DBD" w14:textId="51041CA4" w:rsidR="009A2DCC" w:rsidRDefault="009A2DCC" w:rsidP="009A2DCC">
      <w:pPr>
        <w:spacing w:line="360" w:lineRule="auto"/>
        <w:ind w:left="720"/>
      </w:pPr>
      <w:r>
        <w:t>Tribunale Monocratico:</w:t>
      </w:r>
      <w:r>
        <w:tab/>
      </w:r>
      <w:r>
        <w:tab/>
      </w:r>
      <w:r w:rsidR="00A17A4A">
        <w:t xml:space="preserve">€. </w:t>
      </w:r>
      <w:r>
        <w:t>3.592,00</w:t>
      </w:r>
    </w:p>
    <w:p w14:paraId="44F076BB" w14:textId="29F394B6" w:rsidR="009A2DCC" w:rsidRDefault="009A2DCC" w:rsidP="009A2DCC">
      <w:pPr>
        <w:spacing w:line="360" w:lineRule="auto"/>
        <w:ind w:left="720"/>
      </w:pPr>
      <w:r>
        <w:t>Tribunale Collegiale:</w:t>
      </w:r>
      <w:r>
        <w:tab/>
      </w:r>
      <w:r>
        <w:tab/>
      </w:r>
      <w:r w:rsidR="00A17A4A">
        <w:t xml:space="preserve">€. </w:t>
      </w:r>
      <w:r>
        <w:t>4.065,00</w:t>
      </w:r>
    </w:p>
    <w:p w14:paraId="010F3827" w14:textId="3820F751" w:rsidR="009A2DCC" w:rsidRDefault="009A2DCC" w:rsidP="009A2DCC">
      <w:pPr>
        <w:spacing w:line="360" w:lineRule="auto"/>
        <w:ind w:left="720"/>
      </w:pPr>
      <w:r>
        <w:t>Udienza GUP/GIP:</w:t>
      </w:r>
      <w:r>
        <w:tab/>
      </w:r>
      <w:r>
        <w:tab/>
      </w:r>
      <w:r w:rsidR="00A17A4A">
        <w:t xml:space="preserve">€. </w:t>
      </w:r>
      <w:r>
        <w:t>4.065,00</w:t>
      </w:r>
    </w:p>
    <w:p w14:paraId="5C27B592" w14:textId="63CC45F3" w:rsidR="009A2DCC" w:rsidRDefault="009A2DCC" w:rsidP="009A2DCC">
      <w:pPr>
        <w:spacing w:line="360" w:lineRule="auto"/>
        <w:ind w:left="720"/>
      </w:pPr>
      <w:r>
        <w:t>Corte D’Appello:</w:t>
      </w:r>
      <w:r>
        <w:tab/>
      </w:r>
      <w:r>
        <w:tab/>
      </w:r>
      <w:r w:rsidR="00A17A4A">
        <w:t xml:space="preserve">€. </w:t>
      </w:r>
      <w:r>
        <w:t>4.254,00</w:t>
      </w:r>
    </w:p>
    <w:p w14:paraId="3403F669" w14:textId="6C076C8D" w:rsidR="009A2DCC" w:rsidRDefault="009A2DCC" w:rsidP="009A2DCC">
      <w:pPr>
        <w:spacing w:line="360" w:lineRule="auto"/>
        <w:ind w:left="720"/>
      </w:pPr>
      <w:r>
        <w:t>Corte D’Assise:</w:t>
      </w:r>
      <w:r w:rsidR="002C6707">
        <w:tab/>
      </w:r>
      <w:r>
        <w:tab/>
      </w:r>
      <w:r>
        <w:tab/>
      </w:r>
      <w:r w:rsidR="00A17A4A">
        <w:t xml:space="preserve">€. </w:t>
      </w:r>
      <w:r>
        <w:t>7.372,00</w:t>
      </w:r>
    </w:p>
    <w:p w14:paraId="09DF9D1C" w14:textId="1CF67CE8" w:rsidR="009A2DCC" w:rsidRDefault="009A2DCC" w:rsidP="009A2DCC">
      <w:pPr>
        <w:pBdr>
          <w:bottom w:val="single" w:sz="12" w:space="1" w:color="auto"/>
        </w:pBdr>
        <w:spacing w:line="360" w:lineRule="auto"/>
        <w:ind w:left="720"/>
      </w:pPr>
      <w:r>
        <w:t>Cassazione:</w:t>
      </w:r>
      <w:r>
        <w:tab/>
      </w:r>
      <w:r>
        <w:tab/>
      </w:r>
      <w:r>
        <w:tab/>
      </w:r>
      <w:r w:rsidR="00A17A4A">
        <w:t xml:space="preserve">€. </w:t>
      </w:r>
      <w:r>
        <w:t>6.332,00</w:t>
      </w:r>
    </w:p>
    <w:p w14:paraId="706E36A0" w14:textId="77777777" w:rsidR="00A17A4A" w:rsidRDefault="00A17A4A" w:rsidP="009A2DCC">
      <w:pPr>
        <w:pBdr>
          <w:bottom w:val="single" w:sz="12" w:space="1" w:color="auto"/>
        </w:pBdr>
        <w:spacing w:line="360" w:lineRule="auto"/>
        <w:ind w:left="720"/>
      </w:pPr>
    </w:p>
    <w:p w14:paraId="0B01437E" w14:textId="77777777" w:rsidR="00514788" w:rsidRDefault="00514788" w:rsidP="00514788">
      <w:pPr>
        <w:spacing w:line="360" w:lineRule="auto"/>
        <w:jc w:val="both"/>
      </w:pPr>
    </w:p>
    <w:p w14:paraId="06AB3EEB" w14:textId="72A7A3B4" w:rsidR="002C6707" w:rsidRDefault="00A17A4A" w:rsidP="00514788">
      <w:pPr>
        <w:spacing w:line="360" w:lineRule="auto"/>
        <w:ind w:left="708"/>
        <w:jc w:val="both"/>
      </w:pPr>
      <w:r w:rsidRPr="00514788">
        <w:rPr>
          <w:b/>
          <w:bCs/>
        </w:rPr>
        <w:t>NOTE:</w:t>
      </w:r>
      <w:r>
        <w:t xml:space="preserve"> In alcuni casi come: (diritto societario), risarcimento danno per decesso (Infortunistica stradale) ed altri casi di recupero beni, lo studio legale sia in campo penale che civile applica la tariffa a percentuale. (Esempio infortunistica stradale</w:t>
      </w:r>
      <w:r w:rsidR="008D6534">
        <w:t>,</w:t>
      </w:r>
      <w:r>
        <w:t xml:space="preserve"> in caso di risarcimento per morte, in base alle tabelle la compagnia assicuratrice paga circa 800 mila/1 milione di euro)</w:t>
      </w:r>
      <w:r w:rsidR="008D6534">
        <w:t>.</w:t>
      </w:r>
      <w:r>
        <w:t xml:space="preserve"> Lo studio legale </w:t>
      </w:r>
      <w:r w:rsidR="008D6534">
        <w:t xml:space="preserve">che ha seguito la pratica, in questi casi, </w:t>
      </w:r>
      <w:r>
        <w:t xml:space="preserve">solitamente </w:t>
      </w:r>
      <w:r w:rsidR="008D6534">
        <w:t xml:space="preserve">incassa </w:t>
      </w:r>
      <w:r>
        <w:t xml:space="preserve">il 18/20 % = €. 200,000,00 </w:t>
      </w:r>
      <w:r w:rsidR="002C6707">
        <w:tab/>
      </w:r>
      <w:r w:rsidR="002C6707">
        <w:tab/>
      </w:r>
    </w:p>
    <w:sectPr w:rsidR="002C670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389A"/>
    <w:multiLevelType w:val="hybridMultilevel"/>
    <w:tmpl w:val="B19082D4"/>
    <w:lvl w:ilvl="0" w:tplc="A574F4C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375CCD"/>
    <w:multiLevelType w:val="hybridMultilevel"/>
    <w:tmpl w:val="EE12CD0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984072">
    <w:abstractNumId w:val="1"/>
  </w:num>
  <w:num w:numId="2" w16cid:durableId="1717854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707"/>
    <w:rsid w:val="00224BA1"/>
    <w:rsid w:val="002C6707"/>
    <w:rsid w:val="00514788"/>
    <w:rsid w:val="005A7BE2"/>
    <w:rsid w:val="005B0F23"/>
    <w:rsid w:val="00636EE6"/>
    <w:rsid w:val="0065260D"/>
    <w:rsid w:val="008B622A"/>
    <w:rsid w:val="008D6534"/>
    <w:rsid w:val="009A2DCC"/>
    <w:rsid w:val="00A17A4A"/>
    <w:rsid w:val="00AB611D"/>
    <w:rsid w:val="00AE214D"/>
    <w:rsid w:val="00AE36A1"/>
    <w:rsid w:val="00C2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75DAE"/>
  <w15:chartTrackingRefBased/>
  <w15:docId w15:val="{EB3509BB-CC3D-4F8B-9FE9-411207EF4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C6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C6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C6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C6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C6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C6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C6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C6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C6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C6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C6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C6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C670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C670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C670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C670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C670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C670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C6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C6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C6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C6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C6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C670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C670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C670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C6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C670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C67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capitani</dc:creator>
  <cp:keywords/>
  <dc:description/>
  <cp:lastModifiedBy>marco capitani</cp:lastModifiedBy>
  <cp:revision>10</cp:revision>
  <dcterms:created xsi:type="dcterms:W3CDTF">2025-10-07T05:14:00Z</dcterms:created>
  <dcterms:modified xsi:type="dcterms:W3CDTF">2025-10-07T07:00:00Z</dcterms:modified>
</cp:coreProperties>
</file>