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733"/>
        <w:pBdr/>
        <w:spacing/>
        <w:ind/>
        <w:rPr/>
      </w:pPr>
      <w:r>
        <w:t xml:space="preserve">投标文件</w:t>
      </w:r>
      <w:r/>
    </w:p>
    <w:p>
      <w:pPr>
        <w:pStyle w:val="717"/>
        <w:pBdr/>
        <w:spacing/>
        <w:ind/>
        <w:rPr/>
      </w:pPr>
      <w:r>
        <w:t xml:space="preserve">投标单位名称及法定代表人信息</w:t>
      </w:r>
      <w:r/>
    </w:p>
    <w:p>
      <w:pPr>
        <w:pBdr/>
        <w:spacing/>
        <w:ind/>
        <w:rPr/>
      </w:pPr>
      <w:r>
        <w:t xml:space="preserve">投标单位名称及法定代表人信息</w:t>
      </w:r>
      <w:r/>
    </w:p>
    <w:p>
      <w:pPr>
        <w:pBdr/>
        <w:spacing/>
        <w:ind/>
        <w:rPr/>
      </w:pPr>
      <w:r>
        <w:t xml:space="preserve">投标人全称：湖北恩施XX水利装备制造有限公司</w:t>
      </w:r>
      <w:r/>
    </w:p>
    <w:p>
      <w:pPr>
        <w:pBdr/>
        <w:spacing/>
        <w:ind/>
        <w:rPr/>
      </w:pPr>
      <w:r>
        <w:t xml:space="preserve">法定代表人姓名：张伟</w:t>
      </w:r>
      <w:r/>
    </w:p>
    <w:p>
      <w:pPr>
        <w:pBdr/>
        <w:spacing/>
        <w:ind/>
        <w:rPr/>
      </w:pPr>
      <w:r>
        <w:t xml:space="preserve">职务：执行董事兼总经理</w:t>
      </w:r>
      <w:r/>
    </w:p>
    <w:p>
      <w:pPr>
        <w:pBdr/>
        <w:spacing/>
        <w:ind/>
        <w:rPr/>
      </w:pPr>
      <w:r>
        <w:t xml:space="preserve">以上信息与营业执照（统一社会信用代码：91422800MA48XXXXXX）一致，符合招标文件关于投标人资格要求的规定。公司注册地址为湖北省恩施市XX工业园区XX号，经营范围涵盖涡片、螺母、紧固件、金属结构件加工制造及设备配套服务，具备承接三峡集团及其下属单位水利工程配套项目的能力和资质。</w:t>
      </w:r>
      <w:r/>
    </w:p>
    <w:tbl>
      <w:tblPr>
        <w:tblStyle w:val="777"/>
        <w:tblW w:w="0" w:type="auto"/>
        <w:tblBorders/>
        <w:tblLook w:val="04A0" w:firstRow="1" w:lastRow="0" w:firstColumn="1" w:lastColumn="0" w:noHBand="0" w:noVBand="1"/>
      </w:tblPr>
      <w:tblGrid>
        <w:gridCol w:w="4317"/>
        <w:gridCol w:w="4317"/>
      </w:tblGrid>
      <w:tr>
        <w:trPr/>
        <w:tc>
          <w:tcPr>
            <w:tcBorders/>
            <w:tcW w:w="4317" w:type="dxa"/>
          </w:tcPr>
          <w:p>
            <w:pPr>
              <w:pBdr/>
              <w:spacing/>
              <w:ind/>
              <w:jc w:val="center"/>
              <w:rPr/>
            </w:pPr>
            <w:r>
              <w:rPr>
                <w:rFonts w:ascii="黑体" w:hAnsi="黑体"/>
                <w:b/>
              </w:rPr>
              <w:t xml:space="preserve">项目</w:t>
            </w:r>
            <w:r/>
          </w:p>
        </w:tc>
        <w:tc>
          <w:tcPr>
            <w:tcBorders/>
            <w:tcW w:w="4317" w:type="dxa"/>
          </w:tcPr>
          <w:p>
            <w:pPr>
              <w:pBdr/>
              <w:spacing/>
              <w:ind/>
              <w:jc w:val="center"/>
              <w:rPr/>
            </w:pPr>
            <w:r>
              <w:rPr>
                <w:rFonts w:ascii="黑体" w:hAnsi="黑体"/>
                <w:b/>
              </w:rPr>
              <w:t xml:space="preserve">内容</w:t>
            </w:r>
            <w:r/>
          </w:p>
        </w:tc>
      </w:tr>
      <w:tr>
        <w:trPr/>
        <w:tc>
          <w:tcPr>
            <w:tcBorders/>
            <w:tcW w:w="4317" w:type="dxa"/>
          </w:tcPr>
          <w:p>
            <w:pPr>
              <w:pBdr/>
              <w:spacing/>
              <w:ind/>
              <w:jc w:val="center"/>
              <w:rPr/>
            </w:pPr>
            <w:r>
              <w:rPr>
                <w:rFonts w:ascii="宋体" w:hAnsi="宋体"/>
              </w:rPr>
              <w:t xml:space="preserve">投标人全称</w:t>
            </w:r>
            <w:r/>
          </w:p>
        </w:tc>
        <w:tc>
          <w:tcPr>
            <w:tcBorders/>
            <w:tcW w:w="4317" w:type="dxa"/>
          </w:tcPr>
          <w:p>
            <w:pPr>
              <w:pBdr/>
              <w:spacing/>
              <w:ind/>
              <w:jc w:val="center"/>
              <w:rPr/>
            </w:pPr>
            <w:r>
              <w:rPr>
                <w:rFonts w:ascii="宋体" w:hAnsi="宋体"/>
              </w:rPr>
              <w:t xml:space="preserve">湖北恩施XX水利装备制造有限公司</w:t>
            </w:r>
            <w:r/>
          </w:p>
        </w:tc>
      </w:tr>
      <w:tr>
        <w:trPr/>
        <w:tc>
          <w:tcPr>
            <w:tcBorders/>
            <w:tcW w:w="4317" w:type="dxa"/>
          </w:tcPr>
          <w:p>
            <w:pPr>
              <w:pBdr/>
              <w:spacing/>
              <w:ind/>
              <w:jc w:val="center"/>
              <w:rPr/>
            </w:pPr>
            <w:r>
              <w:rPr>
                <w:rFonts w:ascii="宋体" w:hAnsi="宋体"/>
              </w:rPr>
              <w:t xml:space="preserve">统一社会信用代码</w:t>
            </w:r>
            <w:r/>
          </w:p>
        </w:tc>
        <w:tc>
          <w:tcPr>
            <w:tcBorders/>
            <w:tcW w:w="4317" w:type="dxa"/>
          </w:tcPr>
          <w:p>
            <w:pPr>
              <w:pBdr/>
              <w:spacing/>
              <w:ind/>
              <w:jc w:val="center"/>
              <w:rPr/>
            </w:pPr>
            <w:r>
              <w:rPr>
                <w:rFonts w:ascii="宋体" w:hAnsi="宋体"/>
              </w:rPr>
              <w:t xml:space="preserve">91422800MA48XXXXXX</w:t>
            </w:r>
            <w:r/>
          </w:p>
        </w:tc>
      </w:tr>
      <w:tr>
        <w:trPr/>
        <w:tc>
          <w:tcPr>
            <w:tcBorders/>
            <w:tcW w:w="4317" w:type="dxa"/>
          </w:tcPr>
          <w:p>
            <w:pPr>
              <w:pBdr/>
              <w:spacing/>
              <w:ind/>
              <w:jc w:val="center"/>
              <w:rPr/>
            </w:pPr>
            <w:r>
              <w:rPr>
                <w:rFonts w:ascii="宋体" w:hAnsi="宋体"/>
              </w:rPr>
              <w:t xml:space="preserve">法定代表人姓名</w:t>
            </w:r>
            <w:r/>
          </w:p>
        </w:tc>
        <w:tc>
          <w:tcPr>
            <w:tcBorders/>
            <w:tcW w:w="4317" w:type="dxa"/>
          </w:tcPr>
          <w:p>
            <w:pPr>
              <w:pBdr/>
              <w:spacing/>
              <w:ind/>
              <w:jc w:val="center"/>
              <w:rPr/>
            </w:pPr>
            <w:r>
              <w:rPr>
                <w:rFonts w:ascii="宋体" w:hAnsi="宋体"/>
              </w:rPr>
              <w:t xml:space="preserve">张伟</w:t>
            </w:r>
            <w:r/>
          </w:p>
        </w:tc>
      </w:tr>
      <w:tr>
        <w:trPr/>
        <w:tc>
          <w:tcPr>
            <w:tcBorders/>
            <w:tcW w:w="4317" w:type="dxa"/>
          </w:tcPr>
          <w:p>
            <w:pPr>
              <w:pBdr/>
              <w:spacing/>
              <w:ind/>
              <w:jc w:val="center"/>
              <w:rPr/>
            </w:pPr>
            <w:r>
              <w:rPr>
                <w:rFonts w:ascii="宋体" w:hAnsi="宋体"/>
              </w:rPr>
              <w:t xml:space="preserve">职务</w:t>
            </w:r>
            <w:r/>
          </w:p>
        </w:tc>
        <w:tc>
          <w:tcPr>
            <w:tcBorders/>
            <w:tcW w:w="4317" w:type="dxa"/>
          </w:tcPr>
          <w:p>
            <w:pPr>
              <w:pBdr/>
              <w:spacing/>
              <w:ind/>
              <w:jc w:val="center"/>
              <w:rPr/>
            </w:pPr>
            <w:r>
              <w:rPr>
                <w:rFonts w:ascii="宋体" w:hAnsi="宋体"/>
              </w:rPr>
              <w:t xml:space="preserve">执行董事兼总经理</w:t>
            </w:r>
            <w:r/>
          </w:p>
        </w:tc>
      </w:tr>
      <w:tr>
        <w:trPr/>
        <w:tc>
          <w:tcPr>
            <w:tcBorders/>
            <w:tcW w:w="4317" w:type="dxa"/>
          </w:tcPr>
          <w:p>
            <w:pPr>
              <w:pBdr/>
              <w:spacing/>
              <w:ind/>
              <w:jc w:val="center"/>
              <w:rPr/>
            </w:pPr>
            <w:r>
              <w:rPr>
                <w:rFonts w:ascii="宋体" w:hAnsi="宋体"/>
              </w:rPr>
              <w:t xml:space="preserve">注册地址</w:t>
            </w:r>
            <w:r/>
          </w:p>
        </w:tc>
        <w:tc>
          <w:tcPr>
            <w:tcBorders/>
            <w:tcW w:w="4317" w:type="dxa"/>
          </w:tcPr>
          <w:p>
            <w:pPr>
              <w:pBdr/>
              <w:spacing/>
              <w:ind/>
              <w:jc w:val="center"/>
              <w:rPr/>
            </w:pPr>
            <w:r>
              <w:rPr>
                <w:rFonts w:ascii="宋体" w:hAnsi="宋体"/>
              </w:rPr>
              <w:t xml:space="preserve">湖北省恩施市XX工业园区XX号</w:t>
            </w:r>
            <w:r/>
          </w:p>
        </w:tc>
      </w:tr>
      <w:tr>
        <w:trPr/>
        <w:tc>
          <w:tcPr>
            <w:tcBorders/>
            <w:tcW w:w="4317" w:type="dxa"/>
          </w:tcPr>
          <w:p>
            <w:pPr>
              <w:pBdr/>
              <w:spacing/>
              <w:ind/>
              <w:jc w:val="center"/>
              <w:rPr/>
            </w:pPr>
            <w:r>
              <w:rPr>
                <w:rFonts w:ascii="宋体" w:hAnsi="宋体"/>
              </w:rPr>
              <w:t xml:space="preserve">营业执照编号</w:t>
            </w:r>
            <w:r/>
          </w:p>
        </w:tc>
        <w:tc>
          <w:tcPr>
            <w:tcBorders/>
            <w:tcW w:w="4317" w:type="dxa"/>
          </w:tcPr>
          <w:p>
            <w:pPr>
              <w:pBdr/>
              <w:spacing/>
              <w:ind/>
              <w:jc w:val="center"/>
              <w:rPr/>
            </w:pPr>
            <w:r>
              <w:rPr>
                <w:rFonts w:ascii="宋体" w:hAnsi="宋体"/>
              </w:rPr>
              <w:t xml:space="preserve">（略，详见附件）</w:t>
            </w:r>
            <w:r/>
          </w:p>
        </w:tc>
      </w:tr>
    </w:tbl>
    <w:p>
      <w:pPr>
        <w:pBdr/>
        <w:spacing/>
        <w:ind/>
        <w:rPr/>
      </w:pPr>
      <w:r>
        <w:t xml:space="preserve">注：本单位已通过ISO 9001质量管理体系认证、GB/T 28001职业健康安全管理体系认证，并拥有多年服务于大型水利工程项目的经验，可确保本次投标产品在制造精度、交付周期、质量检验与现场技术服务方面全面满足招标文件技术规范和商务条款要求。</w:t>
      </w:r>
      <w:r/>
    </w:p>
    <w:p>
      <w:pPr>
        <w:pStyle w:val="717"/>
        <w:pBdr/>
        <w:spacing/>
        <w:ind/>
        <w:rPr/>
      </w:pPr>
      <w:r>
        <w:t xml:space="preserve">项目名称与招标编号</w:t>
      </w:r>
      <w:r/>
    </w:p>
    <w:p>
      <w:pPr>
        <w:pBdr/>
        <w:spacing/>
        <w:ind/>
        <w:rPr/>
      </w:pPr>
      <w:r>
        <w:t xml:space="preserve">项目名称与招标编号</w:t>
      </w:r>
      <w:r/>
    </w:p>
    <w:p>
      <w:pPr>
        <w:pBdr/>
        <w:spacing/>
        <w:ind/>
        <w:rPr/>
      </w:pPr>
      <w:r>
        <w:t xml:space="preserve">根据招标文件要求，本投标项目名称为“三峡集团湖北恩施水利配套制造项目”，招标编号为“CTG-2024-HB-ES-WZ-001”。该编号由三峡集团统一编制，用于归档、查询及后续合同管理，确保项目全过程可追溯、可核对。我司已严格依据此编号组织投标文件编制，并在内部管理系统中建立专项档案，实现从投标响应到履约交付的全流程闭环管控。</w:t>
      </w:r>
      <w:r/>
    </w:p>
    <w:tbl>
      <w:tblPr>
        <w:tblStyle w:val="777"/>
        <w:tblW w:w="0" w:type="auto"/>
        <w:tblBorders/>
        <w:tblLook w:val="04A0" w:firstRow="1" w:lastRow="0" w:firstColumn="1" w:lastColumn="0" w:noHBand="0" w:noVBand="1"/>
      </w:tblPr>
      <w:tblGrid>
        <w:gridCol w:w="4317"/>
        <w:gridCol w:w="4317"/>
      </w:tblGrid>
      <w:tr>
        <w:trPr/>
        <w:tc>
          <w:tcPr>
            <w:tcBorders/>
            <w:tcW w:w="4317" w:type="dxa"/>
          </w:tcPr>
          <w:p>
            <w:pPr>
              <w:pBdr/>
              <w:spacing/>
              <w:ind/>
              <w:jc w:val="center"/>
              <w:rPr/>
            </w:pPr>
            <w:r>
              <w:rPr>
                <w:rFonts w:ascii="黑体" w:hAnsi="黑体"/>
                <w:b/>
              </w:rPr>
              <w:t xml:space="preserve">项目信息</w:t>
            </w:r>
            <w:r/>
          </w:p>
        </w:tc>
        <w:tc>
          <w:tcPr>
            <w:tcBorders/>
            <w:tcW w:w="4317" w:type="dxa"/>
          </w:tcPr>
          <w:p>
            <w:pPr>
              <w:pBdr/>
              <w:spacing/>
              <w:ind/>
              <w:jc w:val="center"/>
              <w:rPr/>
            </w:pPr>
            <w:r>
              <w:rPr>
                <w:rFonts w:ascii="黑体" w:hAnsi="黑体"/>
                <w:b/>
              </w:rPr>
              <w:t xml:space="preserve">内容</w:t>
            </w:r>
            <w:r/>
          </w:p>
        </w:tc>
      </w:tr>
      <w:tr>
        <w:trPr/>
        <w:tc>
          <w:tcPr>
            <w:tcBorders/>
            <w:tcW w:w="4317" w:type="dxa"/>
          </w:tcPr>
          <w:p>
            <w:pPr>
              <w:pBdr/>
              <w:spacing/>
              <w:ind/>
              <w:jc w:val="center"/>
              <w:rPr/>
            </w:pPr>
            <w:r>
              <w:rPr>
                <w:rFonts w:ascii="宋体" w:hAnsi="宋体"/>
              </w:rPr>
              <w:t xml:space="preserve">项目名称</w:t>
            </w:r>
            <w:r/>
          </w:p>
        </w:tc>
        <w:tc>
          <w:tcPr>
            <w:tcBorders/>
            <w:tcW w:w="4317" w:type="dxa"/>
          </w:tcPr>
          <w:p>
            <w:pPr>
              <w:pBdr/>
              <w:spacing/>
              <w:ind/>
              <w:jc w:val="center"/>
              <w:rPr/>
            </w:pPr>
            <w:r>
              <w:rPr>
                <w:rFonts w:ascii="宋体" w:hAnsi="宋体"/>
              </w:rPr>
              <w:t xml:space="preserve">三峡集团湖北恩施水利配套制造项目</w:t>
            </w:r>
            <w:r/>
          </w:p>
        </w:tc>
      </w:tr>
      <w:tr>
        <w:trPr/>
        <w:tc>
          <w:tcPr>
            <w:tcBorders/>
            <w:tcW w:w="4317" w:type="dxa"/>
          </w:tcPr>
          <w:p>
            <w:pPr>
              <w:pBdr/>
              <w:spacing/>
              <w:ind/>
              <w:jc w:val="center"/>
              <w:rPr/>
            </w:pPr>
            <w:r>
              <w:rPr>
                <w:rFonts w:ascii="宋体" w:hAnsi="宋体"/>
              </w:rPr>
              <w:t xml:space="preserve">招标编号</w:t>
            </w:r>
            <w:r/>
          </w:p>
        </w:tc>
        <w:tc>
          <w:tcPr>
            <w:tcBorders/>
            <w:tcW w:w="4317" w:type="dxa"/>
          </w:tcPr>
          <w:p>
            <w:pPr>
              <w:pBdr/>
              <w:spacing/>
              <w:ind/>
              <w:jc w:val="center"/>
              <w:rPr/>
            </w:pPr>
            <w:r>
              <w:rPr>
                <w:rFonts w:ascii="宋体" w:hAnsi="宋体"/>
              </w:rPr>
              <w:t xml:space="preserve">CTG-2024-HB-ES-WZ-001</w:t>
            </w:r>
            <w:r/>
          </w:p>
        </w:tc>
      </w:tr>
      <w:tr>
        <w:trPr/>
        <w:tc>
          <w:tcPr>
            <w:tcBorders/>
            <w:tcW w:w="4317" w:type="dxa"/>
          </w:tcPr>
          <w:p>
            <w:pPr>
              <w:pBdr/>
              <w:spacing/>
              <w:ind/>
              <w:jc w:val="center"/>
              <w:rPr/>
            </w:pPr>
            <w:r>
              <w:rPr>
                <w:rFonts w:ascii="宋体" w:hAnsi="宋体"/>
              </w:rPr>
              <w:t xml:space="preserve">招标单位</w:t>
            </w:r>
            <w:r/>
          </w:p>
        </w:tc>
        <w:tc>
          <w:tcPr>
            <w:tcBorders/>
            <w:tcW w:w="4317" w:type="dxa"/>
          </w:tcPr>
          <w:p>
            <w:pPr>
              <w:pBdr/>
              <w:spacing/>
              <w:ind/>
              <w:jc w:val="center"/>
              <w:rPr/>
            </w:pPr>
            <w:r>
              <w:rPr>
                <w:rFonts w:ascii="宋体" w:hAnsi="宋体"/>
              </w:rPr>
              <w:t xml:space="preserve">中国长江三峡集团有限公司</w:t>
            </w:r>
            <w:r/>
          </w:p>
        </w:tc>
      </w:tr>
      <w:tr>
        <w:trPr/>
        <w:tc>
          <w:tcPr>
            <w:tcBorders/>
            <w:tcW w:w="4317" w:type="dxa"/>
          </w:tcPr>
          <w:p>
            <w:pPr>
              <w:pBdr/>
              <w:spacing/>
              <w:ind/>
              <w:jc w:val="center"/>
              <w:rPr/>
            </w:pPr>
            <w:r>
              <w:rPr>
                <w:rFonts w:ascii="宋体" w:hAnsi="宋体"/>
              </w:rPr>
              <w:t xml:space="preserve">投标单位</w:t>
            </w:r>
            <w:r/>
          </w:p>
        </w:tc>
        <w:tc>
          <w:tcPr>
            <w:tcBorders/>
            <w:tcW w:w="4317" w:type="dxa"/>
          </w:tcPr>
          <w:p>
            <w:pPr>
              <w:pBdr/>
              <w:spacing/>
              <w:ind/>
              <w:jc w:val="center"/>
              <w:rPr/>
            </w:pPr>
            <w:r>
              <w:rPr>
                <w:rFonts w:ascii="宋体" w:hAnsi="宋体"/>
              </w:rPr>
              <w:t xml:space="preserve">湖北恩施XX机械制造有限公司（注册号：91422800XXXXXX）</w:t>
            </w:r>
            <w:r/>
          </w:p>
        </w:tc>
      </w:tr>
      <w:tr>
        <w:trPr/>
        <w:tc>
          <w:tcPr>
            <w:tcBorders/>
            <w:tcW w:w="4317" w:type="dxa"/>
          </w:tcPr>
          <w:p>
            <w:pPr>
              <w:pBdr/>
              <w:spacing/>
              <w:ind/>
              <w:jc w:val="center"/>
              <w:rPr/>
            </w:pPr>
            <w:r>
              <w:rPr>
                <w:rFonts w:ascii="宋体" w:hAnsi="宋体"/>
                <w:lang w:val="zh-Hans"/>
              </w:rPr>
              <w:t xml:space="preserve">文件版本</w:t>
            </w:r>
            <w:r/>
          </w:p>
        </w:tc>
        <w:tc>
          <w:tcPr>
            <w:tcBorders/>
            <w:tcW w:w="4317" w:type="dxa"/>
          </w:tcPr>
          <w:p>
            <w:pPr>
              <w:pBdr/>
              <w:spacing/>
              <w:ind/>
              <w:jc w:val="center"/>
              <w:rPr/>
            </w:pPr>
            <w:r>
              <w:rPr>
                <w:rFonts w:ascii="宋体" w:hAnsi="宋体"/>
              </w:rPr>
              <w:t xml:space="preserve">V1.0（基于招标文件最新版）</w:t>
            </w:r>
            <w:r/>
          </w:p>
        </w:tc>
      </w:tr>
    </w:tbl>
    <w:p>
      <w:pPr>
        <w:pBdr/>
        <w:spacing/>
        <w:ind/>
        <w:rPr/>
      </w:pPr>
      <w:r>
        <w:t xml:space="preserve">本项目涉及涡片、螺母、紧固件、金属结构件等核心零部件的加工制造及质量检验服务，我司将严格按照招标编号对应的技术规范、供货周期及验收标准执行，确保所有产品符合《水利工程金属结构制造技术规范》（SL/T 355-2023）及相关国家标准要求。同时，在企业内网资料库中已同步上传该项目专属文档包，包含设计图纸、工艺文件、检测记录模板及历史履约数据，便于项目团队快速调阅、高效协同，保障投标响应与实际执行的一致性。</w:t>
      </w:r>
      <w:r/>
    </w:p>
    <w:p>
      <w:pPr>
        <w:pStyle w:val="717"/>
        <w:pBdr/>
        <w:spacing/>
        <w:ind/>
        <w:rPr/>
      </w:pPr>
      <w:r>
        <w:t xml:space="preserve">投标总价及报价明细承诺</w:t>
      </w:r>
      <w:r/>
    </w:p>
    <w:p>
      <w:pPr>
        <w:pBdr/>
        <w:spacing/>
        <w:ind/>
        <w:rPr/>
      </w:pPr>
      <w:r>
        <w:t xml:space="preserve">投标总价及报价明细承诺</w:t>
      </w:r>
      <w:r/>
    </w:p>
    <w:p>
      <w:pPr>
        <w:pBdr/>
        <w:spacing/>
        <w:ind/>
        <w:rPr/>
      </w:pPr>
      <w:r>
        <w:t xml:space="preserve">本企业郑重承诺：本次投标总价为人民币【XXX,XXX】元（大写：人民币【XXX万元整】），该报价已包含税金、运输费、安装调试费、保险费、技术服务费及所有相关附加费用，符合招标文件对“含税总价”及“综合报价”的要求。报价范围覆盖从设备出厂至现场交付验收全过程的全部成本与合理利润。</w:t>
      </w:r>
      <w:r/>
    </w:p>
    <w:p>
      <w:pPr>
        <w:pBdr/>
        <w:spacing/>
        <w:ind/>
        <w:rPr/>
      </w:pPr>
      <w:r>
        <w:t xml:space="preserve">具体费用构成如下表所示：</w:t>
      </w:r>
      <w:r/>
    </w:p>
    <w:tbl>
      <w:tblPr>
        <w:tblStyle w:val="777"/>
        <w:tblW w:w="0" w:type="auto"/>
        <w:tblBorders/>
        <w:tblLook w:val="04A0" w:firstRow="1" w:lastRow="0" w:firstColumn="1" w:lastColumn="0" w:noHBand="0" w:noVBand="1"/>
      </w:tblPr>
      <w:tblGrid>
        <w:gridCol w:w="2878"/>
        <w:gridCol w:w="2878"/>
        <w:gridCol w:w="2878"/>
      </w:tblGrid>
      <w:tr>
        <w:trPr/>
        <w:tc>
          <w:tcPr>
            <w:tcBorders/>
            <w:tcW w:w="2878" w:type="dxa"/>
          </w:tcPr>
          <w:p>
            <w:pPr>
              <w:pBdr/>
              <w:spacing/>
              <w:ind/>
              <w:jc w:val="center"/>
              <w:rPr/>
            </w:pPr>
            <w:r>
              <w:rPr>
                <w:rFonts w:ascii="黑体" w:hAnsi="黑体"/>
                <w:b/>
              </w:rPr>
              <w:t xml:space="preserve">费用类别</w:t>
            </w:r>
            <w:r/>
          </w:p>
        </w:tc>
        <w:tc>
          <w:tcPr>
            <w:tcBorders/>
            <w:tcW w:w="2878" w:type="dxa"/>
          </w:tcPr>
          <w:p>
            <w:pPr>
              <w:pBdr/>
              <w:spacing/>
              <w:ind/>
              <w:jc w:val="center"/>
              <w:rPr/>
            </w:pPr>
            <w:r>
              <w:rPr>
                <w:rFonts w:ascii="黑体" w:hAnsi="黑体"/>
                <w:b/>
              </w:rPr>
              <w:t xml:space="preserve">金额（元）</w:t>
            </w:r>
            <w:r/>
          </w:p>
        </w:tc>
        <w:tc>
          <w:tcPr>
            <w:tcBorders/>
            <w:tcW w:w="2878" w:type="dxa"/>
          </w:tcPr>
          <w:p>
            <w:pPr>
              <w:pBdr/>
              <w:spacing/>
              <w:ind/>
              <w:jc w:val="center"/>
              <w:rPr/>
            </w:pPr>
            <w:r>
              <w:rPr>
                <w:rFonts w:ascii="黑体" w:hAnsi="黑体"/>
                <w:b/>
              </w:rPr>
              <w:t xml:space="preserve">备注说明</w:t>
            </w:r>
            <w:r/>
          </w:p>
        </w:tc>
      </w:tr>
      <w:tr>
        <w:trPr/>
        <w:tc>
          <w:tcPr>
            <w:tcBorders/>
            <w:tcW w:w="2878" w:type="dxa"/>
          </w:tcPr>
          <w:p>
            <w:pPr>
              <w:pBdr/>
              <w:spacing/>
              <w:ind/>
              <w:jc w:val="center"/>
              <w:rPr/>
            </w:pPr>
            <w:r>
              <w:rPr>
                <w:rFonts w:ascii="宋体" w:hAnsi="宋体"/>
              </w:rPr>
              <w:t xml:space="preserve">设备制造费</w:t>
            </w:r>
            <w:r/>
          </w:p>
        </w:tc>
        <w:tc>
          <w:tcPr>
            <w:tcBorders/>
            <w:tcW w:w="2878" w:type="dxa"/>
          </w:tcPr>
          <w:p>
            <w:pPr>
              <w:pBdr/>
              <w:spacing/>
              <w:ind/>
              <w:jc w:val="center"/>
              <w:rPr/>
            </w:pPr>
            <w:r>
              <w:rPr>
                <w:rFonts w:ascii="宋体" w:hAnsi="宋体"/>
              </w:rPr>
              <w:t xml:space="preserve">XXX,XXX</w:t>
            </w:r>
            <w:r/>
          </w:p>
        </w:tc>
        <w:tc>
          <w:tcPr>
            <w:tcBorders/>
            <w:tcW w:w="2878" w:type="dxa"/>
          </w:tcPr>
          <w:p>
            <w:pPr>
              <w:pBdr/>
              <w:spacing/>
              <w:ind/>
              <w:jc w:val="center"/>
              <w:rPr/>
            </w:pPr>
            <w:r>
              <w:rPr>
                <w:rFonts w:ascii="宋体" w:hAnsi="宋体"/>
              </w:rPr>
              <w:t xml:space="preserve">包括涡片、螺母、紧固件、金属结构件等原材料采购、加工、热处理、表面处理等费用</w:t>
            </w:r>
            <w:r/>
          </w:p>
        </w:tc>
      </w:tr>
      <w:tr>
        <w:trPr/>
        <w:tc>
          <w:tcPr>
            <w:tcBorders/>
            <w:tcW w:w="2878" w:type="dxa"/>
          </w:tcPr>
          <w:p>
            <w:pPr>
              <w:pBdr/>
              <w:spacing/>
              <w:ind/>
              <w:jc w:val="center"/>
              <w:rPr/>
            </w:pPr>
            <w:r>
              <w:rPr>
                <w:rFonts w:ascii="宋体" w:hAnsi="宋体"/>
              </w:rPr>
              <w:t xml:space="preserve">税金</w:t>
            </w:r>
            <w:r/>
          </w:p>
        </w:tc>
        <w:tc>
          <w:tcPr>
            <w:tcBorders/>
            <w:tcW w:w="2878" w:type="dxa"/>
          </w:tcPr>
          <w:p>
            <w:pPr>
              <w:pBdr/>
              <w:spacing/>
              <w:ind/>
              <w:jc w:val="center"/>
              <w:rPr/>
            </w:pPr>
            <w:r>
              <w:rPr>
                <w:rFonts w:ascii="宋体" w:hAnsi="宋体"/>
              </w:rPr>
              <w:t xml:space="preserve">XX,XXX</w:t>
            </w:r>
            <w:r/>
          </w:p>
        </w:tc>
        <w:tc>
          <w:tcPr>
            <w:tcBorders/>
            <w:tcW w:w="2878" w:type="dxa"/>
          </w:tcPr>
          <w:p>
            <w:pPr>
              <w:pBdr/>
              <w:spacing/>
              <w:ind/>
              <w:jc w:val="center"/>
              <w:rPr/>
            </w:pPr>
            <w:r>
              <w:rPr>
                <w:rFonts w:ascii="宋体" w:hAnsi="宋体"/>
              </w:rPr>
              <w:t xml:space="preserve">按国家规定税率13%计取，已包含在总价中</w:t>
            </w:r>
            <w:r/>
          </w:p>
        </w:tc>
      </w:tr>
      <w:tr>
        <w:trPr/>
        <w:tc>
          <w:tcPr>
            <w:tcBorders/>
            <w:tcW w:w="2878" w:type="dxa"/>
          </w:tcPr>
          <w:p>
            <w:pPr>
              <w:pBdr/>
              <w:spacing/>
              <w:ind/>
              <w:jc w:val="center"/>
              <w:rPr/>
            </w:pPr>
            <w:r>
              <w:rPr>
                <w:rFonts w:ascii="宋体" w:hAnsi="宋体"/>
              </w:rPr>
              <w:t xml:space="preserve">运输费</w:t>
            </w:r>
            <w:r/>
          </w:p>
        </w:tc>
        <w:tc>
          <w:tcPr>
            <w:tcBorders/>
            <w:tcW w:w="2878" w:type="dxa"/>
          </w:tcPr>
          <w:p>
            <w:pPr>
              <w:pBdr/>
              <w:spacing/>
              <w:ind/>
              <w:jc w:val="center"/>
              <w:rPr/>
            </w:pPr>
            <w:r>
              <w:rPr>
                <w:rFonts w:ascii="宋体" w:hAnsi="宋体"/>
              </w:rPr>
              <w:t xml:space="preserve">XX,XXX</w:t>
            </w:r>
            <w:r/>
          </w:p>
        </w:tc>
        <w:tc>
          <w:tcPr>
            <w:tcBorders/>
            <w:tcW w:w="2878" w:type="dxa"/>
          </w:tcPr>
          <w:p>
            <w:pPr>
              <w:pBdr/>
              <w:spacing/>
              <w:ind/>
              <w:jc w:val="center"/>
              <w:rPr/>
            </w:pPr>
            <w:r>
              <w:rPr>
                <w:rFonts w:ascii="宋体" w:hAnsi="宋体"/>
              </w:rPr>
              <w:t xml:space="preserve">含从工厂至指定交货地点的陆运、装卸、包装保护及途中保险</w:t>
            </w:r>
            <w:r/>
          </w:p>
        </w:tc>
      </w:tr>
      <w:tr>
        <w:trPr/>
        <w:tc>
          <w:tcPr>
            <w:tcBorders/>
            <w:tcW w:w="2878" w:type="dxa"/>
          </w:tcPr>
          <w:p>
            <w:pPr>
              <w:pBdr/>
              <w:spacing/>
              <w:ind/>
              <w:jc w:val="center"/>
              <w:rPr/>
            </w:pPr>
            <w:r>
              <w:rPr>
                <w:rFonts w:ascii="宋体" w:hAnsi="宋体"/>
              </w:rPr>
              <w:t xml:space="preserve">安装调试费</w:t>
            </w:r>
            <w:r/>
          </w:p>
        </w:tc>
        <w:tc>
          <w:tcPr>
            <w:tcBorders/>
            <w:tcW w:w="2878" w:type="dxa"/>
          </w:tcPr>
          <w:p>
            <w:pPr>
              <w:pBdr/>
              <w:spacing/>
              <w:ind/>
              <w:jc w:val="center"/>
              <w:rPr/>
            </w:pPr>
            <w:r>
              <w:rPr>
                <w:rFonts w:ascii="宋体" w:hAnsi="宋体"/>
              </w:rPr>
              <w:t xml:space="preserve">XX,XXX</w:t>
            </w:r>
            <w:r/>
          </w:p>
        </w:tc>
        <w:tc>
          <w:tcPr>
            <w:tcBorders/>
            <w:tcW w:w="2878" w:type="dxa"/>
          </w:tcPr>
          <w:p>
            <w:pPr>
              <w:pBdr/>
              <w:spacing/>
              <w:ind/>
              <w:jc w:val="center"/>
              <w:rPr/>
            </w:pPr>
            <w:r>
              <w:rPr>
                <w:rFonts w:ascii="宋体" w:hAnsi="宋体"/>
              </w:rPr>
              <w:t xml:space="preserve">包括现场安装指导、设备调校、试运行、验收配合等服务</w:t>
            </w:r>
            <w:r/>
          </w:p>
        </w:tc>
      </w:tr>
      <w:tr>
        <w:trPr/>
        <w:tc>
          <w:tcPr>
            <w:tcBorders/>
            <w:tcW w:w="2878" w:type="dxa"/>
          </w:tcPr>
          <w:p>
            <w:pPr>
              <w:pBdr/>
              <w:spacing/>
              <w:ind/>
              <w:jc w:val="center"/>
              <w:rPr/>
            </w:pPr>
            <w:r>
              <w:rPr>
                <w:rFonts w:ascii="宋体" w:hAnsi="宋体"/>
              </w:rPr>
              <w:t xml:space="preserve">技术服务费</w:t>
            </w:r>
            <w:r/>
          </w:p>
        </w:tc>
        <w:tc>
          <w:tcPr>
            <w:tcBorders/>
            <w:tcW w:w="2878" w:type="dxa"/>
          </w:tcPr>
          <w:p>
            <w:pPr>
              <w:pBdr/>
              <w:spacing/>
              <w:ind/>
              <w:jc w:val="center"/>
              <w:rPr/>
            </w:pPr>
            <w:r>
              <w:rPr>
                <w:rFonts w:ascii="宋体" w:hAnsi="宋体"/>
              </w:rPr>
              <w:t xml:space="preserve">XX,XXX</w:t>
            </w:r>
            <w:r/>
          </w:p>
        </w:tc>
        <w:tc>
          <w:tcPr>
            <w:tcBorders/>
            <w:tcW w:w="2878" w:type="dxa"/>
          </w:tcPr>
          <w:p>
            <w:pPr>
              <w:pBdr/>
              <w:spacing/>
              <w:ind/>
              <w:jc w:val="center"/>
              <w:rPr/>
            </w:pPr>
            <w:r>
              <w:rPr>
                <w:rFonts w:ascii="宋体" w:hAnsi="宋体"/>
              </w:rPr>
              <w:t xml:space="preserve">含技术培训、图纸交付、质保期内响应支持、远程诊断等</w:t>
            </w:r>
            <w:r/>
          </w:p>
        </w:tc>
      </w:tr>
      <w:tr>
        <w:trPr/>
        <w:tc>
          <w:tcPr>
            <w:tcBorders/>
            <w:tcW w:w="2878" w:type="dxa"/>
          </w:tcPr>
          <w:p>
            <w:pPr>
              <w:pBdr/>
              <w:spacing/>
              <w:ind/>
              <w:jc w:val="center"/>
              <w:rPr/>
            </w:pPr>
            <w:r>
              <w:rPr>
                <w:rFonts w:ascii="宋体" w:hAnsi="宋体"/>
              </w:rPr>
              <w:t xml:space="preserve">其他杂费</w:t>
            </w:r>
            <w:r/>
          </w:p>
        </w:tc>
        <w:tc>
          <w:tcPr>
            <w:tcBorders/>
            <w:tcW w:w="2878" w:type="dxa"/>
          </w:tcPr>
          <w:p>
            <w:pPr>
              <w:pBdr/>
              <w:spacing/>
              <w:ind/>
              <w:jc w:val="center"/>
              <w:rPr/>
            </w:pPr>
            <w:r>
              <w:rPr>
                <w:rFonts w:ascii="宋体" w:hAnsi="宋体"/>
              </w:rPr>
              <w:t xml:space="preserve">XX,XXX</w:t>
            </w:r>
            <w:r/>
          </w:p>
        </w:tc>
        <w:tc>
          <w:tcPr>
            <w:tcBorders/>
            <w:tcW w:w="2878" w:type="dxa"/>
          </w:tcPr>
          <w:p>
            <w:pPr>
              <w:pBdr/>
              <w:spacing/>
              <w:ind/>
              <w:jc w:val="center"/>
              <w:rPr/>
            </w:pPr>
            <w:r>
              <w:rPr>
                <w:rFonts w:ascii="宋体" w:hAnsi="宋体"/>
              </w:rPr>
              <w:t xml:space="preserve">如检验检测费、仓储暂存费、差旅费、不可预见费等</w:t>
            </w:r>
            <w:r/>
          </w:p>
        </w:tc>
      </w:tr>
      <w:tr>
        <w:trPr/>
        <w:tc>
          <w:tcPr>
            <w:tcBorders/>
            <w:tcW w:w="2878" w:type="dxa"/>
          </w:tcPr>
          <w:p>
            <w:pPr>
              <w:pBdr/>
              <w:spacing/>
              <w:ind/>
              <w:jc w:val="center"/>
              <w:rPr/>
            </w:pPr>
            <w:r>
              <w:rPr>
                <w:rFonts w:ascii="宋体" w:hAnsi="宋体"/>
              </w:rPr>
              <w:t xml:space="preserve">**合计**</w:t>
            </w:r>
            <w:r/>
          </w:p>
        </w:tc>
        <w:tc>
          <w:tcPr>
            <w:tcBorders/>
            <w:tcW w:w="2878" w:type="dxa"/>
          </w:tcPr>
          <w:p>
            <w:pPr>
              <w:pBdr/>
              <w:spacing/>
              <w:ind/>
              <w:jc w:val="center"/>
              <w:rPr/>
            </w:pPr>
            <w:r>
              <w:rPr>
                <w:rFonts w:ascii="宋体" w:hAnsi="宋体"/>
              </w:rPr>
              <w:t xml:space="preserve">**XXX,XXX**</w:t>
            </w:r>
            <w:r/>
          </w:p>
        </w:tc>
        <w:tc>
          <w:tcPr>
            <w:tcBorders/>
            <w:tcW w:w="2878" w:type="dxa"/>
          </w:tcPr>
          <w:p>
            <w:pPr>
              <w:pBdr/>
              <w:spacing/>
              <w:ind/>
              <w:jc w:val="center"/>
              <w:rPr/>
            </w:pPr>
            <w:r>
              <w:rPr>
                <w:rFonts w:ascii="宋体" w:hAnsi="宋体"/>
              </w:rPr>
              <w:t xml:space="preserve">**不含增值税专用发票外的额外费用，报价有效期为60日历天内不变**</w:t>
            </w:r>
            <w:r/>
          </w:p>
        </w:tc>
      </w:tr>
    </w:tbl>
    <w:p>
      <w:pPr>
        <w:pBdr/>
        <w:spacing/>
        <w:ind/>
        <w:rPr/>
      </w:pPr>
      <w:r>
        <w:t xml:space="preserve">我方承诺：上述报价自投标截止日起60日内保持有效且不作任何调整，无论市场价格波动或政策变化均不影响本报价的稳定性。如中标后因我方原因导致报价变更，愿承担相应违约责任。</w:t>
      </w:r>
      <w:r/>
    </w:p>
    <w:p>
      <w:pPr>
        <w:pBdr/>
        <w:spacing/>
        <w:ind/>
        <w:rPr/>
      </w:pPr>
      <w:r>
        <w:t xml:space="preserve">本企业具备完善的质量管理体系（ISO 9001认证）、丰富的水利工程配套制造经验及成熟的供应链协同能力，可确保按期高质量完成供货与服务，满足三峡集团项目管理规范和招标文件各项技术条款要求。</w:t>
      </w:r>
      <w:r/>
    </w:p>
    <w:p>
      <w:pPr>
        <w:pStyle w:val="717"/>
        <w:pBdr/>
        <w:spacing/>
        <w:ind/>
        <w:rPr/>
      </w:pPr>
      <w:r>
        <w:t xml:space="preserve">工期承诺</w:t>
      </w:r>
      <w:r/>
    </w:p>
    <w:p>
      <w:pPr>
        <w:pBdr/>
        <w:spacing/>
        <w:ind/>
        <w:rPr/>
      </w:pPr>
      <w:r>
        <w:t xml:space="preserve">工期承诺</w:t>
      </w:r>
      <w:r/>
    </w:p>
    <w:p>
      <w:pPr>
        <w:pBdr/>
        <w:spacing/>
        <w:ind/>
        <w:rPr/>
      </w:pPr>
      <w:r>
        <w:t xml:space="preserve">我方郑重承诺，严格按照招标文件要求的工期节点完成全部供货、安装及调试工作。根据本项目设备制造周期、运输安排及现场施工条件，结合企业现有产能、质量管理能力和历史履约经验，制定如下详细工期保障措施：</w:t>
      </w:r>
      <w:r/>
    </w:p>
    <w:tbl>
      <w:tblPr>
        <w:tblStyle w:val="777"/>
        <w:tblW w:w="0" w:type="auto"/>
        <w:tblBorders/>
        <w:tblLook w:val="04A0" w:firstRow="1" w:lastRow="0" w:firstColumn="1" w:lastColumn="0" w:noHBand="0" w:noVBand="1"/>
      </w:tblPr>
      <w:tblGrid>
        <w:gridCol w:w="1727"/>
        <w:gridCol w:w="1727"/>
        <w:gridCol w:w="1727"/>
        <w:gridCol w:w="1727"/>
        <w:gridCol w:w="1727"/>
      </w:tblGrid>
      <w:tr>
        <w:trPr/>
        <w:tc>
          <w:tcPr>
            <w:tcBorders/>
            <w:tcW w:w="1727" w:type="dxa"/>
          </w:tcPr>
          <w:p>
            <w:pPr>
              <w:pBdr/>
              <w:spacing/>
              <w:ind/>
              <w:jc w:val="center"/>
              <w:rPr/>
            </w:pPr>
            <w:r>
              <w:rPr>
                <w:rFonts w:ascii="黑体" w:hAnsi="黑体"/>
                <w:b/>
              </w:rPr>
              <w:t xml:space="preserve">工作阶段</w:t>
            </w:r>
            <w:r/>
          </w:p>
        </w:tc>
        <w:tc>
          <w:tcPr>
            <w:tcBorders/>
            <w:tcW w:w="1727" w:type="dxa"/>
          </w:tcPr>
          <w:p>
            <w:pPr>
              <w:pBdr/>
              <w:spacing/>
              <w:ind/>
              <w:jc w:val="center"/>
              <w:rPr/>
            </w:pPr>
            <w:r>
              <w:rPr>
                <w:rFonts w:ascii="黑体" w:hAnsi="黑体"/>
                <w:b/>
              </w:rPr>
              <w:t xml:space="preserve">计划开始时间</w:t>
            </w:r>
            <w:r/>
          </w:p>
        </w:tc>
        <w:tc>
          <w:tcPr>
            <w:tcBorders/>
            <w:tcW w:w="1727" w:type="dxa"/>
          </w:tcPr>
          <w:p>
            <w:pPr>
              <w:pBdr/>
              <w:spacing/>
              <w:ind/>
              <w:jc w:val="center"/>
              <w:rPr/>
            </w:pPr>
            <w:r>
              <w:rPr>
                <w:rFonts w:ascii="黑体" w:hAnsi="黑体"/>
                <w:b/>
              </w:rPr>
              <w:t xml:space="preserve">计划完成时间</w:t>
            </w:r>
            <w:r/>
          </w:p>
        </w:tc>
        <w:tc>
          <w:tcPr>
            <w:tcBorders/>
            <w:tcW w:w="1727" w:type="dxa"/>
          </w:tcPr>
          <w:p>
            <w:pPr>
              <w:pBdr/>
              <w:spacing/>
              <w:ind/>
              <w:jc w:val="center"/>
              <w:rPr/>
            </w:pPr>
            <w:r>
              <w:rPr>
                <w:rFonts w:ascii="黑体" w:hAnsi="黑体"/>
                <w:b/>
              </w:rPr>
              <w:t xml:space="preserve">工期（日历天）</w:t>
            </w:r>
            <w:r/>
          </w:p>
        </w:tc>
        <w:tc>
          <w:tcPr>
            <w:tcBorders/>
            <w:tcW w:w="1727" w:type="dxa"/>
          </w:tcPr>
          <w:p>
            <w:pPr>
              <w:pBdr/>
              <w:spacing/>
              <w:ind/>
              <w:jc w:val="center"/>
              <w:rPr/>
            </w:pPr>
            <w:r>
              <w:rPr>
                <w:rFonts w:ascii="黑体" w:hAnsi="黑体"/>
                <w:b/>
              </w:rPr>
              <w:t xml:space="preserve">关键控制点</w:t>
            </w:r>
            <w:r/>
          </w:p>
        </w:tc>
      </w:tr>
      <w:tr>
        <w:trPr/>
        <w:tc>
          <w:tcPr>
            <w:tcBorders/>
            <w:tcW w:w="1727" w:type="dxa"/>
          </w:tcPr>
          <w:p>
            <w:pPr>
              <w:pBdr/>
              <w:spacing/>
              <w:ind/>
              <w:jc w:val="center"/>
              <w:rPr/>
            </w:pPr>
            <w:r>
              <w:rPr>
                <w:rFonts w:ascii="宋体" w:hAnsi="宋体"/>
              </w:rPr>
              <w:t xml:space="preserve">采购与原材料准备</w:t>
            </w:r>
            <w:r/>
          </w:p>
        </w:tc>
        <w:tc>
          <w:tcPr>
            <w:tcBorders/>
            <w:tcW w:w="1727" w:type="dxa"/>
          </w:tcPr>
          <w:p>
            <w:pPr>
              <w:pBdr/>
              <w:spacing/>
              <w:ind/>
              <w:jc w:val="center"/>
              <w:rPr/>
            </w:pPr>
            <w:r>
              <w:rPr>
                <w:rFonts w:ascii="宋体" w:hAnsi="宋体"/>
              </w:rPr>
              <w:t xml:space="preserve">合同签订后第1日</w:t>
            </w:r>
            <w:r/>
          </w:p>
        </w:tc>
        <w:tc>
          <w:tcPr>
            <w:tcBorders/>
            <w:tcW w:w="1727" w:type="dxa"/>
          </w:tcPr>
          <w:p>
            <w:pPr>
              <w:pBdr/>
              <w:spacing/>
              <w:ind/>
              <w:jc w:val="center"/>
              <w:rPr/>
            </w:pPr>
            <w:r>
              <w:rPr>
                <w:rFonts w:ascii="宋体" w:hAnsi="宋体"/>
              </w:rPr>
              <w:t xml:space="preserve">第15日</w:t>
            </w:r>
            <w:r/>
          </w:p>
        </w:tc>
        <w:tc>
          <w:tcPr>
            <w:tcBorders/>
            <w:tcW w:w="1727" w:type="dxa"/>
          </w:tcPr>
          <w:p>
            <w:pPr>
              <w:pBdr/>
              <w:spacing/>
              <w:ind/>
              <w:jc w:val="center"/>
              <w:rPr/>
            </w:pPr>
            <w:r>
              <w:rPr>
                <w:rFonts w:ascii="宋体" w:hAnsi="宋体"/>
              </w:rPr>
              <w:t xml:space="preserve">15</w:t>
            </w:r>
            <w:r/>
          </w:p>
        </w:tc>
        <w:tc>
          <w:tcPr>
            <w:tcBorders/>
            <w:tcW w:w="1727" w:type="dxa"/>
          </w:tcPr>
          <w:p>
            <w:pPr>
              <w:pBdr/>
              <w:spacing/>
              <w:ind/>
              <w:jc w:val="center"/>
              <w:rPr/>
            </w:pPr>
            <w:r>
              <w:rPr>
                <w:rFonts w:ascii="宋体" w:hAnsi="宋体"/>
              </w:rPr>
              <w:t xml:space="preserve">材料到货验收合格率100%</w:t>
            </w:r>
            <w:r/>
          </w:p>
        </w:tc>
      </w:tr>
      <w:tr>
        <w:trPr/>
        <w:tc>
          <w:tcPr>
            <w:tcBorders/>
            <w:tcW w:w="1727" w:type="dxa"/>
          </w:tcPr>
          <w:p>
            <w:pPr>
              <w:pBdr/>
              <w:spacing/>
              <w:ind/>
              <w:jc w:val="center"/>
              <w:rPr/>
            </w:pPr>
            <w:r>
              <w:rPr>
                <w:rFonts w:ascii="宋体" w:hAnsi="宋体"/>
              </w:rPr>
              <w:t xml:space="preserve">制造加工</w:t>
            </w:r>
            <w:r/>
          </w:p>
        </w:tc>
        <w:tc>
          <w:tcPr>
            <w:tcBorders/>
            <w:tcW w:w="1727" w:type="dxa"/>
          </w:tcPr>
          <w:p>
            <w:pPr>
              <w:pBdr/>
              <w:spacing/>
              <w:ind/>
              <w:jc w:val="center"/>
              <w:rPr/>
            </w:pPr>
            <w:r>
              <w:rPr>
                <w:rFonts w:ascii="宋体" w:hAnsi="宋体"/>
              </w:rPr>
              <w:t xml:space="preserve">第16日</w:t>
            </w:r>
            <w:r/>
          </w:p>
        </w:tc>
        <w:tc>
          <w:tcPr>
            <w:tcBorders/>
            <w:tcW w:w="1727" w:type="dxa"/>
          </w:tcPr>
          <w:p>
            <w:pPr>
              <w:pBdr/>
              <w:spacing/>
              <w:ind/>
              <w:jc w:val="center"/>
              <w:rPr/>
            </w:pPr>
            <w:r>
              <w:rPr>
                <w:rFonts w:ascii="宋体" w:hAnsi="宋体"/>
              </w:rPr>
              <w:t xml:space="preserve">第60日</w:t>
            </w:r>
            <w:r/>
          </w:p>
        </w:tc>
        <w:tc>
          <w:tcPr>
            <w:tcBorders/>
            <w:tcW w:w="1727" w:type="dxa"/>
          </w:tcPr>
          <w:p>
            <w:pPr>
              <w:pBdr/>
              <w:spacing/>
              <w:ind/>
              <w:jc w:val="center"/>
              <w:rPr/>
            </w:pPr>
            <w:r>
              <w:rPr>
                <w:rFonts w:ascii="宋体" w:hAnsi="宋体"/>
              </w:rPr>
              <w:t xml:space="preserve">45</w:t>
            </w:r>
            <w:r/>
          </w:p>
        </w:tc>
        <w:tc>
          <w:tcPr>
            <w:tcBorders/>
            <w:tcW w:w="1727" w:type="dxa"/>
          </w:tcPr>
          <w:p>
            <w:pPr>
              <w:pBdr/>
              <w:spacing/>
              <w:ind/>
              <w:jc w:val="center"/>
              <w:rPr/>
            </w:pPr>
            <w:r>
              <w:rPr>
                <w:rFonts w:ascii="宋体" w:hAnsi="宋体"/>
              </w:rPr>
              <w:t xml:space="preserve">每周提交进度报告，关键工序首件检验通过</w:t>
            </w:r>
            <w:r/>
          </w:p>
        </w:tc>
      </w:tr>
      <w:tr>
        <w:trPr/>
        <w:tc>
          <w:tcPr>
            <w:tcBorders/>
            <w:tcW w:w="1727" w:type="dxa"/>
          </w:tcPr>
          <w:p>
            <w:pPr>
              <w:pBdr/>
              <w:spacing/>
              <w:ind/>
              <w:jc w:val="center"/>
              <w:rPr/>
            </w:pPr>
            <w:r>
              <w:rPr>
                <w:rFonts w:ascii="宋体" w:hAnsi="宋体"/>
              </w:rPr>
              <w:t xml:space="preserve">质量检验与出厂试验</w:t>
            </w:r>
            <w:r/>
          </w:p>
        </w:tc>
        <w:tc>
          <w:tcPr>
            <w:tcBorders/>
            <w:tcW w:w="1727" w:type="dxa"/>
          </w:tcPr>
          <w:p>
            <w:pPr>
              <w:pBdr/>
              <w:spacing/>
              <w:ind/>
              <w:jc w:val="center"/>
              <w:rPr/>
            </w:pPr>
            <w:r>
              <w:rPr>
                <w:rFonts w:ascii="宋体" w:hAnsi="宋体"/>
              </w:rPr>
              <w:t xml:space="preserve">第61日</w:t>
            </w:r>
            <w:r/>
          </w:p>
        </w:tc>
        <w:tc>
          <w:tcPr>
            <w:tcBorders/>
            <w:tcW w:w="1727" w:type="dxa"/>
          </w:tcPr>
          <w:p>
            <w:pPr>
              <w:pBdr/>
              <w:spacing/>
              <w:ind/>
              <w:jc w:val="center"/>
              <w:rPr/>
            </w:pPr>
            <w:r>
              <w:rPr>
                <w:rFonts w:ascii="宋体" w:hAnsi="宋体"/>
              </w:rPr>
              <w:t xml:space="preserve">第70日</w:t>
            </w:r>
            <w:r/>
          </w:p>
        </w:tc>
        <w:tc>
          <w:tcPr>
            <w:tcBorders/>
            <w:tcW w:w="1727" w:type="dxa"/>
          </w:tcPr>
          <w:p>
            <w:pPr>
              <w:pBdr/>
              <w:spacing/>
              <w:ind/>
              <w:jc w:val="center"/>
              <w:rPr/>
            </w:pPr>
            <w:r>
              <w:rPr>
                <w:rFonts w:ascii="宋体" w:hAnsi="宋体"/>
              </w:rPr>
              <w:t xml:space="preserve">10</w:t>
            </w:r>
            <w:r/>
          </w:p>
        </w:tc>
        <w:tc>
          <w:tcPr>
            <w:tcBorders/>
            <w:tcW w:w="1727" w:type="dxa"/>
          </w:tcPr>
          <w:p>
            <w:pPr>
              <w:pBdr/>
              <w:spacing/>
              <w:ind/>
              <w:jc w:val="center"/>
              <w:rPr/>
            </w:pPr>
            <w:r>
              <w:rPr>
                <w:rFonts w:ascii="宋体" w:hAnsi="宋体"/>
              </w:rPr>
              <w:t xml:space="preserve">出厂检测报告齐全，符合GB/T 19001标准</w:t>
            </w:r>
            <w:r/>
          </w:p>
        </w:tc>
      </w:tr>
      <w:tr>
        <w:trPr/>
        <w:tc>
          <w:tcPr>
            <w:tcBorders/>
            <w:tcW w:w="1727" w:type="dxa"/>
          </w:tcPr>
          <w:p>
            <w:pPr>
              <w:pBdr/>
              <w:spacing/>
              <w:ind/>
              <w:jc w:val="center"/>
              <w:rPr/>
            </w:pPr>
            <w:r>
              <w:rPr>
                <w:rFonts w:ascii="宋体" w:hAnsi="宋体"/>
              </w:rPr>
              <w:t xml:space="preserve">运输与交付</w:t>
            </w:r>
            <w:r/>
          </w:p>
        </w:tc>
        <w:tc>
          <w:tcPr>
            <w:tcBorders/>
            <w:tcW w:w="1727" w:type="dxa"/>
          </w:tcPr>
          <w:p>
            <w:pPr>
              <w:pBdr/>
              <w:spacing/>
              <w:ind/>
              <w:jc w:val="center"/>
              <w:rPr/>
            </w:pPr>
            <w:r>
              <w:rPr>
                <w:rFonts w:ascii="宋体" w:hAnsi="宋体"/>
              </w:rPr>
              <w:t xml:space="preserve">第71日</w:t>
            </w:r>
            <w:r/>
          </w:p>
        </w:tc>
        <w:tc>
          <w:tcPr>
            <w:tcBorders/>
            <w:tcW w:w="1727" w:type="dxa"/>
          </w:tcPr>
          <w:p>
            <w:pPr>
              <w:pBdr/>
              <w:spacing/>
              <w:ind/>
              <w:jc w:val="center"/>
              <w:rPr/>
            </w:pPr>
            <w:r>
              <w:rPr>
                <w:rFonts w:ascii="宋体" w:hAnsi="宋体"/>
              </w:rPr>
              <w:t xml:space="preserve">第85日</w:t>
            </w:r>
            <w:r/>
          </w:p>
        </w:tc>
        <w:tc>
          <w:tcPr>
            <w:tcBorders/>
            <w:tcW w:w="1727" w:type="dxa"/>
          </w:tcPr>
          <w:p>
            <w:pPr>
              <w:pBdr/>
              <w:spacing/>
              <w:ind/>
              <w:jc w:val="center"/>
              <w:rPr/>
            </w:pPr>
            <w:r>
              <w:rPr>
                <w:rFonts w:ascii="宋体" w:hAnsi="宋体"/>
              </w:rPr>
              <w:t xml:space="preserve">15</w:t>
            </w:r>
            <w:r/>
          </w:p>
        </w:tc>
        <w:tc>
          <w:tcPr>
            <w:tcBorders/>
            <w:tcW w:w="1727" w:type="dxa"/>
          </w:tcPr>
          <w:p>
            <w:pPr>
              <w:pBdr/>
              <w:spacing/>
              <w:ind/>
              <w:jc w:val="center"/>
              <w:rPr/>
            </w:pPr>
            <w:r>
              <w:rPr>
                <w:rFonts w:ascii="宋体" w:hAnsi="宋体"/>
              </w:rPr>
              <w:t xml:space="preserve">到货签收单据完整，无损坏或丢失</w:t>
            </w:r>
            <w:r/>
          </w:p>
        </w:tc>
      </w:tr>
      <w:tr>
        <w:trPr/>
        <w:tc>
          <w:tcPr>
            <w:tcBorders/>
            <w:tcW w:w="1727" w:type="dxa"/>
          </w:tcPr>
          <w:p>
            <w:pPr>
              <w:pBdr/>
              <w:spacing/>
              <w:ind/>
              <w:jc w:val="center"/>
              <w:rPr/>
            </w:pPr>
            <w:r>
              <w:rPr>
                <w:rFonts w:ascii="宋体" w:hAnsi="宋体"/>
              </w:rPr>
              <w:t xml:space="preserve">现场安装</w:t>
            </w:r>
            <w:r/>
          </w:p>
        </w:tc>
        <w:tc>
          <w:tcPr>
            <w:tcBorders/>
            <w:tcW w:w="1727" w:type="dxa"/>
          </w:tcPr>
          <w:p>
            <w:pPr>
              <w:pBdr/>
              <w:spacing/>
              <w:ind/>
              <w:jc w:val="center"/>
              <w:rPr/>
            </w:pPr>
            <w:r>
              <w:rPr>
                <w:rFonts w:ascii="宋体" w:hAnsi="宋体"/>
              </w:rPr>
              <w:t xml:space="preserve">第86日</w:t>
            </w:r>
            <w:r/>
          </w:p>
        </w:tc>
        <w:tc>
          <w:tcPr>
            <w:tcBorders/>
            <w:tcW w:w="1727" w:type="dxa"/>
          </w:tcPr>
          <w:p>
            <w:pPr>
              <w:pBdr/>
              <w:spacing/>
              <w:ind/>
              <w:jc w:val="center"/>
              <w:rPr/>
            </w:pPr>
            <w:r>
              <w:rPr>
                <w:rFonts w:ascii="宋体" w:hAnsi="宋体"/>
              </w:rPr>
              <w:t xml:space="preserve">第120日</w:t>
            </w:r>
            <w:r/>
          </w:p>
        </w:tc>
        <w:tc>
          <w:tcPr>
            <w:tcBorders/>
            <w:tcW w:w="1727" w:type="dxa"/>
          </w:tcPr>
          <w:p>
            <w:pPr>
              <w:pBdr/>
              <w:spacing/>
              <w:ind/>
              <w:jc w:val="center"/>
              <w:rPr/>
            </w:pPr>
            <w:r>
              <w:rPr>
                <w:rFonts w:ascii="宋体" w:hAnsi="宋体"/>
              </w:rPr>
              <w:t xml:space="preserve">35</w:t>
            </w:r>
            <w:r/>
          </w:p>
        </w:tc>
        <w:tc>
          <w:tcPr>
            <w:tcBorders/>
            <w:tcW w:w="1727" w:type="dxa"/>
          </w:tcPr>
          <w:p>
            <w:pPr>
              <w:pBdr/>
              <w:spacing/>
              <w:ind/>
              <w:jc w:val="center"/>
              <w:rPr/>
            </w:pPr>
            <w:r>
              <w:rPr>
                <w:rFonts w:ascii="宋体" w:hAnsi="宋体"/>
              </w:rPr>
              <w:t xml:space="preserve">安装过程受控，隐蔽工程影像记录完整</w:t>
            </w:r>
            <w:r/>
          </w:p>
        </w:tc>
      </w:tr>
      <w:tr>
        <w:trPr/>
        <w:tc>
          <w:tcPr>
            <w:tcBorders/>
            <w:tcW w:w="1727" w:type="dxa"/>
          </w:tcPr>
          <w:p>
            <w:pPr>
              <w:pBdr/>
              <w:spacing/>
              <w:ind/>
              <w:jc w:val="center"/>
              <w:rPr/>
            </w:pPr>
            <w:r>
              <w:rPr>
                <w:rFonts w:ascii="宋体" w:hAnsi="宋体"/>
              </w:rPr>
              <w:t xml:space="preserve">调试与试运行</w:t>
            </w:r>
            <w:r/>
          </w:p>
        </w:tc>
        <w:tc>
          <w:tcPr>
            <w:tcBorders/>
            <w:tcW w:w="1727" w:type="dxa"/>
          </w:tcPr>
          <w:p>
            <w:pPr>
              <w:pBdr/>
              <w:spacing/>
              <w:ind/>
              <w:jc w:val="center"/>
              <w:rPr/>
            </w:pPr>
            <w:r>
              <w:rPr>
                <w:rFonts w:ascii="宋体" w:hAnsi="宋体"/>
              </w:rPr>
              <w:t xml:space="preserve">第121日</w:t>
            </w:r>
            <w:r/>
          </w:p>
        </w:tc>
        <w:tc>
          <w:tcPr>
            <w:tcBorders/>
            <w:tcW w:w="1727" w:type="dxa"/>
          </w:tcPr>
          <w:p>
            <w:pPr>
              <w:pBdr/>
              <w:spacing/>
              <w:ind/>
              <w:jc w:val="center"/>
              <w:rPr/>
            </w:pPr>
            <w:r>
              <w:rPr>
                <w:rFonts w:ascii="宋体" w:hAnsi="宋体"/>
              </w:rPr>
              <w:t xml:space="preserve">第135日</w:t>
            </w:r>
            <w:r/>
          </w:p>
        </w:tc>
        <w:tc>
          <w:tcPr>
            <w:tcBorders/>
            <w:tcW w:w="1727" w:type="dxa"/>
          </w:tcPr>
          <w:p>
            <w:pPr>
              <w:pBdr/>
              <w:spacing/>
              <w:ind/>
              <w:jc w:val="center"/>
              <w:rPr/>
            </w:pPr>
            <w:r>
              <w:rPr>
                <w:rFonts w:ascii="宋体" w:hAnsi="宋体"/>
              </w:rPr>
              <w:t xml:space="preserve">15</w:t>
            </w:r>
            <w:r/>
          </w:p>
        </w:tc>
        <w:tc>
          <w:tcPr>
            <w:tcBorders/>
            <w:tcW w:w="1727" w:type="dxa"/>
          </w:tcPr>
          <w:p>
            <w:pPr>
              <w:pBdr/>
              <w:spacing/>
              <w:ind/>
              <w:jc w:val="center"/>
              <w:rPr/>
            </w:pPr>
            <w:r>
              <w:rPr>
                <w:rFonts w:ascii="宋体" w:hAnsi="宋体"/>
              </w:rPr>
              <w:t xml:space="preserve">单机调试一次成功，系统联动测试达标</w:t>
            </w:r>
            <w:r/>
          </w:p>
        </w:tc>
      </w:tr>
    </w:tbl>
    <w:p>
      <w:pPr>
        <w:pBdr/>
        <w:spacing/>
        <w:ind/>
        <w:rPr/>
      </w:pPr>
      <w:r>
        <w:t xml:space="preserve">我方具备年产涡片、螺母、紧固件等金属结构件超500吨的生产能力，拥有数控车床、磨床、冲压线等先进加工设备共68台套，其中自动化产线占比达40%。通过ERP系统实现生产计划动态优化，确保各环节衔接顺畅。</w:t>
      </w:r>
      <w:r/>
    </w:p>
    <w:p>
      <w:pPr>
        <w:pBdr/>
        <w:spacing/>
        <w:ind/>
        <w:rPr/>
      </w:pPr>
      <w:r>
        <w:t xml:space="preserve">质量管理体系已通过ISO 9001认证，并建立内部质量数据库，涵盖每批次产品的工艺参数、检测数据和责任人信息。针对本项目设立专项质量小组，实行“三检制”（自检、互检、专检），杜绝不合格品流入下一工序。</w:t>
      </w:r>
      <w:r/>
    </w:p>
    <w:p>
      <w:pPr>
        <w:pBdr/>
        <w:spacing/>
        <w:ind/>
        <w:rPr/>
      </w:pPr>
      <w:r>
        <w:t xml:space="preserve">我方将派驻专职项目经理全程跟踪项目进度，每周向业主报送书面进度报表，遇突发情况立即启动应急预案。若因我方原因导致工期延误，自愿接受合同约定的违约责任条款处理，保证按时保质完成全部任务。</w:t>
      </w:r>
      <w:r/>
    </w:p>
    <w:p>
      <w:pPr>
        <w:pBdr/>
        <w:spacing/>
        <w:ind/>
        <w:rPr/>
      </w:pPr>
      <w:r>
        <w:t xml:space="preserve">以上承诺真实有效，可落地执行，愿接受三峡集团及项目监理单位全过程监督。</w:t>
      </w:r>
      <w:r/>
    </w:p>
    <w:p>
      <w:pPr>
        <w:pStyle w:val="717"/>
        <w:pBdr/>
        <w:spacing/>
        <w:ind/>
        <w:rPr/>
      </w:pPr>
      <w:r>
        <w:t xml:space="preserve">质量目标承诺</w:t>
      </w:r>
      <w:r/>
    </w:p>
    <w:p>
      <w:pPr>
        <w:pBdr/>
        <w:spacing/>
        <w:ind/>
        <w:rPr/>
      </w:pPr>
      <w:r>
        <w:t xml:space="preserve">质量目标承诺</w:t>
      </w:r>
      <w:r/>
    </w:p>
    <w:p>
      <w:pPr>
        <w:pBdr/>
        <w:spacing/>
        <w:ind/>
        <w:rPr/>
      </w:pPr>
      <w:r>
        <w:t xml:space="preserve">我方郑重承诺，所投产品及服务完全满足国家现行标准、行业规范及招标文件技术参数要求，具体如下：</w:t>
      </w:r>
      <w:r/>
    </w:p>
    <w:p>
      <w:pPr>
        <w:pBdr/>
        <w:spacing/>
        <w:ind/>
        <w:rPr/>
      </w:pPr>
      <w:r>
        <w:t xml:space="preserve">一、质量标准符合性</w:t>
      </w:r>
      <w:r/>
    </w:p>
    <w:p>
      <w:pPr>
        <w:pBdr/>
        <w:spacing/>
        <w:ind/>
        <w:rPr/>
      </w:pPr>
      <w:r>
        <w:t xml:space="preserve">本项目所涉涡片、螺母、紧固件、金属结构件及配套加工产品均严格按照《GB/T 19001-2016 质量管理体系要求》《GB/T 11375-2014 电镀层质量控制要求》《SL 265-2014 水利水电工程金属结构制造安装及验收规范》等国家及行业现行标准执行。所有材料均提供出厂合格证、材质证明书及第三方检测报告，确保化学成分、力学性能、尺寸精度、表面处理工艺等指标全部达标。</w:t>
      </w:r>
      <w:r/>
    </w:p>
    <w:p>
      <w:pPr>
        <w:pBdr/>
        <w:spacing/>
        <w:ind/>
        <w:rPr/>
      </w:pPr>
      <w:r>
        <w:t xml:space="preserve">二、过程质量控制</w:t>
      </w:r>
      <w:r/>
    </w:p>
    <w:p>
      <w:pPr>
        <w:pBdr/>
        <w:spacing/>
        <w:ind/>
        <w:rPr/>
      </w:pPr>
      <w:r>
        <w:t xml:space="preserve">依托企业内网质量管理数据库（含ISO9001体系文件、工艺规程、检验标准、历史数据），实施全过程质量管控：</w:t>
      </w:r>
      <w:r/>
    </w:p>
    <w:p>
      <w:pPr>
        <w:pStyle w:val="747"/>
        <w:pBdr/>
        <w:spacing/>
        <w:ind/>
        <w:rPr/>
      </w:pPr>
      <w:r>
        <w:t xml:space="preserve">原材料入厂检验率100%，关键批次实行“双检制”；</w:t>
      </w:r>
      <w:r/>
    </w:p>
    <w:p>
      <w:pPr>
        <w:pStyle w:val="747"/>
        <w:pBdr/>
        <w:spacing/>
        <w:ind/>
        <w:rPr/>
      </w:pPr>
      <w:r>
        <w:t xml:space="preserve">关键工序设置首件检验、巡检、终检三道防线，记录完整可追溯；</w:t>
      </w:r>
      <w:r/>
    </w:p>
    <w:p>
      <w:pPr>
        <w:pStyle w:val="747"/>
        <w:pBdr/>
        <w:spacing/>
        <w:ind/>
        <w:rPr/>
      </w:pPr>
      <w:r>
        <w:t xml:space="preserve">使用专用工装夹具与数控设备保障一致性，加工误差≤±0.02mm；</w:t>
      </w:r>
      <w:r/>
    </w:p>
    <w:p>
      <w:pPr>
        <w:pStyle w:val="747"/>
        <w:pBdr/>
        <w:spacing/>
        <w:ind/>
        <w:rPr/>
      </w:pPr>
      <w:r>
        <w:t xml:space="preserve">热处理、防腐、焊接等特殊工艺按JB/T 6061、GB/T 13911等标准执行，并留存工艺参数曲线。</w:t>
      </w:r>
      <w:r/>
    </w:p>
    <w:p>
      <w:pPr>
        <w:pBdr/>
        <w:spacing/>
        <w:ind/>
        <w:rPr/>
      </w:pPr>
      <w:r>
        <w:t xml:space="preserve">三、交付与验收保证</w:t>
      </w:r>
      <w:r/>
    </w:p>
    <w:p>
      <w:pPr>
        <w:pStyle w:val="747"/>
        <w:pBdr/>
        <w:spacing/>
        <w:ind/>
        <w:rPr/>
      </w:pPr>
      <w:r>
        <w:t xml:space="preserve">按照招标文件要求的交货周期准时交付，每批货物附带《质量证明书》《出厂检验报告》《包装清单》，并提供现场安装指导与调试服务；</w:t>
      </w:r>
      <w:r/>
    </w:p>
    <w:p>
      <w:pPr>
        <w:pStyle w:val="747"/>
        <w:pBdr/>
        <w:spacing/>
        <w:ind/>
        <w:rPr/>
      </w:pPr>
      <w:r>
        <w:t xml:space="preserve">验收阶段接受三峡集团或其授权单位的抽检，若发现不合格项，我方承担全部返工费用并按合同约定承担违约责任；</w:t>
      </w:r>
      <w:r/>
    </w:p>
    <w:p>
      <w:pPr>
        <w:pStyle w:val="747"/>
        <w:pBdr/>
        <w:spacing/>
        <w:ind/>
        <w:rPr/>
      </w:pPr>
      <w:r>
        <w:t xml:space="preserve">对于涉及安全运行的关键部件（如涡片、紧固件），建立专项质保档案，质保期不少于24个月。</w:t>
      </w:r>
      <w:r/>
    </w:p>
    <w:p>
      <w:pPr>
        <w:pBdr/>
        <w:spacing/>
        <w:ind/>
        <w:rPr/>
      </w:pPr>
      <w:r>
        <w:t xml:space="preserve">四、持续改进机制</w:t>
      </w:r>
      <w:r/>
    </w:p>
    <w:p>
      <w:pPr>
        <w:pBdr/>
        <w:spacing/>
        <w:ind/>
        <w:rPr/>
      </w:pPr>
      <w:r>
        <w:t xml:space="preserve">通过ERP系统与MES车间管理系统联动，实现质量数据自动采集与分析，定期开展质量评审会议，对客户反馈问题制定纠正预防措施（CAPA），确保质量水平持续提升。</w:t>
      </w:r>
      <w:r/>
    </w:p>
    <w:p>
      <w:pPr>
        <w:pBdr/>
        <w:spacing/>
        <w:ind/>
        <w:rPr/>
      </w:pPr>
      <w:r>
        <w:t xml:space="preserve">综上，我方将以高标准、严要求落实各项质量承诺，全力保障本项目高质量履约。</w:t>
      </w:r>
      <w:r/>
    </w:p>
    <w:tbl>
      <w:tblPr>
        <w:tblStyle w:val="777"/>
        <w:tblW w:w="0" w:type="auto"/>
        <w:tblBorders/>
        <w:tblLook w:val="04A0" w:firstRow="1" w:lastRow="0" w:firstColumn="1" w:lastColumn="0" w:noHBand="0" w:noVBand="1"/>
      </w:tblPr>
      <w:tblGrid>
        <w:gridCol w:w="2158"/>
        <w:gridCol w:w="2158"/>
        <w:gridCol w:w="2158"/>
        <w:gridCol w:w="2158"/>
      </w:tblGrid>
      <w:tr>
        <w:trPr/>
        <w:tc>
          <w:tcPr>
            <w:tcBorders/>
            <w:tcW w:w="2158" w:type="dxa"/>
          </w:tcPr>
          <w:p>
            <w:pPr>
              <w:pBdr/>
              <w:spacing/>
              <w:ind/>
              <w:jc w:val="center"/>
              <w:rPr/>
            </w:pPr>
            <w:r>
              <w:rPr>
                <w:rFonts w:ascii="黑体" w:hAnsi="黑体"/>
                <w:b/>
              </w:rPr>
              <w:t xml:space="preserve">序号</w:t>
            </w:r>
            <w:r/>
          </w:p>
        </w:tc>
        <w:tc>
          <w:tcPr>
            <w:tcBorders/>
            <w:tcW w:w="2158" w:type="dxa"/>
          </w:tcPr>
          <w:p>
            <w:pPr>
              <w:pBdr/>
              <w:spacing/>
              <w:ind/>
              <w:jc w:val="center"/>
              <w:rPr/>
            </w:pPr>
            <w:r>
              <w:rPr>
                <w:rFonts w:ascii="黑体" w:hAnsi="黑体"/>
                <w:b/>
              </w:rPr>
              <w:t xml:space="preserve">产品类别</w:t>
            </w:r>
            <w:r/>
          </w:p>
        </w:tc>
        <w:tc>
          <w:tcPr>
            <w:tcBorders/>
            <w:tcW w:w="2158" w:type="dxa"/>
          </w:tcPr>
          <w:p>
            <w:pPr>
              <w:pBdr/>
              <w:spacing/>
              <w:ind/>
              <w:jc w:val="center"/>
              <w:rPr/>
            </w:pPr>
            <w:r>
              <w:rPr>
                <w:rFonts w:ascii="黑体" w:hAnsi="黑体"/>
                <w:b/>
              </w:rPr>
              <w:t xml:space="preserve">执行标准编号</w:t>
            </w:r>
            <w:r/>
          </w:p>
        </w:tc>
        <w:tc>
          <w:tcPr>
            <w:tcBorders/>
            <w:tcW w:w="2158" w:type="dxa"/>
          </w:tcPr>
          <w:p>
            <w:pPr>
              <w:pBdr/>
              <w:spacing/>
              <w:ind/>
              <w:jc w:val="center"/>
              <w:rPr/>
            </w:pPr>
            <w:r>
              <w:rPr>
                <w:rFonts w:ascii="黑体" w:hAnsi="黑体"/>
                <w:b/>
              </w:rPr>
              <w:t xml:space="preserve">主要质量控制点</w:t>
            </w:r>
            <w:r/>
          </w:p>
        </w:tc>
      </w:tr>
      <w:tr>
        <w:trPr/>
        <w:tc>
          <w:tcPr>
            <w:tcBorders/>
            <w:tcW w:w="2158" w:type="dxa"/>
          </w:tcPr>
          <w:p>
            <w:pPr>
              <w:pBdr/>
              <w:spacing/>
              <w:ind/>
              <w:jc w:val="center"/>
              <w:rPr/>
            </w:pPr>
            <w:r>
              <w:rPr>
                <w:rFonts w:ascii="宋体" w:hAnsi="宋体"/>
              </w:rPr>
              <w:t xml:space="preserve">1</w:t>
            </w:r>
            <w:r/>
          </w:p>
        </w:tc>
        <w:tc>
          <w:tcPr>
            <w:tcBorders/>
            <w:tcW w:w="2158" w:type="dxa"/>
          </w:tcPr>
          <w:p>
            <w:pPr>
              <w:pBdr/>
              <w:spacing/>
              <w:ind/>
              <w:jc w:val="center"/>
              <w:rPr/>
            </w:pPr>
            <w:r>
              <w:rPr>
                <w:rFonts w:ascii="宋体" w:hAnsi="宋体"/>
              </w:rPr>
              <w:t xml:space="preserve">涡片</w:t>
            </w:r>
            <w:r/>
          </w:p>
        </w:tc>
        <w:tc>
          <w:tcPr>
            <w:tcBorders/>
            <w:tcW w:w="2158" w:type="dxa"/>
          </w:tcPr>
          <w:p>
            <w:pPr>
              <w:pBdr/>
              <w:spacing/>
              <w:ind/>
              <w:jc w:val="center"/>
              <w:rPr/>
            </w:pPr>
            <w:r>
              <w:rPr>
                <w:rFonts w:ascii="宋体" w:hAnsi="宋体"/>
              </w:rPr>
              <w:t xml:space="preserve">GB/T 19001, SL 265</w:t>
            </w:r>
            <w:r/>
          </w:p>
        </w:tc>
        <w:tc>
          <w:tcPr>
            <w:tcBorders/>
            <w:tcW w:w="2158" w:type="dxa"/>
          </w:tcPr>
          <w:p>
            <w:pPr>
              <w:pBdr/>
              <w:spacing/>
              <w:ind/>
              <w:jc w:val="center"/>
              <w:rPr/>
            </w:pPr>
            <w:r>
              <w:rPr>
                <w:rFonts w:ascii="宋体" w:hAnsi="宋体"/>
              </w:rPr>
              <w:t xml:space="preserve">材料牌号、动平衡精度、表面粗糙度Ra≤3.2μm</w:t>
            </w:r>
            <w:r/>
          </w:p>
        </w:tc>
      </w:tr>
      <w:tr>
        <w:trPr/>
        <w:tc>
          <w:tcPr>
            <w:tcBorders/>
            <w:tcW w:w="2158" w:type="dxa"/>
          </w:tcPr>
          <w:p>
            <w:pPr>
              <w:pBdr/>
              <w:spacing/>
              <w:ind/>
              <w:jc w:val="center"/>
              <w:rPr/>
            </w:pPr>
            <w:r>
              <w:rPr>
                <w:rFonts w:ascii="宋体" w:hAnsi="宋体"/>
              </w:rPr>
              <w:t xml:space="preserve">2</w:t>
            </w:r>
            <w:r/>
          </w:p>
        </w:tc>
        <w:tc>
          <w:tcPr>
            <w:tcBorders/>
            <w:tcW w:w="2158" w:type="dxa"/>
          </w:tcPr>
          <w:p>
            <w:pPr>
              <w:pBdr/>
              <w:spacing/>
              <w:ind/>
              <w:jc w:val="center"/>
              <w:rPr/>
            </w:pPr>
            <w:r>
              <w:rPr>
                <w:rFonts w:ascii="宋体" w:hAnsi="宋体"/>
              </w:rPr>
              <w:t xml:space="preserve">螺母、紧固件</w:t>
            </w:r>
            <w:r/>
          </w:p>
        </w:tc>
        <w:tc>
          <w:tcPr>
            <w:tcBorders/>
            <w:tcW w:w="2158" w:type="dxa"/>
          </w:tcPr>
          <w:p>
            <w:pPr>
              <w:pBdr/>
              <w:spacing/>
              <w:ind/>
              <w:jc w:val="center"/>
              <w:rPr/>
            </w:pPr>
            <w:r>
              <w:rPr>
                <w:rFonts w:ascii="宋体" w:hAnsi="宋体"/>
              </w:rPr>
              <w:t xml:space="preserve">GB/T 19001, GB/T 3098</w:t>
            </w:r>
            <w:r/>
          </w:p>
        </w:tc>
        <w:tc>
          <w:tcPr>
            <w:tcBorders/>
            <w:tcW w:w="2158" w:type="dxa"/>
          </w:tcPr>
          <w:p>
            <w:pPr>
              <w:pBdr/>
              <w:spacing/>
              <w:ind/>
              <w:jc w:val="center"/>
              <w:rPr/>
            </w:pPr>
            <w:r>
              <w:rPr>
                <w:rFonts w:ascii="宋体" w:hAnsi="宋体"/>
              </w:rPr>
              <w:t xml:space="preserve">性能等级、扭矩系数、防松可靠性测试</w:t>
            </w:r>
            <w:r/>
          </w:p>
        </w:tc>
      </w:tr>
      <w:tr>
        <w:trPr/>
        <w:tc>
          <w:tcPr>
            <w:tcBorders/>
            <w:tcW w:w="2158" w:type="dxa"/>
          </w:tcPr>
          <w:p>
            <w:pPr>
              <w:pBdr/>
              <w:spacing/>
              <w:ind/>
              <w:jc w:val="center"/>
              <w:rPr/>
            </w:pPr>
            <w:r>
              <w:rPr>
                <w:rFonts w:ascii="宋体" w:hAnsi="宋体"/>
              </w:rPr>
              <w:t xml:space="preserve">3</w:t>
            </w:r>
            <w:r/>
          </w:p>
        </w:tc>
        <w:tc>
          <w:tcPr>
            <w:tcBorders/>
            <w:tcW w:w="2158" w:type="dxa"/>
          </w:tcPr>
          <w:p>
            <w:pPr>
              <w:pBdr/>
              <w:spacing/>
              <w:ind/>
              <w:jc w:val="center"/>
              <w:rPr/>
            </w:pPr>
            <w:r>
              <w:rPr>
                <w:rFonts w:ascii="宋体" w:hAnsi="宋体"/>
              </w:rPr>
              <w:t xml:space="preserve">金属结构件</w:t>
            </w:r>
            <w:r/>
          </w:p>
        </w:tc>
        <w:tc>
          <w:tcPr>
            <w:tcBorders/>
            <w:tcW w:w="2158" w:type="dxa"/>
          </w:tcPr>
          <w:p>
            <w:pPr>
              <w:pBdr/>
              <w:spacing/>
              <w:ind/>
              <w:jc w:val="center"/>
              <w:rPr/>
            </w:pPr>
            <w:r>
              <w:rPr>
                <w:rFonts w:ascii="宋体" w:hAnsi="宋体"/>
              </w:rPr>
              <w:t xml:space="preserve">GB/T 19001, JB/T 5000</w:t>
            </w:r>
            <w:r/>
          </w:p>
        </w:tc>
        <w:tc>
          <w:tcPr>
            <w:tcBorders/>
            <w:tcW w:w="2158" w:type="dxa"/>
          </w:tcPr>
          <w:p>
            <w:pPr>
              <w:pBdr/>
              <w:spacing/>
              <w:ind/>
              <w:jc w:val="center"/>
              <w:rPr/>
            </w:pPr>
            <w:r>
              <w:rPr>
                <w:rFonts w:ascii="宋体" w:hAnsi="宋体"/>
              </w:rPr>
              <w:t xml:space="preserve">焊缝探伤（Ⅰ级）、尺寸公差±0.5mm、防腐层厚度≥80μm</w:t>
            </w:r>
            <w:r/>
          </w:p>
        </w:tc>
      </w:tr>
      <w:tr>
        <w:trPr/>
        <w:tc>
          <w:tcPr>
            <w:tcBorders/>
            <w:tcW w:w="2158" w:type="dxa"/>
          </w:tcPr>
          <w:p>
            <w:pPr>
              <w:pBdr/>
              <w:spacing/>
              <w:ind/>
              <w:jc w:val="center"/>
              <w:rPr/>
            </w:pPr>
            <w:r>
              <w:rPr>
                <w:rFonts w:ascii="宋体" w:hAnsi="宋体"/>
              </w:rPr>
              <w:t xml:space="preserve">4</w:t>
            </w:r>
            <w:r/>
          </w:p>
        </w:tc>
        <w:tc>
          <w:tcPr>
            <w:tcBorders/>
            <w:tcW w:w="2158" w:type="dxa"/>
          </w:tcPr>
          <w:p>
            <w:pPr>
              <w:pBdr/>
              <w:spacing/>
              <w:ind/>
              <w:jc w:val="center"/>
              <w:rPr/>
            </w:pPr>
            <w:r>
              <w:rPr>
                <w:rFonts w:ascii="宋体" w:hAnsi="宋体"/>
              </w:rPr>
              <w:t xml:space="preserve">设备配套加工</w:t>
            </w:r>
            <w:r/>
          </w:p>
        </w:tc>
        <w:tc>
          <w:tcPr>
            <w:tcBorders/>
            <w:tcW w:w="2158" w:type="dxa"/>
          </w:tcPr>
          <w:p>
            <w:pPr>
              <w:pBdr/>
              <w:spacing/>
              <w:ind/>
              <w:jc w:val="center"/>
              <w:rPr/>
            </w:pPr>
            <w:r>
              <w:rPr>
                <w:rFonts w:ascii="宋体" w:hAnsi="宋体"/>
              </w:rPr>
              <w:t xml:space="preserve">GB/T 19001, ISO 10012</w:t>
            </w:r>
            <w:r/>
          </w:p>
        </w:tc>
        <w:tc>
          <w:tcPr>
            <w:tcBorders/>
            <w:tcW w:w="2158" w:type="dxa"/>
          </w:tcPr>
          <w:p>
            <w:pPr>
              <w:pBdr/>
              <w:spacing/>
              <w:ind/>
              <w:jc w:val="center"/>
              <w:rPr/>
            </w:pPr>
            <w:r>
              <w:rPr>
                <w:rFonts w:ascii="宋体" w:hAnsi="宋体"/>
              </w:rPr>
              <w:t xml:space="preserve">加工精度（IT7级）、装配间隙≤0.1mm</w:t>
            </w:r>
            <w:r/>
          </w:p>
        </w:tc>
      </w:tr>
      <w:tr>
        <w:trPr/>
        <w:tc>
          <w:tcPr>
            <w:tcBorders/>
            <w:tcW w:w="2158" w:type="dxa"/>
          </w:tcPr>
          <w:p>
            <w:pPr>
              <w:pBdr/>
              <w:spacing/>
              <w:ind/>
              <w:jc w:val="center"/>
              <w:rPr/>
            </w:pPr>
            <w:r>
              <w:rPr>
                <w:rFonts w:ascii="宋体" w:hAnsi="宋体"/>
              </w:rPr>
              <w:t xml:space="preserve">5</w:t>
            </w:r>
            <w:r/>
          </w:p>
        </w:tc>
        <w:tc>
          <w:tcPr>
            <w:tcBorders/>
            <w:tcW w:w="2158" w:type="dxa"/>
          </w:tcPr>
          <w:p>
            <w:pPr>
              <w:pBdr/>
              <w:spacing/>
              <w:ind/>
              <w:jc w:val="center"/>
              <w:rPr/>
            </w:pPr>
            <w:r>
              <w:rPr>
                <w:rFonts w:ascii="宋体" w:hAnsi="宋体"/>
              </w:rPr>
              <w:t xml:space="preserve">现场服务</w:t>
            </w:r>
            <w:r/>
          </w:p>
        </w:tc>
        <w:tc>
          <w:tcPr>
            <w:tcBorders/>
            <w:tcW w:w="2158" w:type="dxa"/>
          </w:tcPr>
          <w:p>
            <w:pPr>
              <w:pBdr/>
              <w:spacing/>
              <w:ind/>
              <w:jc w:val="center"/>
              <w:rPr/>
            </w:pPr>
            <w:r>
              <w:rPr>
                <w:rFonts w:ascii="宋体" w:hAnsi="宋体"/>
              </w:rPr>
              <w:t xml:space="preserve">GB/T 19001, SL 265</w:t>
            </w:r>
            <w:r/>
          </w:p>
        </w:tc>
        <w:tc>
          <w:tcPr>
            <w:tcBorders/>
            <w:tcW w:w="2158" w:type="dxa"/>
          </w:tcPr>
          <w:p>
            <w:pPr>
              <w:pBdr/>
              <w:spacing/>
              <w:ind/>
              <w:jc w:val="center"/>
              <w:rPr/>
            </w:pPr>
            <w:r>
              <w:rPr>
                <w:rFonts w:ascii="宋体" w:hAnsi="宋体"/>
              </w:rPr>
              <w:t xml:space="preserve">安装偏差≤0.3mm/m、试运行无异常振动</w:t>
            </w:r>
            <w:r/>
          </w:p>
        </w:tc>
      </w:tr>
    </w:tbl>
    <w:p>
      <w:pPr>
        <w:pStyle w:val="717"/>
        <w:pBdr/>
        <w:spacing/>
        <w:ind/>
        <w:rPr/>
      </w:pPr>
      <w:r>
        <w:t xml:space="preserve">履约保证金缴纳说明</w:t>
      </w:r>
      <w:r/>
    </w:p>
    <w:p>
      <w:pPr>
        <w:pBdr/>
        <w:spacing/>
        <w:ind/>
        <w:rPr/>
      </w:pPr>
      <w:r>
        <w:t xml:space="preserve">履约保证金缴纳说明</w:t>
      </w:r>
      <w:r/>
    </w:p>
    <w:p>
      <w:pPr>
        <w:pBdr/>
        <w:spacing/>
        <w:ind/>
        <w:rPr/>
      </w:pPr>
      <w:r>
        <w:t xml:space="preserve">我方已严格按照招标文件要求，于2025年4月10日前足额缴纳投标保证金人民币壹佰万元整（¥1,000,000.00），资金来源为本企业自有流动资金，未使用任何第三方借款或垫资。</w:t>
      </w:r>
      <w:r/>
    </w:p>
    <w:p>
      <w:pPr>
        <w:pBdr/>
        <w:spacing/>
        <w:ind/>
        <w:rPr/>
      </w:pPr>
      <w:r>
        <w:t xml:space="preserve">缴纳凭证如下：</w:t>
      </w:r>
      <w:r/>
    </w:p>
    <w:tbl>
      <w:tblPr>
        <w:tblStyle w:val="777"/>
        <w:tblW w:w="0" w:type="auto"/>
        <w:tblBorders/>
        <w:tblLook w:val="04A0" w:firstRow="1" w:lastRow="0" w:firstColumn="1" w:lastColumn="0" w:noHBand="0" w:noVBand="1"/>
      </w:tblPr>
      <w:tblGrid>
        <w:gridCol w:w="4317"/>
        <w:gridCol w:w="4317"/>
      </w:tblGrid>
      <w:tr>
        <w:trPr/>
        <w:tc>
          <w:tcPr>
            <w:tcBorders/>
            <w:tcW w:w="4317" w:type="dxa"/>
          </w:tcPr>
          <w:p>
            <w:pPr>
              <w:pBdr/>
              <w:spacing/>
              <w:ind/>
              <w:jc w:val="center"/>
              <w:rPr/>
            </w:pPr>
            <w:r>
              <w:rPr>
                <w:rFonts w:ascii="黑体" w:hAnsi="黑体"/>
                <w:b/>
              </w:rPr>
              <w:t xml:space="preserve">项目</w:t>
            </w:r>
            <w:r/>
          </w:p>
        </w:tc>
        <w:tc>
          <w:tcPr>
            <w:tcBorders/>
            <w:tcW w:w="4317" w:type="dxa"/>
          </w:tcPr>
          <w:p>
            <w:pPr>
              <w:pBdr/>
              <w:spacing/>
              <w:ind/>
              <w:jc w:val="center"/>
              <w:rPr/>
            </w:pPr>
            <w:r>
              <w:rPr>
                <w:rFonts w:ascii="黑体" w:hAnsi="黑体"/>
                <w:b/>
              </w:rPr>
              <w:t xml:space="preserve">内容</w:t>
            </w:r>
            <w:r/>
          </w:p>
        </w:tc>
      </w:tr>
      <w:tr>
        <w:trPr/>
        <w:tc>
          <w:tcPr>
            <w:tcBorders/>
            <w:tcW w:w="4317" w:type="dxa"/>
          </w:tcPr>
          <w:p>
            <w:pPr>
              <w:pBdr/>
              <w:spacing/>
              <w:ind/>
              <w:jc w:val="center"/>
              <w:rPr/>
            </w:pPr>
            <w:r>
              <w:rPr>
                <w:rFonts w:ascii="宋体" w:hAnsi="宋体"/>
              </w:rPr>
              <w:t xml:space="preserve">缴纳时间</w:t>
            </w:r>
            <w:r/>
          </w:p>
        </w:tc>
        <w:tc>
          <w:tcPr>
            <w:tcBorders/>
            <w:tcW w:w="4317" w:type="dxa"/>
          </w:tcPr>
          <w:p>
            <w:pPr>
              <w:pBdr/>
              <w:spacing/>
              <w:ind/>
              <w:jc w:val="center"/>
              <w:rPr/>
            </w:pPr>
            <w:r>
              <w:rPr>
                <w:rFonts w:ascii="宋体" w:hAnsi="宋体"/>
              </w:rPr>
              <w:t xml:space="preserve">2025年4月10日</w:t>
            </w:r>
            <w:r/>
          </w:p>
        </w:tc>
      </w:tr>
      <w:tr>
        <w:trPr/>
        <w:tc>
          <w:tcPr>
            <w:tcBorders/>
            <w:tcW w:w="4317" w:type="dxa"/>
          </w:tcPr>
          <w:p>
            <w:pPr>
              <w:pBdr/>
              <w:spacing/>
              <w:ind/>
              <w:jc w:val="center"/>
              <w:rPr/>
            </w:pPr>
            <w:r>
              <w:rPr>
                <w:rFonts w:ascii="宋体" w:hAnsi="宋体"/>
              </w:rPr>
              <w:t xml:space="preserve">缴纳金额</w:t>
            </w:r>
            <w:r/>
          </w:p>
        </w:tc>
        <w:tc>
          <w:tcPr>
            <w:tcBorders/>
            <w:tcW w:w="4317" w:type="dxa"/>
          </w:tcPr>
          <w:p>
            <w:pPr>
              <w:pBdr/>
              <w:spacing/>
              <w:ind/>
              <w:jc w:val="center"/>
              <w:rPr/>
            </w:pPr>
            <w:r>
              <w:rPr>
                <w:rFonts w:ascii="宋体" w:hAnsi="宋体"/>
              </w:rPr>
              <w:t xml:space="preserve">人民币壹佰万元整（¥1,000,000.00）</w:t>
            </w:r>
            <w:r/>
          </w:p>
        </w:tc>
      </w:tr>
      <w:tr>
        <w:trPr/>
        <w:tc>
          <w:tcPr>
            <w:tcBorders/>
            <w:tcW w:w="4317" w:type="dxa"/>
          </w:tcPr>
          <w:p>
            <w:pPr>
              <w:pBdr/>
              <w:spacing/>
              <w:ind/>
              <w:jc w:val="center"/>
              <w:rPr/>
            </w:pPr>
            <w:r>
              <w:rPr>
                <w:rFonts w:ascii="宋体" w:hAnsi="宋体"/>
              </w:rPr>
              <w:t xml:space="preserve">缴纳方式</w:t>
            </w:r>
            <w:r/>
          </w:p>
        </w:tc>
        <w:tc>
          <w:tcPr>
            <w:tcBorders/>
            <w:tcW w:w="4317" w:type="dxa"/>
          </w:tcPr>
          <w:p>
            <w:pPr>
              <w:pBdr/>
              <w:spacing/>
              <w:ind/>
              <w:jc w:val="center"/>
              <w:rPr/>
            </w:pPr>
            <w:r>
              <w:rPr>
                <w:rFonts w:ascii="宋体" w:hAnsi="宋体"/>
              </w:rPr>
              <w:t xml:space="preserve">银行电汇</w:t>
            </w:r>
            <w:r/>
          </w:p>
        </w:tc>
      </w:tr>
      <w:tr>
        <w:trPr/>
        <w:tc>
          <w:tcPr>
            <w:tcBorders/>
            <w:tcW w:w="4317" w:type="dxa"/>
          </w:tcPr>
          <w:p>
            <w:pPr>
              <w:pBdr/>
              <w:spacing/>
              <w:ind/>
              <w:jc w:val="center"/>
              <w:rPr/>
            </w:pPr>
            <w:r>
              <w:rPr>
                <w:rFonts w:ascii="宋体" w:hAnsi="宋体"/>
              </w:rPr>
              <w:t xml:space="preserve">开户银行</w:t>
            </w:r>
            <w:r/>
          </w:p>
        </w:tc>
        <w:tc>
          <w:tcPr>
            <w:tcBorders/>
            <w:tcW w:w="4317" w:type="dxa"/>
          </w:tcPr>
          <w:p>
            <w:pPr>
              <w:pBdr/>
              <w:spacing/>
              <w:ind/>
              <w:jc w:val="center"/>
              <w:rPr/>
            </w:pPr>
            <w:r>
              <w:rPr>
                <w:rFonts w:ascii="宋体" w:hAnsi="宋体"/>
              </w:rPr>
              <w:t xml:space="preserve">中国建设银行恩施分行营业部</w:t>
            </w:r>
            <w:r/>
          </w:p>
        </w:tc>
      </w:tr>
      <w:tr>
        <w:trPr/>
        <w:tc>
          <w:tcPr>
            <w:tcBorders/>
            <w:tcW w:w="4317" w:type="dxa"/>
          </w:tcPr>
          <w:p>
            <w:pPr>
              <w:pBdr/>
              <w:spacing/>
              <w:ind/>
              <w:jc w:val="center"/>
              <w:rPr/>
            </w:pPr>
            <w:r>
              <w:rPr>
                <w:rFonts w:ascii="宋体" w:hAnsi="宋体"/>
              </w:rPr>
              <w:t xml:space="preserve">账户名称</w:t>
            </w:r>
            <w:r/>
          </w:p>
        </w:tc>
        <w:tc>
          <w:tcPr>
            <w:tcBorders/>
            <w:tcW w:w="4317" w:type="dxa"/>
          </w:tcPr>
          <w:p>
            <w:pPr>
              <w:pBdr/>
              <w:spacing/>
              <w:ind/>
              <w:jc w:val="center"/>
              <w:rPr/>
            </w:pPr>
            <w:r>
              <w:rPr>
                <w:rFonts w:ascii="宋体" w:hAnsi="宋体"/>
              </w:rPr>
              <w:t xml:space="preserve">湖北XX水利装备制造有限公司</w:t>
            </w:r>
            <w:r/>
          </w:p>
        </w:tc>
      </w:tr>
      <w:tr>
        <w:trPr/>
        <w:tc>
          <w:tcPr>
            <w:tcBorders/>
            <w:tcW w:w="4317" w:type="dxa"/>
          </w:tcPr>
          <w:p>
            <w:pPr>
              <w:pBdr/>
              <w:spacing/>
              <w:ind/>
              <w:jc w:val="center"/>
              <w:rPr/>
            </w:pPr>
            <w:r>
              <w:rPr>
                <w:rFonts w:ascii="宋体" w:hAnsi="宋体"/>
              </w:rPr>
              <w:t xml:space="preserve">银行账号</w:t>
            </w:r>
            <w:r/>
          </w:p>
        </w:tc>
        <w:tc>
          <w:tcPr>
            <w:tcBorders/>
            <w:tcW w:w="4317" w:type="dxa"/>
          </w:tcPr>
          <w:p>
            <w:pPr>
              <w:pBdr/>
              <w:spacing/>
              <w:ind/>
              <w:jc w:val="center"/>
              <w:rPr/>
            </w:pPr>
            <w:r>
              <w:rPr>
                <w:rFonts w:ascii="宋体" w:hAnsi="宋体"/>
              </w:rPr>
              <w:t xml:space="preserve">42001680378050001234</w:t>
            </w:r>
            <w:r/>
          </w:p>
        </w:tc>
      </w:tr>
      <w:tr>
        <w:trPr/>
        <w:tc>
          <w:tcPr>
            <w:tcBorders/>
            <w:tcW w:w="4317" w:type="dxa"/>
          </w:tcPr>
          <w:p>
            <w:pPr>
              <w:pBdr/>
              <w:spacing/>
              <w:ind/>
              <w:jc w:val="center"/>
              <w:rPr/>
            </w:pPr>
            <w:r>
              <w:rPr>
                <w:rFonts w:ascii="宋体" w:hAnsi="宋体"/>
              </w:rPr>
              <w:t xml:space="preserve">交易流水号</w:t>
            </w:r>
            <w:r/>
          </w:p>
        </w:tc>
        <w:tc>
          <w:tcPr>
            <w:tcBorders/>
            <w:tcW w:w="4317" w:type="dxa"/>
          </w:tcPr>
          <w:p>
            <w:pPr>
              <w:pBdr/>
              <w:spacing/>
              <w:ind/>
              <w:jc w:val="center"/>
              <w:rPr/>
            </w:pPr>
            <w:r>
              <w:rPr>
                <w:rFonts w:ascii="宋体" w:hAnsi="宋体"/>
              </w:rPr>
              <w:t xml:space="preserve">20250410000123456789</w:t>
            </w:r>
            <w:r/>
          </w:p>
        </w:tc>
      </w:tr>
      <w:tr>
        <w:trPr/>
        <w:tc>
          <w:tcPr>
            <w:tcBorders/>
            <w:tcW w:w="4317" w:type="dxa"/>
          </w:tcPr>
          <w:p>
            <w:pPr>
              <w:pBdr/>
              <w:spacing/>
              <w:ind/>
              <w:jc w:val="center"/>
              <w:rPr/>
            </w:pPr>
            <w:r>
              <w:rPr>
                <w:rFonts w:ascii="宋体" w:hAnsi="宋体"/>
              </w:rPr>
              <w:t xml:space="preserve">收款单位</w:t>
            </w:r>
            <w:r/>
          </w:p>
        </w:tc>
        <w:tc>
          <w:tcPr>
            <w:tcBorders/>
            <w:tcW w:w="4317" w:type="dxa"/>
          </w:tcPr>
          <w:p>
            <w:pPr>
              <w:pBdr/>
              <w:spacing/>
              <w:ind/>
              <w:jc w:val="center"/>
              <w:rPr/>
            </w:pPr>
            <w:r>
              <w:rPr>
                <w:rFonts w:ascii="宋体" w:hAnsi="宋体"/>
              </w:rPr>
              <w:t xml:space="preserve">三峡集团电子招投标平台保证金专户</w:t>
            </w:r>
            <w:r/>
          </w:p>
        </w:tc>
      </w:tr>
    </w:tbl>
    <w:p>
      <w:pPr>
        <w:pBdr/>
        <w:spacing/>
        <w:ind/>
        <w:rPr/>
      </w:pPr>
      <w:r>
        <w:t xml:space="preserve">该笔款项已于2025年4月10日到账，并由开户银行出具了正式回单（编号：CZB-2025-0410-001234567），我方已将原件扫描件作为投标文件附件一并提交。本保证金缴纳行为完全符合《三峡集团水利工程供应链项目招标文件》第3.2条关于投标保证金的缴纳规定，具备法律效力和可追溯性。</w:t>
      </w:r>
      <w:r/>
    </w:p>
    <w:p>
      <w:pPr>
        <w:pBdr/>
        <w:spacing/>
        <w:ind/>
        <w:rPr/>
      </w:pPr>
      <w:r>
        <w:t xml:space="preserve">我方承诺，在投标有效期内，不擅自撤回投标文件；若中标，将按合同约定及时签订合同并履行相关义务；若未中标，保证金将在中标通知书发出后5个工作日内无息退还至原账户。此缴纳行为真实、合法、有效，不存在任何违规操作或资金瑕疵。</w:t>
      </w:r>
      <w:r/>
    </w:p>
    <w:p>
      <w:pPr>
        <w:pStyle w:val="717"/>
        <w:pBdr/>
        <w:spacing/>
        <w:ind/>
        <w:rPr/>
      </w:pPr>
      <w:r>
        <w:t xml:space="preserve">投标有效期声明</w:t>
      </w:r>
      <w:r/>
    </w:p>
    <w:p>
      <w:pPr>
        <w:pBdr/>
        <w:spacing/>
        <w:ind/>
        <w:rPr/>
      </w:pPr>
      <w:r>
        <w:t xml:space="preserve">投标有效期声明</w:t>
      </w:r>
      <w:r/>
    </w:p>
    <w:p>
      <w:pPr>
        <w:pBdr/>
        <w:spacing/>
        <w:ind/>
        <w:rPr/>
      </w:pPr>
      <w:r>
        <w:t xml:space="preserve">我方郑重承诺，本投标文件在招标文件规定的有效期内（90日历天）保持有效，不随意撤回。在此期间，我方将严格遵守招标文件的各项要求，确保投标行为的合法性和严肃性。</w:t>
      </w:r>
      <w:r/>
    </w:p>
    <w:p>
      <w:pPr>
        <w:pBdr/>
        <w:spacing/>
        <w:ind/>
        <w:rPr/>
      </w:pPr>
      <w:r>
        <w:t xml:space="preserve">我方已充分理解并接受招标文件中关于投标有效期的规定，确认本投标文件自提交之日起至90日历天届满之日止持续有效。如中标，我方将按招标文件规定签署合同，并履行全部义务。若因我方原因导致投标文件提前失效或撤回，愿承担相应法律责任及由此造成的经济损失。</w:t>
      </w:r>
      <w:r/>
    </w:p>
    <w:p>
      <w:pPr>
        <w:pBdr/>
        <w:spacing/>
        <w:ind/>
        <w:rPr/>
      </w:pPr>
      <w:r>
        <w:t xml:space="preserve">为确保投标文件的有效性，我方已建立完善的内部管理机制，包括但不限于：</w:t>
      </w:r>
      <w:r/>
    </w:p>
    <w:p>
      <w:pPr>
        <w:pStyle w:val="747"/>
        <w:pBdr/>
        <w:spacing/>
        <w:ind/>
        <w:rPr/>
      </w:pPr>
      <w:r>
        <w:t xml:space="preserve">投标文件归档与保管制度；</w:t>
      </w:r>
      <w:r/>
    </w:p>
    <w:p>
      <w:pPr>
        <w:pStyle w:val="747"/>
        <w:pBdr/>
        <w:spacing/>
        <w:ind/>
        <w:rPr/>
      </w:pPr>
      <w:r>
        <w:t xml:space="preserve">项目负责人责任制；</w:t>
      </w:r>
      <w:r/>
    </w:p>
    <w:p>
      <w:pPr>
        <w:pStyle w:val="747"/>
        <w:pBdr/>
        <w:spacing/>
        <w:ind/>
        <w:rPr/>
      </w:pPr>
      <w:r>
        <w:t xml:space="preserve">信息报送与变更记录流程；</w:t>
      </w:r>
      <w:r/>
    </w:p>
    <w:p>
      <w:pPr>
        <w:pStyle w:val="747"/>
        <w:pBdr/>
        <w:spacing/>
        <w:ind/>
        <w:rPr/>
      </w:pPr>
      <w:r>
        <w:t xml:space="preserve">质量控制与履约保障体系。</w:t>
      </w:r>
      <w:r/>
    </w:p>
    <w:p>
      <w:pPr>
        <w:pBdr/>
        <w:spacing/>
        <w:ind/>
        <w:rPr/>
      </w:pPr>
      <w:r>
        <w:t xml:space="preserve">本投标文件有效期起始日为2025年4月1日，截止日期为2025年6月29日（含当日）。在此期间，我方保证随时响应招标人可能提出的澄清、补充或修改要求，并积极配合后续工作。</w:t>
      </w:r>
      <w:r/>
    </w:p>
    <w:tbl>
      <w:tblPr>
        <w:tblStyle w:val="777"/>
        <w:tblW w:w="0" w:type="auto"/>
        <w:tblBorders/>
        <w:tblLook w:val="04A0" w:firstRow="1" w:lastRow="0" w:firstColumn="1" w:lastColumn="0" w:noHBand="0" w:noVBand="1"/>
      </w:tblPr>
      <w:tblGrid>
        <w:gridCol w:w="2158"/>
        <w:gridCol w:w="2158"/>
        <w:gridCol w:w="2158"/>
        <w:gridCol w:w="2158"/>
      </w:tblGrid>
      <w:tr>
        <w:trPr/>
        <w:tc>
          <w:tcPr>
            <w:tcBorders/>
            <w:tcW w:w="2158" w:type="dxa"/>
          </w:tcPr>
          <w:p>
            <w:pPr>
              <w:pBdr/>
              <w:spacing/>
              <w:ind/>
              <w:jc w:val="center"/>
              <w:rPr/>
            </w:pPr>
            <w:r>
              <w:rPr>
                <w:rFonts w:ascii="黑体" w:hAnsi="黑体"/>
                <w:b/>
              </w:rPr>
              <w:t xml:space="preserve">项目名称</w:t>
            </w:r>
            <w:r/>
          </w:p>
        </w:tc>
        <w:tc>
          <w:tcPr>
            <w:tcBorders/>
            <w:tcW w:w="2158" w:type="dxa"/>
          </w:tcPr>
          <w:p>
            <w:pPr>
              <w:pBdr/>
              <w:spacing/>
              <w:ind/>
              <w:jc w:val="center"/>
              <w:rPr/>
            </w:pPr>
            <w:r>
              <w:rPr>
                <w:rFonts w:ascii="黑体" w:hAnsi="黑体"/>
                <w:b/>
              </w:rPr>
              <w:t xml:space="preserve">投标有效期</w:t>
            </w:r>
            <w:r/>
          </w:p>
        </w:tc>
        <w:tc>
          <w:tcPr>
            <w:tcBorders/>
            <w:tcW w:w="2158" w:type="dxa"/>
          </w:tcPr>
          <w:p>
            <w:pPr>
              <w:pBdr/>
              <w:spacing/>
              <w:ind/>
              <w:jc w:val="center"/>
              <w:rPr/>
            </w:pPr>
            <w:r>
              <w:rPr>
                <w:rFonts w:ascii="黑体" w:hAnsi="黑体"/>
                <w:b/>
              </w:rPr>
              <w:t xml:space="preserve">起始日期</w:t>
            </w:r>
            <w:r/>
          </w:p>
        </w:tc>
        <w:tc>
          <w:tcPr>
            <w:tcBorders/>
            <w:tcW w:w="2158" w:type="dxa"/>
          </w:tcPr>
          <w:p>
            <w:pPr>
              <w:pBdr/>
              <w:spacing/>
              <w:ind/>
              <w:jc w:val="center"/>
              <w:rPr/>
            </w:pPr>
            <w:r>
              <w:rPr>
                <w:rFonts w:ascii="黑体" w:hAnsi="黑体"/>
                <w:b/>
              </w:rPr>
              <w:t xml:space="preserve">截止日期</w:t>
            </w:r>
            <w:r/>
          </w:p>
        </w:tc>
      </w:tr>
      <w:tr>
        <w:trPr/>
        <w:tc>
          <w:tcPr>
            <w:tcBorders/>
            <w:tcW w:w="2158" w:type="dxa"/>
          </w:tcPr>
          <w:p>
            <w:pPr>
              <w:pBdr/>
              <w:spacing/>
              <w:ind/>
              <w:jc w:val="center"/>
              <w:rPr/>
            </w:pPr>
            <w:r>
              <w:rPr>
                <w:rFonts w:ascii="宋体" w:hAnsi="宋体"/>
              </w:rPr>
              <w:t xml:space="preserve">恩施水利配套制造项目</w:t>
            </w:r>
            <w:r/>
          </w:p>
        </w:tc>
        <w:tc>
          <w:tcPr>
            <w:tcBorders/>
            <w:tcW w:w="2158" w:type="dxa"/>
          </w:tcPr>
          <w:p>
            <w:pPr>
              <w:pBdr/>
              <w:spacing/>
              <w:ind/>
              <w:jc w:val="center"/>
              <w:rPr/>
            </w:pPr>
            <w:r>
              <w:rPr>
                <w:rFonts w:ascii="宋体" w:hAnsi="宋体"/>
              </w:rPr>
              <w:t xml:space="preserve">90日历天</w:t>
            </w:r>
            <w:r/>
          </w:p>
        </w:tc>
        <w:tc>
          <w:tcPr>
            <w:tcBorders/>
            <w:tcW w:w="2158" w:type="dxa"/>
          </w:tcPr>
          <w:p>
            <w:pPr>
              <w:pBdr/>
              <w:spacing/>
              <w:ind/>
              <w:jc w:val="center"/>
              <w:rPr/>
            </w:pPr>
            <w:r>
              <w:rPr>
                <w:rFonts w:ascii="宋体" w:hAnsi="宋体"/>
              </w:rPr>
              <w:t xml:space="preserve">2025年4月1日</w:t>
            </w:r>
            <w:r/>
          </w:p>
        </w:tc>
        <w:tc>
          <w:tcPr>
            <w:tcBorders/>
            <w:tcW w:w="2158" w:type="dxa"/>
          </w:tcPr>
          <w:p>
            <w:pPr>
              <w:pBdr/>
              <w:spacing/>
              <w:ind/>
              <w:jc w:val="center"/>
              <w:rPr/>
            </w:pPr>
            <w:r>
              <w:rPr>
                <w:rFonts w:ascii="宋体" w:hAnsi="宋体"/>
              </w:rPr>
              <w:t xml:space="preserve">2025年6月29日</w:t>
            </w:r>
            <w:r/>
          </w:p>
        </w:tc>
      </w:tr>
    </w:tbl>
    <w:p>
      <w:pPr>
        <w:pBdr/>
        <w:spacing/>
        <w:ind/>
        <w:rPr/>
      </w:pPr>
      <w:r>
        <w:t xml:space="preserve">特此声明。</w:t>
      </w:r>
      <w:r/>
    </w:p>
    <w:p>
      <w:pPr>
        <w:pStyle w:val="717"/>
        <w:pBdr/>
        <w:spacing/>
        <w:ind/>
        <w:rPr/>
      </w:pPr>
      <w:r>
        <w:t xml:space="preserve">法定代表人基本信息</w:t>
      </w:r>
      <w:r/>
    </w:p>
    <w:p>
      <w:pPr>
        <w:pBdr/>
        <w:spacing/>
        <w:ind/>
        <w:rPr/>
      </w:pPr>
      <w:r>
        <w:t xml:space="preserve">法定代表人基本信息</w:t>
      </w:r>
      <w:r/>
    </w:p>
    <w:tbl>
      <w:tblPr>
        <w:tblStyle w:val="777"/>
        <w:tblW w:w="0" w:type="auto"/>
        <w:tblBorders/>
        <w:tblLook w:val="04A0" w:firstRow="1" w:lastRow="0" w:firstColumn="1" w:lastColumn="0" w:noHBand="0" w:noVBand="1"/>
      </w:tblPr>
      <w:tblGrid>
        <w:gridCol w:w="4317"/>
        <w:gridCol w:w="4317"/>
      </w:tblGrid>
      <w:tr>
        <w:trPr/>
        <w:tc>
          <w:tcPr>
            <w:tcBorders/>
            <w:tcW w:w="4317" w:type="dxa"/>
          </w:tcPr>
          <w:p>
            <w:pPr>
              <w:pBdr/>
              <w:spacing/>
              <w:ind/>
              <w:jc w:val="center"/>
              <w:rPr/>
            </w:pPr>
            <w:r>
              <w:rPr>
                <w:rFonts w:ascii="黑体" w:hAnsi="黑体"/>
                <w:b/>
              </w:rPr>
              <w:t xml:space="preserve">项目</w:t>
            </w:r>
            <w:r/>
          </w:p>
        </w:tc>
        <w:tc>
          <w:tcPr>
            <w:tcBorders/>
            <w:tcW w:w="4317" w:type="dxa"/>
          </w:tcPr>
          <w:p>
            <w:pPr>
              <w:pBdr/>
              <w:spacing/>
              <w:ind/>
              <w:jc w:val="center"/>
              <w:rPr/>
            </w:pPr>
            <w:r>
              <w:rPr>
                <w:rFonts w:ascii="黑体" w:hAnsi="黑体"/>
                <w:b/>
              </w:rPr>
              <w:t xml:space="preserve">内容</w:t>
            </w:r>
            <w:r/>
          </w:p>
        </w:tc>
      </w:tr>
      <w:tr>
        <w:trPr/>
        <w:tc>
          <w:tcPr>
            <w:tcBorders/>
            <w:tcW w:w="4317" w:type="dxa"/>
          </w:tcPr>
          <w:p>
            <w:pPr>
              <w:pBdr/>
              <w:spacing/>
              <w:ind/>
              <w:jc w:val="center"/>
              <w:rPr/>
            </w:pPr>
            <w:r>
              <w:rPr>
                <w:rFonts w:ascii="宋体" w:hAnsi="宋体"/>
              </w:rPr>
              <w:t xml:space="preserve">姓名</w:t>
            </w:r>
            <w:r/>
          </w:p>
        </w:tc>
        <w:tc>
          <w:tcPr>
            <w:tcBorders/>
            <w:tcW w:w="4317" w:type="dxa"/>
          </w:tcPr>
          <w:p>
            <w:pPr>
              <w:pBdr/>
              <w:spacing/>
              <w:ind/>
              <w:jc w:val="center"/>
              <w:rPr/>
            </w:pPr>
            <w:r>
              <w:rPr>
                <w:rFonts w:ascii="宋体" w:hAnsi="宋体"/>
              </w:rPr>
              <w:t xml:space="preserve">张明远</w:t>
            </w:r>
            <w:r/>
          </w:p>
        </w:tc>
      </w:tr>
      <w:tr>
        <w:trPr/>
        <w:tc>
          <w:tcPr>
            <w:tcBorders/>
            <w:tcW w:w="4317" w:type="dxa"/>
          </w:tcPr>
          <w:p>
            <w:pPr>
              <w:pBdr/>
              <w:spacing/>
              <w:ind/>
              <w:jc w:val="center"/>
              <w:rPr/>
            </w:pPr>
            <w:r>
              <w:rPr>
                <w:rFonts w:ascii="宋体" w:hAnsi="宋体"/>
              </w:rPr>
              <w:t xml:space="preserve">职务</w:t>
            </w:r>
            <w:r/>
          </w:p>
        </w:tc>
        <w:tc>
          <w:tcPr>
            <w:tcBorders/>
            <w:tcW w:w="4317" w:type="dxa"/>
          </w:tcPr>
          <w:p>
            <w:pPr>
              <w:pBdr/>
              <w:spacing/>
              <w:ind/>
              <w:jc w:val="center"/>
              <w:rPr/>
            </w:pPr>
            <w:r>
              <w:rPr>
                <w:rFonts w:ascii="宋体" w:hAnsi="宋体"/>
              </w:rPr>
              <w:t xml:space="preserve">执行董事兼总经理</w:t>
            </w:r>
            <w:r/>
          </w:p>
        </w:tc>
      </w:tr>
      <w:tr>
        <w:trPr/>
        <w:tc>
          <w:tcPr>
            <w:tcBorders/>
            <w:tcW w:w="4317" w:type="dxa"/>
          </w:tcPr>
          <w:p>
            <w:pPr>
              <w:pBdr/>
              <w:spacing/>
              <w:ind/>
              <w:jc w:val="center"/>
              <w:rPr/>
            </w:pPr>
            <w:r>
              <w:rPr>
                <w:rFonts w:ascii="宋体" w:hAnsi="宋体"/>
              </w:rPr>
              <w:t xml:space="preserve">身份证号</w:t>
            </w:r>
            <w:r/>
          </w:p>
        </w:tc>
        <w:tc>
          <w:tcPr>
            <w:tcBorders/>
            <w:tcW w:w="4317" w:type="dxa"/>
          </w:tcPr>
          <w:p>
            <w:pPr>
              <w:pBdr/>
              <w:spacing/>
              <w:ind/>
              <w:jc w:val="center"/>
              <w:rPr/>
            </w:pPr>
            <w:r>
              <w:rPr>
                <w:rFonts w:ascii="宋体" w:hAnsi="宋体"/>
              </w:rPr>
              <w:t xml:space="preserve">422801197503121234</w:t>
            </w:r>
            <w:r/>
          </w:p>
        </w:tc>
      </w:tr>
      <w:tr>
        <w:trPr/>
        <w:tc>
          <w:tcPr>
            <w:tcBorders/>
            <w:tcW w:w="4317" w:type="dxa"/>
          </w:tcPr>
          <w:p>
            <w:pPr>
              <w:pBdr/>
              <w:spacing/>
              <w:ind/>
              <w:jc w:val="center"/>
              <w:rPr/>
            </w:pPr>
            <w:r>
              <w:rPr>
                <w:rFonts w:ascii="宋体" w:hAnsi="宋体"/>
              </w:rPr>
              <w:t xml:space="preserve">联系方式</w:t>
            </w:r>
            <w:r/>
          </w:p>
        </w:tc>
        <w:tc>
          <w:tcPr>
            <w:tcBorders/>
            <w:tcW w:w="4317" w:type="dxa"/>
          </w:tcPr>
          <w:p>
            <w:pPr>
              <w:pBdr/>
              <w:spacing/>
              <w:ind/>
              <w:jc w:val="center"/>
              <w:rPr/>
            </w:pPr>
            <w:r>
              <w:rPr>
                <w:rFonts w:ascii="宋体" w:hAnsi="宋体"/>
              </w:rPr>
              <w:t xml:space="preserve">电话：0718-8326789；手机：13871234567；邮箱：zmy@hbslhy.com</w:t>
            </w:r>
            <w:r/>
          </w:p>
        </w:tc>
      </w:tr>
    </w:tbl>
    <w:p>
      <w:pPr>
        <w:pBdr/>
        <w:spacing/>
        <w:ind/>
        <w:rPr/>
      </w:pPr>
      <w:r>
        <w:t xml:space="preserve">（加盖公司公章）</w:t>
      </w:r>
      <w:r/>
    </w:p>
    <w:p>
      <w:pPr>
        <w:pBdr/>
        <w:spacing/>
        <w:ind/>
        <w:rPr/>
      </w:pPr>
      <w:r>
        <w:t xml:space="preserve">注：以上信息真实有效，符合《中华人民共和国公司法》及招标文件关于法定代表人资质的要求。企业法人代表具备十年以上水利装备制造行业管理经验，熟悉三峡集团供应链体系运作流程，曾主导完成多项国家级重点水利工程配套设备制造项目，具有良好的履约能力和市场信誉。本单位承诺所提供的所有材料均真实、准确、完整，如有虚假愿承担相应法律责任。</w:t>
      </w:r>
      <w:r/>
    </w:p>
    <w:p>
      <w:pPr>
        <w:pStyle w:val="717"/>
        <w:pBdr/>
        <w:spacing/>
        <w:ind/>
        <w:rPr/>
      </w:pPr>
      <w:r>
        <w:t xml:space="preserve">授权范围说明</w:t>
      </w:r>
      <w:r/>
    </w:p>
    <w:p>
      <w:pPr>
        <w:pBdr/>
        <w:spacing/>
        <w:ind/>
        <w:rPr/>
      </w:pPr>
      <w:r>
        <w:t xml:space="preserve">授权范围说明</w:t>
      </w:r>
      <w:r/>
    </w:p>
    <w:p>
      <w:pPr>
        <w:pBdr/>
        <w:spacing/>
        <w:ind/>
        <w:rPr/>
      </w:pPr>
      <w:r>
        <w:t xml:space="preserve">本授权书仅用于湖北恩施水利配套制造企业参与三峡集团水利工程供应链项目（招标编号：XXX-XXXX-XXXXX）的投标活动，不得用于其他任何用途。我方承诺，该授权文件所载明的权利、义务及内容，严格限定于本次投标过程中的资质证明、技术响应、商务报价及相关法律文书签署等环节。</w:t>
      </w:r>
      <w:r/>
    </w:p>
    <w:p>
      <w:pPr>
        <w:pBdr/>
        <w:spacing/>
        <w:ind/>
        <w:rPr/>
      </w:pPr>
      <w:r>
        <w:t xml:space="preserve">根据招标文件要求，我方已明确授权以下人员代表本公司参与本项目投标全过程：</w:t>
      </w:r>
      <w:r/>
    </w:p>
    <w:p>
      <w:pPr>
        <w:pStyle w:val="747"/>
        <w:pBdr/>
        <w:spacing/>
        <w:ind/>
        <w:rPr/>
      </w:pPr>
      <w:r>
        <w:t xml:space="preserve">授权人姓名：张伟</w:t>
      </w:r>
      <w:r/>
    </w:p>
    <w:p>
      <w:pPr>
        <w:pStyle w:val="747"/>
        <w:pBdr/>
        <w:spacing/>
        <w:ind/>
        <w:rPr/>
      </w:pPr>
      <w:r>
        <w:t xml:space="preserve">职务：总经理</w:t>
      </w:r>
      <w:r/>
    </w:p>
    <w:p>
      <w:pPr>
        <w:pStyle w:val="747"/>
        <w:pBdr/>
        <w:spacing/>
        <w:ind/>
        <w:rPr/>
      </w:pPr>
      <w:r>
        <w:t xml:space="preserve">身份证号：4228011985XXXXXX</w:t>
      </w:r>
      <w:r/>
    </w:p>
    <w:p>
      <w:pPr>
        <w:pStyle w:val="747"/>
        <w:pBdr/>
        <w:spacing/>
        <w:ind/>
        <w:rPr/>
      </w:pPr>
      <w:r>
        <w:t xml:space="preserve">联系电话：138XXXX5678</w:t>
      </w:r>
      <w:r/>
    </w:p>
    <w:p>
      <w:pPr>
        <w:pStyle w:val="747"/>
        <w:pBdr/>
        <w:spacing/>
        <w:ind/>
        <w:rPr/>
      </w:pPr>
      <w:r>
        <w:t xml:space="preserve">电子邮箱：zhangwei@hbsl.com</w:t>
      </w:r>
      <w:r/>
    </w:p>
    <w:p>
      <w:pPr>
        <w:pBdr/>
        <w:spacing/>
        <w:ind/>
        <w:rPr/>
      </w:pPr>
      <w:r>
        <w:t xml:space="preserve">授权范围包括但不限于：</w:t>
      </w:r>
      <w:r/>
    </w:p>
    <w:p>
      <w:pPr>
        <w:pStyle w:val="750"/>
        <w:pBdr/>
        <w:spacing/>
        <w:ind/>
        <w:rPr/>
      </w:pPr>
      <w:r>
        <w:t xml:space="preserve">签署投标文件及其补充说明；</w:t>
      </w:r>
      <w:r/>
    </w:p>
    <w:p>
      <w:pPr>
        <w:pStyle w:val="750"/>
        <w:pBdr/>
        <w:spacing/>
        <w:ind/>
        <w:rPr/>
      </w:pPr>
      <w:r>
        <w:t xml:space="preserve">参与开标、澄清、谈判及评标相关会议；</w:t>
      </w:r>
      <w:r/>
    </w:p>
    <w:p>
      <w:pPr>
        <w:pStyle w:val="750"/>
        <w:pBdr/>
        <w:spacing/>
        <w:ind/>
        <w:rPr/>
      </w:pPr>
      <w:r>
        <w:t xml:space="preserve">提交技术方案、质量保证措施、交付计划等投标资料；</w:t>
      </w:r>
      <w:r/>
    </w:p>
    <w:p>
      <w:pPr>
        <w:pStyle w:val="750"/>
        <w:pBdr/>
        <w:spacing/>
        <w:ind/>
        <w:rPr/>
      </w:pPr>
      <w:r>
        <w:t xml:space="preserve">接受中标通知书并签署合同；</w:t>
      </w:r>
      <w:r/>
    </w:p>
    <w:p>
      <w:pPr>
        <w:pStyle w:val="750"/>
        <w:pBdr/>
        <w:spacing/>
        <w:ind/>
        <w:rPr/>
      </w:pPr>
      <w:r>
        <w:t xml:space="preserve">处理与本次投标相关的所有法律事务。</w:t>
      </w:r>
      <w:r/>
    </w:p>
    <w:p>
      <w:pPr>
        <w:pBdr/>
        <w:spacing/>
        <w:ind/>
        <w:rPr/>
      </w:pPr>
      <w:r>
        <w:t xml:space="preserve">上述授权自签署之日起生效，至本次投标活动结束且中标合同履行完毕后自动失效。若未中标，授权即刻终止；若中标，则授权延续至合同签订完成为止。</w:t>
      </w:r>
      <w:r/>
    </w:p>
    <w:p>
      <w:pPr>
        <w:pBdr/>
        <w:spacing/>
        <w:ind/>
        <w:rPr/>
      </w:pPr>
      <w:r>
        <w:t xml:space="preserve">我方保证所提供的授权信息真实、合法、有效，并对因授权不当导致的一切法律责任承担全部责任。本授权书不得转授权或变相授权他人使用，否则视为无效。</w:t>
      </w:r>
      <w:r/>
    </w:p>
    <w:tbl>
      <w:tblPr>
        <w:tblStyle w:val="777"/>
        <w:tblW w:w="0" w:type="auto"/>
        <w:tblBorders/>
        <w:tblLook w:val="04A0" w:firstRow="1" w:lastRow="0" w:firstColumn="1" w:lastColumn="0" w:noHBand="0" w:noVBand="1"/>
      </w:tblPr>
      <w:tblGrid>
        <w:gridCol w:w="4317"/>
        <w:gridCol w:w="4317"/>
      </w:tblGrid>
      <w:tr>
        <w:trPr/>
        <w:tc>
          <w:tcPr>
            <w:tcBorders/>
            <w:tcW w:w="4317" w:type="dxa"/>
          </w:tcPr>
          <w:p>
            <w:pPr>
              <w:pBdr/>
              <w:spacing/>
              <w:ind/>
              <w:jc w:val="center"/>
              <w:rPr/>
            </w:pPr>
            <w:r>
              <w:rPr>
                <w:rFonts w:ascii="黑体" w:hAnsi="黑体"/>
                <w:b/>
              </w:rPr>
              <w:t xml:space="preserve">授权事项</w:t>
            </w:r>
            <w:r/>
          </w:p>
        </w:tc>
        <w:tc>
          <w:tcPr>
            <w:tcBorders/>
            <w:tcW w:w="4317" w:type="dxa"/>
          </w:tcPr>
          <w:p>
            <w:pPr>
              <w:pBdr/>
              <w:spacing/>
              <w:ind/>
              <w:jc w:val="center"/>
              <w:rPr/>
            </w:pPr>
            <w:r>
              <w:rPr>
                <w:rFonts w:ascii="黑体" w:hAnsi="黑体"/>
                <w:b/>
              </w:rPr>
              <w:t xml:space="preserve">具体内容</w:t>
            </w:r>
            <w:r/>
          </w:p>
        </w:tc>
      </w:tr>
      <w:tr>
        <w:trPr/>
        <w:tc>
          <w:tcPr>
            <w:tcBorders/>
            <w:tcW w:w="4317" w:type="dxa"/>
          </w:tcPr>
          <w:p>
            <w:pPr>
              <w:pBdr/>
              <w:spacing/>
              <w:ind/>
              <w:jc w:val="center"/>
              <w:rPr/>
            </w:pPr>
            <w:r>
              <w:rPr>
                <w:rFonts w:ascii="宋体" w:hAnsi="宋体"/>
              </w:rPr>
              <w:t xml:space="preserve">授权人姓名</w:t>
            </w:r>
            <w:r/>
          </w:p>
        </w:tc>
        <w:tc>
          <w:tcPr>
            <w:tcBorders/>
            <w:tcW w:w="4317" w:type="dxa"/>
          </w:tcPr>
          <w:p>
            <w:pPr>
              <w:pBdr/>
              <w:spacing/>
              <w:ind/>
              <w:jc w:val="center"/>
              <w:rPr/>
            </w:pPr>
            <w:r>
              <w:rPr>
                <w:rFonts w:ascii="宋体" w:hAnsi="宋体"/>
              </w:rPr>
              <w:t xml:space="preserve">张伟</w:t>
            </w:r>
            <w:r/>
          </w:p>
        </w:tc>
      </w:tr>
      <w:tr>
        <w:trPr/>
        <w:tc>
          <w:tcPr>
            <w:tcBorders/>
            <w:tcW w:w="4317" w:type="dxa"/>
          </w:tcPr>
          <w:p>
            <w:pPr>
              <w:pBdr/>
              <w:spacing/>
              <w:ind/>
              <w:jc w:val="center"/>
              <w:rPr/>
            </w:pPr>
            <w:r>
              <w:rPr>
                <w:rFonts w:ascii="宋体" w:hAnsi="宋体"/>
              </w:rPr>
              <w:t xml:space="preserve">职务</w:t>
            </w:r>
            <w:r/>
          </w:p>
        </w:tc>
        <w:tc>
          <w:tcPr>
            <w:tcBorders/>
            <w:tcW w:w="4317" w:type="dxa"/>
          </w:tcPr>
          <w:p>
            <w:pPr>
              <w:pBdr/>
              <w:spacing/>
              <w:ind/>
              <w:jc w:val="center"/>
              <w:rPr/>
            </w:pPr>
            <w:r>
              <w:rPr>
                <w:rFonts w:ascii="宋体" w:hAnsi="宋体"/>
              </w:rPr>
              <w:t xml:space="preserve">总经理</w:t>
            </w:r>
            <w:r/>
          </w:p>
        </w:tc>
      </w:tr>
      <w:tr>
        <w:trPr/>
        <w:tc>
          <w:tcPr>
            <w:tcBorders/>
            <w:tcW w:w="4317" w:type="dxa"/>
          </w:tcPr>
          <w:p>
            <w:pPr>
              <w:pBdr/>
              <w:spacing/>
              <w:ind/>
              <w:jc w:val="center"/>
              <w:rPr/>
            </w:pPr>
            <w:r>
              <w:rPr>
                <w:rFonts w:ascii="宋体" w:hAnsi="宋体"/>
              </w:rPr>
              <w:t xml:space="preserve">授权范围</w:t>
            </w:r>
            <w:r/>
          </w:p>
        </w:tc>
        <w:tc>
          <w:tcPr>
            <w:tcBorders/>
            <w:tcW w:w="4317" w:type="dxa"/>
          </w:tcPr>
          <w:p>
            <w:pPr>
              <w:pBdr/>
              <w:spacing/>
              <w:ind/>
              <w:jc w:val="center"/>
              <w:rPr/>
            </w:pPr>
            <w:r>
              <w:rPr>
                <w:rFonts w:ascii="宋体" w:hAnsi="宋体"/>
              </w:rPr>
              <w:t xml:space="preserve">投标文件签署、技术响应、商务报价、开标参与、合同签署等全流程操作</w:t>
            </w:r>
            <w:r/>
          </w:p>
        </w:tc>
      </w:tr>
      <w:tr>
        <w:trPr/>
        <w:tc>
          <w:tcPr>
            <w:tcBorders/>
            <w:tcW w:w="4317" w:type="dxa"/>
          </w:tcPr>
          <w:p>
            <w:pPr>
              <w:pBdr/>
              <w:spacing/>
              <w:ind/>
              <w:jc w:val="center"/>
              <w:rPr/>
            </w:pPr>
            <w:r>
              <w:rPr>
                <w:rFonts w:ascii="宋体" w:hAnsi="宋体"/>
              </w:rPr>
              <w:t xml:space="preserve">授权期限</w:t>
            </w:r>
            <w:r/>
          </w:p>
        </w:tc>
        <w:tc>
          <w:tcPr>
            <w:tcBorders/>
            <w:tcW w:w="4317" w:type="dxa"/>
          </w:tcPr>
          <w:p>
            <w:pPr>
              <w:pBdr/>
              <w:spacing/>
              <w:ind/>
              <w:jc w:val="center"/>
              <w:rPr/>
            </w:pPr>
            <w:r>
              <w:rPr>
                <w:rFonts w:ascii="宋体" w:hAnsi="宋体"/>
              </w:rPr>
              <w:t xml:space="preserve">自签署日起至投标活动结束且中标合同履行完毕止</w:t>
            </w:r>
            <w:r/>
          </w:p>
        </w:tc>
      </w:tr>
      <w:tr>
        <w:trPr/>
        <w:tc>
          <w:tcPr>
            <w:tcBorders/>
            <w:tcW w:w="4317" w:type="dxa"/>
          </w:tcPr>
          <w:p>
            <w:pPr>
              <w:pBdr/>
              <w:spacing/>
              <w:ind/>
              <w:jc w:val="center"/>
              <w:rPr/>
            </w:pPr>
            <w:r>
              <w:rPr>
                <w:rFonts w:ascii="宋体" w:hAnsi="宋体"/>
              </w:rPr>
              <w:t xml:space="preserve">使用限制</w:t>
            </w:r>
            <w:r/>
          </w:p>
        </w:tc>
        <w:tc>
          <w:tcPr>
            <w:tcBorders/>
            <w:tcW w:w="4317" w:type="dxa"/>
          </w:tcPr>
          <w:p>
            <w:pPr>
              <w:pBdr/>
              <w:spacing/>
              <w:ind/>
              <w:jc w:val="center"/>
              <w:rPr/>
            </w:pPr>
            <w:r>
              <w:rPr>
                <w:rFonts w:ascii="宋体" w:hAnsi="宋体"/>
              </w:rPr>
              <w:t xml:space="preserve">仅限于本次招标项目，不得挪作他用</w:t>
            </w:r>
            <w:r/>
          </w:p>
        </w:tc>
      </w:tr>
    </w:tbl>
    <w:p>
      <w:pPr>
        <w:pBdr/>
        <w:spacing/>
        <w:ind/>
        <w:rPr/>
      </w:pPr>
      <w:r>
        <w:t xml:space="preserve">特此说明。</w:t>
      </w:r>
      <w:r/>
    </w:p>
    <w:p>
      <w:pPr>
        <w:pStyle w:val="717"/>
        <w:pBdr/>
        <w:spacing/>
        <w:ind/>
        <w:rPr/>
      </w:pPr>
      <w:r>
        <w:t xml:space="preserve">签发日期与盖章要求</w:t>
      </w:r>
      <w:r/>
    </w:p>
    <w:p>
      <w:pPr>
        <w:pBdr/>
        <w:spacing/>
        <w:ind/>
        <w:rPr/>
      </w:pPr>
      <w:r>
        <w:t xml:space="preserve">签发日期与盖章要求</w:t>
      </w:r>
      <w:r/>
    </w:p>
    <w:p>
      <w:pPr>
        <w:pBdr/>
        <w:spacing/>
        <w:ind/>
        <w:rPr/>
      </w:pPr>
      <w:r>
        <w:t xml:space="preserve">本投标文件由湖北恩施XX水利配套制造有限公司法定代表人或授权代表签署，确保法律效力。签发日期为2025年4月5日，加盖公司法人公章及法定代表人签字（或法人章）。</w:t>
      </w:r>
      <w:r/>
    </w:p>
    <w:tbl>
      <w:tblPr>
        <w:tblStyle w:val="777"/>
        <w:tblW w:w="0" w:type="auto"/>
        <w:tblBorders/>
        <w:tblLook w:val="04A0" w:firstRow="1" w:lastRow="0" w:firstColumn="1" w:lastColumn="0" w:noHBand="0" w:noVBand="1"/>
      </w:tblPr>
      <w:tblGrid>
        <w:gridCol w:w="4317"/>
        <w:gridCol w:w="4317"/>
      </w:tblGrid>
      <w:tr>
        <w:trPr/>
        <w:tc>
          <w:tcPr>
            <w:tcBorders/>
            <w:tcW w:w="4317" w:type="dxa"/>
          </w:tcPr>
          <w:p>
            <w:pPr>
              <w:pBdr/>
              <w:spacing/>
              <w:ind/>
              <w:jc w:val="center"/>
              <w:rPr/>
            </w:pPr>
            <w:r>
              <w:rPr>
                <w:rFonts w:ascii="黑体" w:hAnsi="黑体"/>
                <w:b/>
              </w:rPr>
              <w:t xml:space="preserve">项目</w:t>
            </w:r>
            <w:r/>
          </w:p>
        </w:tc>
        <w:tc>
          <w:tcPr>
            <w:tcBorders/>
            <w:tcW w:w="4317" w:type="dxa"/>
          </w:tcPr>
          <w:p>
            <w:pPr>
              <w:pBdr/>
              <w:spacing/>
              <w:ind/>
              <w:jc w:val="center"/>
              <w:rPr/>
            </w:pPr>
            <w:r>
              <w:rPr>
                <w:rFonts w:ascii="黑体" w:hAnsi="黑体"/>
                <w:b/>
              </w:rPr>
              <w:t xml:space="preserve">内容</w:t>
            </w:r>
            <w:r/>
          </w:p>
        </w:tc>
      </w:tr>
      <w:tr>
        <w:trPr/>
        <w:tc>
          <w:tcPr>
            <w:tcBorders/>
            <w:tcW w:w="4317" w:type="dxa"/>
          </w:tcPr>
          <w:p>
            <w:pPr>
              <w:pBdr/>
              <w:spacing/>
              <w:ind/>
              <w:jc w:val="center"/>
              <w:rPr/>
            </w:pPr>
            <w:r>
              <w:rPr>
                <w:rFonts w:ascii="宋体" w:hAnsi="宋体"/>
              </w:rPr>
              <w:t xml:space="preserve">签发日期</w:t>
            </w:r>
            <w:r/>
          </w:p>
        </w:tc>
        <w:tc>
          <w:tcPr>
            <w:tcBorders/>
            <w:tcW w:w="4317" w:type="dxa"/>
          </w:tcPr>
          <w:p>
            <w:pPr>
              <w:pBdr/>
              <w:spacing/>
              <w:ind/>
              <w:jc w:val="center"/>
              <w:rPr/>
            </w:pPr>
            <w:r>
              <w:rPr>
                <w:rFonts w:ascii="宋体" w:hAnsi="宋体"/>
              </w:rPr>
              <w:t xml:space="preserve">2025年4月5日</w:t>
            </w:r>
            <w:r/>
          </w:p>
        </w:tc>
      </w:tr>
      <w:tr>
        <w:trPr/>
        <w:tc>
          <w:tcPr>
            <w:tcBorders/>
            <w:tcW w:w="4317" w:type="dxa"/>
          </w:tcPr>
          <w:p>
            <w:pPr>
              <w:pBdr/>
              <w:spacing/>
              <w:ind/>
              <w:jc w:val="center"/>
              <w:rPr/>
            </w:pPr>
            <w:r>
              <w:rPr>
                <w:rFonts w:ascii="宋体" w:hAnsi="宋体"/>
              </w:rPr>
              <w:t xml:space="preserve">法定代表人签字/盖章</w:t>
            </w:r>
            <w:r/>
          </w:p>
        </w:tc>
        <w:tc>
          <w:tcPr>
            <w:tcBorders/>
            <w:tcW w:w="4317" w:type="dxa"/>
          </w:tcPr>
          <w:p>
            <w:pPr>
              <w:pBdr/>
              <w:spacing/>
              <w:ind/>
              <w:jc w:val="center"/>
              <w:rPr/>
            </w:pPr>
            <w:r>
              <w:rPr>
                <w:rFonts w:ascii="宋体" w:hAnsi="宋体"/>
              </w:rPr>
              <w:t xml:space="preserve">□ 法定代表人亲笔签名：&lt;br&gt;□ 法定代表人章（加盖于指定位置）&lt;br&gt;□ 公司公章（用于确认签发有效性）</w:t>
            </w:r>
            <w:r/>
          </w:p>
        </w:tc>
      </w:tr>
      <w:tr>
        <w:trPr/>
        <w:tc>
          <w:tcPr>
            <w:tcBorders/>
            <w:tcW w:w="4317" w:type="dxa"/>
          </w:tcPr>
          <w:p>
            <w:pPr>
              <w:pBdr/>
              <w:spacing/>
              <w:ind/>
              <w:jc w:val="center"/>
              <w:rPr/>
            </w:pPr>
            <w:r>
              <w:rPr>
                <w:rFonts w:ascii="宋体" w:hAnsi="宋体"/>
              </w:rPr>
              <w:t xml:space="preserve">文件编号</w:t>
            </w:r>
            <w:r/>
          </w:p>
        </w:tc>
        <w:tc>
          <w:tcPr>
            <w:tcBorders/>
            <w:tcW w:w="4317" w:type="dxa"/>
          </w:tcPr>
          <w:p>
            <w:pPr>
              <w:pBdr/>
              <w:spacing/>
              <w:ind/>
              <w:jc w:val="center"/>
              <w:rPr/>
            </w:pPr>
            <w:r>
              <w:rPr>
                <w:rFonts w:ascii="宋体" w:hAnsi="宋体"/>
              </w:rPr>
              <w:t xml:space="preserve">HBSH-2025-04-001</w:t>
            </w:r>
            <w:r/>
          </w:p>
        </w:tc>
      </w:tr>
      <w:tr>
        <w:trPr/>
        <w:tc>
          <w:tcPr>
            <w:tcBorders/>
            <w:tcW w:w="4317" w:type="dxa"/>
          </w:tcPr>
          <w:p>
            <w:pPr>
              <w:pBdr/>
              <w:spacing/>
              <w:ind/>
              <w:jc w:val="center"/>
              <w:rPr/>
            </w:pPr>
            <w:r>
              <w:rPr>
                <w:rFonts w:ascii="宋体" w:hAnsi="宋体"/>
              </w:rPr>
              <w:t xml:space="preserve">电子签章说明</w:t>
            </w:r>
            <w:r/>
          </w:p>
        </w:tc>
        <w:tc>
          <w:tcPr>
            <w:tcBorders/>
            <w:tcW w:w="4317" w:type="dxa"/>
          </w:tcPr>
          <w:p>
            <w:pPr>
              <w:pBdr/>
              <w:spacing/>
              <w:ind/>
              <w:jc w:val="center"/>
              <w:rPr/>
            </w:pPr>
            <w:r>
              <w:rPr>
                <w:rFonts w:ascii="宋体" w:hAnsi="宋体"/>
              </w:rPr>
              <w:t xml:space="preserve">若采用电子投标方式，已通过三峡集团电子招投标平台完成实名认证并加盖CA数字证书签章，符合《电子招标投标办法》第十七条要求。</w:t>
            </w:r>
            <w:r/>
          </w:p>
        </w:tc>
      </w:tr>
    </w:tbl>
    <w:p>
      <w:pPr>
        <w:pBdr/>
        <w:spacing/>
        <w:ind/>
        <w:rPr/>
      </w:pPr>
      <w:r>
        <w:t xml:space="preserve">本公司承诺：本次投标文件所载内容真实、准确、完整，无任何虚假记载、误导性陈述或重大遗漏。所有签章行为均经合法授权，具备完全法律效力，接受三峡集团及评标委员会依法依规审查。如因签章不全或无效导致投标被否决，责任自负。</w:t>
      </w:r>
      <w:r/>
    </w:p>
    <w:p>
      <w:pPr>
        <w:pBdr/>
        <w:spacing/>
        <w:ind/>
        <w:rPr/>
      </w:pPr>
      <w:r>
        <w:t xml:space="preserve">注：本页须由法定代表人现场签署或授权代表持有效授权书签署，并加盖企业公章。若为电子投标，须在系统内完成全流程电子签章操作。</w:t>
      </w:r>
      <w:r/>
    </w:p>
    <w:p>
      <w:pPr>
        <w:pStyle w:val="717"/>
        <w:pBdr/>
        <w:spacing/>
        <w:ind/>
        <w:rPr/>
      </w:pPr>
      <w:r>
        <w:t xml:space="preserve">附带证件复印件</w:t>
      </w:r>
      <w:r/>
    </w:p>
    <w:p>
      <w:pPr>
        <w:pBdr/>
        <w:spacing/>
        <w:ind/>
        <w:rPr/>
      </w:pPr>
      <w:r>
        <w:t xml:space="preserve">附带证件复印件</w:t>
      </w:r>
      <w:r/>
    </w:p>
    <w:p>
      <w:pPr>
        <w:pBdr/>
        <w:spacing/>
        <w:ind/>
        <w:rPr/>
      </w:pPr>
      <w:r>
        <w:t xml:space="preserve">随附法定代表人身份证正反面复印件，清晰可辨，符合招标文件要求。</w:t>
      </w:r>
      <w:r/>
    </w:p>
    <w:tbl>
      <w:tblPr>
        <w:tblStyle w:val="777"/>
        <w:tblW w:w="0" w:type="auto"/>
        <w:tblBorders/>
        <w:tblLook w:val="04A0" w:firstRow="1" w:lastRow="0" w:firstColumn="1" w:lastColumn="0" w:noHBand="0" w:noVBand="1"/>
      </w:tblPr>
      <w:tblGrid>
        <w:gridCol w:w="1079"/>
        <w:gridCol w:w="1079"/>
        <w:gridCol w:w="1079"/>
        <w:gridCol w:w="1079"/>
        <w:gridCol w:w="1079"/>
        <w:gridCol w:w="1079"/>
        <w:gridCol w:w="1079"/>
        <w:gridCol w:w="1079"/>
      </w:tblGrid>
      <w:tr>
        <w:trPr/>
        <w:tc>
          <w:tcPr>
            <w:tcBorders/>
            <w:tcW w:w="1079" w:type="dxa"/>
          </w:tcPr>
          <w:p>
            <w:pPr>
              <w:pBdr/>
              <w:spacing/>
              <w:ind/>
              <w:jc w:val="center"/>
              <w:rPr/>
            </w:pPr>
            <w:r>
              <w:rPr>
                <w:rFonts w:ascii="黑体" w:hAnsi="黑体"/>
                <w:b/>
              </w:rPr>
              <w:t xml:space="preserve">证件名称</w:t>
            </w:r>
            <w:r/>
          </w:p>
        </w:tc>
        <w:tc>
          <w:tcPr>
            <w:tcBorders/>
            <w:tcW w:w="1079" w:type="dxa"/>
          </w:tcPr>
          <w:p>
            <w:pPr>
              <w:pBdr/>
              <w:spacing/>
              <w:ind/>
              <w:jc w:val="center"/>
              <w:rPr/>
            </w:pPr>
            <w:r>
              <w:rPr>
                <w:rFonts w:ascii="黑体" w:hAnsi="黑体"/>
                <w:b/>
              </w:rPr>
              <w:t xml:space="preserve">证件编号</w:t>
            </w:r>
            <w:r/>
          </w:p>
        </w:tc>
        <w:tc>
          <w:tcPr>
            <w:tcBorders/>
            <w:tcW w:w="1079" w:type="dxa"/>
          </w:tcPr>
          <w:p>
            <w:pPr>
              <w:pBdr/>
              <w:spacing/>
              <w:ind/>
              <w:jc w:val="center"/>
              <w:rPr/>
            </w:pPr>
            <w:r>
              <w:rPr>
                <w:rFonts w:ascii="黑体" w:hAnsi="黑体"/>
                <w:b/>
              </w:rPr>
              <w:t xml:space="preserve">姓名</w:t>
            </w:r>
            <w:r/>
          </w:p>
        </w:tc>
        <w:tc>
          <w:tcPr>
            <w:tcBorders/>
            <w:tcW w:w="1079" w:type="dxa"/>
          </w:tcPr>
          <w:p>
            <w:pPr>
              <w:pBdr/>
              <w:spacing/>
              <w:ind/>
              <w:jc w:val="center"/>
              <w:rPr/>
            </w:pPr>
            <w:r>
              <w:rPr>
                <w:rFonts w:ascii="黑体" w:hAnsi="黑体"/>
                <w:b/>
              </w:rPr>
              <w:t xml:space="preserve">性别</w:t>
            </w:r>
            <w:r/>
          </w:p>
        </w:tc>
        <w:tc>
          <w:tcPr>
            <w:tcBorders/>
            <w:tcW w:w="1079" w:type="dxa"/>
          </w:tcPr>
          <w:p>
            <w:pPr>
              <w:pBdr/>
              <w:spacing/>
              <w:ind/>
              <w:jc w:val="center"/>
              <w:rPr/>
            </w:pPr>
            <w:r>
              <w:rPr>
                <w:rFonts w:ascii="黑体" w:hAnsi="黑体"/>
                <w:b/>
              </w:rPr>
              <w:t xml:space="preserve">出生日期</w:t>
            </w:r>
            <w:r/>
          </w:p>
        </w:tc>
        <w:tc>
          <w:tcPr>
            <w:tcBorders/>
            <w:tcW w:w="1079" w:type="dxa"/>
          </w:tcPr>
          <w:p>
            <w:pPr>
              <w:pBdr/>
              <w:spacing/>
              <w:ind/>
              <w:jc w:val="center"/>
              <w:rPr/>
            </w:pPr>
            <w:r>
              <w:rPr>
                <w:rFonts w:ascii="黑体" w:hAnsi="黑体"/>
                <w:b/>
              </w:rPr>
              <w:t xml:space="preserve">签发机关</w:t>
            </w:r>
            <w:r/>
          </w:p>
        </w:tc>
        <w:tc>
          <w:tcPr>
            <w:tcBorders/>
            <w:tcW w:w="1079" w:type="dxa"/>
          </w:tcPr>
          <w:p>
            <w:pPr>
              <w:pBdr/>
              <w:spacing/>
              <w:ind/>
              <w:jc w:val="center"/>
              <w:rPr/>
            </w:pPr>
            <w:r>
              <w:rPr>
                <w:rFonts w:ascii="黑体" w:hAnsi="黑体"/>
                <w:b/>
              </w:rPr>
              <w:t xml:space="preserve">有效期限</w:t>
            </w:r>
            <w:r/>
          </w:p>
        </w:tc>
        <w:tc>
          <w:tcPr>
            <w:tcBorders/>
            <w:tcW w:w="1079" w:type="dxa"/>
          </w:tcPr>
          <w:p>
            <w:pPr>
              <w:pBdr/>
              <w:spacing/>
              <w:ind/>
              <w:jc w:val="center"/>
              <w:rPr/>
            </w:pPr>
            <w:r>
              <w:rPr>
                <w:rFonts w:ascii="黑体" w:hAnsi="黑体"/>
                <w:b/>
              </w:rPr>
              <w:t xml:space="preserve">复印件状态</w:t>
            </w:r>
            <w:r/>
          </w:p>
        </w:tc>
      </w:tr>
      <w:tr>
        <w:trPr/>
        <w:tc>
          <w:tcPr>
            <w:tcBorders/>
            <w:tcW w:w="1079" w:type="dxa"/>
          </w:tcPr>
          <w:p>
            <w:pPr>
              <w:pBdr/>
              <w:spacing/>
              <w:ind/>
              <w:jc w:val="center"/>
              <w:rPr/>
            </w:pPr>
            <w:r>
              <w:rPr>
                <w:rFonts w:ascii="宋体" w:hAnsi="宋体"/>
              </w:rPr>
              <w:t xml:space="preserve">居民身份证</w:t>
            </w:r>
            <w:r/>
          </w:p>
        </w:tc>
        <w:tc>
          <w:tcPr>
            <w:tcBorders/>
            <w:tcW w:w="1079" w:type="dxa"/>
          </w:tcPr>
          <w:p>
            <w:pPr>
              <w:pBdr/>
              <w:spacing/>
              <w:ind/>
              <w:jc w:val="center"/>
              <w:rPr/>
            </w:pPr>
            <w:r>
              <w:rPr>
                <w:rFonts w:ascii="宋体" w:hAnsi="宋体"/>
              </w:rPr>
              <w:t xml:space="preserve">4228011975XXXXXX</w:t>
            </w:r>
            <w:r/>
          </w:p>
        </w:tc>
        <w:tc>
          <w:tcPr>
            <w:tcBorders/>
            <w:tcW w:w="1079" w:type="dxa"/>
          </w:tcPr>
          <w:p>
            <w:pPr>
              <w:pBdr/>
              <w:spacing/>
              <w:ind/>
              <w:jc w:val="center"/>
              <w:rPr/>
            </w:pPr>
            <w:r>
              <w:rPr>
                <w:rFonts w:ascii="宋体" w:hAnsi="宋体"/>
              </w:rPr>
              <w:t xml:space="preserve">张明远</w:t>
            </w:r>
            <w:r/>
          </w:p>
        </w:tc>
        <w:tc>
          <w:tcPr>
            <w:tcBorders/>
            <w:tcW w:w="1079" w:type="dxa"/>
          </w:tcPr>
          <w:p>
            <w:pPr>
              <w:pBdr/>
              <w:spacing/>
              <w:ind/>
              <w:jc w:val="center"/>
              <w:rPr/>
            </w:pPr>
            <w:r>
              <w:rPr>
                <w:rFonts w:ascii="宋体" w:hAnsi="宋体"/>
              </w:rPr>
              <w:t xml:space="preserve">男</w:t>
            </w:r>
            <w:r/>
          </w:p>
        </w:tc>
        <w:tc>
          <w:tcPr>
            <w:tcBorders/>
            <w:tcW w:w="1079" w:type="dxa"/>
          </w:tcPr>
          <w:p>
            <w:pPr>
              <w:pBdr/>
              <w:spacing/>
              <w:ind/>
              <w:jc w:val="center"/>
              <w:rPr/>
            </w:pPr>
            <w:r>
              <w:rPr>
                <w:rFonts w:ascii="宋体" w:hAnsi="宋体"/>
              </w:rPr>
              <w:t xml:space="preserve">1975年03月12日</w:t>
            </w:r>
            <w:r/>
          </w:p>
        </w:tc>
        <w:tc>
          <w:tcPr>
            <w:tcBorders/>
            <w:tcW w:w="1079" w:type="dxa"/>
          </w:tcPr>
          <w:p>
            <w:pPr>
              <w:pBdr/>
              <w:spacing/>
              <w:ind/>
              <w:jc w:val="center"/>
              <w:rPr/>
            </w:pPr>
            <w:r>
              <w:rPr>
                <w:rFonts w:ascii="宋体" w:hAnsi="宋体"/>
              </w:rPr>
              <w:t xml:space="preserve">湖北省恩施土家族苗族自治州公安局</w:t>
            </w:r>
            <w:r/>
          </w:p>
        </w:tc>
        <w:tc>
          <w:tcPr>
            <w:tcBorders/>
            <w:tcW w:w="1079" w:type="dxa"/>
          </w:tcPr>
          <w:p>
            <w:pPr>
              <w:pBdr/>
              <w:spacing/>
              <w:ind/>
              <w:jc w:val="center"/>
              <w:rPr/>
            </w:pPr>
            <w:r>
              <w:rPr>
                <w:rFonts w:ascii="宋体" w:hAnsi="宋体"/>
              </w:rPr>
              <w:t xml:space="preserve">2020年06月15日 至 2030年06月15日</w:t>
            </w:r>
            <w:r/>
          </w:p>
        </w:tc>
        <w:tc>
          <w:tcPr>
            <w:tcBorders/>
            <w:tcW w:w="1079" w:type="dxa"/>
          </w:tcPr>
          <w:p>
            <w:pPr>
              <w:pBdr/>
              <w:spacing/>
              <w:ind/>
              <w:jc w:val="center"/>
              <w:rPr/>
            </w:pPr>
            <w:r>
              <w:rPr>
                <w:rFonts w:ascii="宋体" w:hAnsi="宋体"/>
              </w:rPr>
              <w:t xml:space="preserve">清晰、完整、无涂改、无遮挡</w:t>
            </w:r>
            <w:r/>
          </w:p>
        </w:tc>
      </w:tr>
    </w:tbl>
    <w:p>
      <w:pPr>
        <w:pBdr/>
        <w:spacing/>
        <w:ind/>
        <w:rPr/>
      </w:pPr>
      <w:r>
        <w:t xml:space="preserve">以上身份证复印件已加盖企业公章，与原件一致，真实有效，符合三峡集团及水利工程供应链项目投标对法人代表身份证明材料的规范性要求。该证件作为本项目投标主体资格合法性的重要支撑文件，已通过内网资料库核验，并由质量管理部门复核确认，确保信息准确、合法、合规，可用于后续合同签订及履约过程中的资质审查环节。</w:t>
      </w:r>
      <w:r/>
    </w:p>
    <w:p>
      <w:pPr>
        <w:pStyle w:val="717"/>
        <w:pBdr/>
        <w:spacing/>
        <w:ind/>
        <w:rPr/>
      </w:pPr>
      <w:r>
        <w:t xml:space="preserve">适用范围声明</w:t>
      </w:r>
      <w:r/>
    </w:p>
    <w:p>
      <w:pPr>
        <w:pBdr/>
        <w:spacing/>
        <w:ind/>
        <w:rPr/>
      </w:pPr>
      <w:r>
        <w:t xml:space="preserve">适用范围声明</w:t>
      </w:r>
      <w:r/>
    </w:p>
    <w:p>
      <w:pPr>
        <w:pBdr/>
        <w:spacing/>
        <w:ind/>
        <w:rPr/>
      </w:pPr>
      <w:r>
        <w:t xml:space="preserve">本证明文件仅适用于三峡集团2024年度湖北恩施水利配套制造项目（招标编号：CTG-2024-HB-ES-WZ-001）投标活动，不具通用性，不得用于其他任何项目或用途。我司郑重承诺，本次投标所提交的所有技术资料、质量保证体系文件、制造能力说明及履约保障措施均严格依据本项目招标文件要求编制，并针对本项目特定需求进行了专项适配与优化。</w:t>
      </w:r>
      <w:r/>
    </w:p>
    <w:p>
      <w:pPr>
        <w:pBdr/>
        <w:spacing/>
        <w:ind/>
        <w:rPr/>
      </w:pPr>
      <w:r>
        <w:t xml:space="preserve">本证明内容涵盖但不限于以下方面：</w:t>
      </w:r>
      <w:r/>
    </w:p>
    <w:p>
      <w:pPr>
        <w:pStyle w:val="747"/>
        <w:pBdr/>
        <w:spacing/>
        <w:ind/>
        <w:rPr/>
      </w:pPr>
      <w:r>
        <w:t xml:space="preserve">企业资质与历史业绩：符合三峡集团供应商准入标准，近五年内承担过不少于3项大型水利枢纽设备配套加工项目；</w:t>
      </w:r>
      <w:r/>
    </w:p>
    <w:p>
      <w:pPr>
        <w:pStyle w:val="747"/>
        <w:pBdr/>
        <w:spacing/>
        <w:ind/>
        <w:rPr/>
      </w:pPr>
      <w:r>
        <w:t xml:space="preserve">制造能力匹配度：具备涡片、螺母、紧固件、金属结构件等核心部件的全流程自主生产能力，年产能满足本项目交付周期要求；</w:t>
      </w:r>
      <w:r/>
    </w:p>
    <w:p>
      <w:pPr>
        <w:pStyle w:val="747"/>
        <w:pBdr/>
        <w:spacing/>
        <w:ind/>
        <w:rPr/>
      </w:pPr>
      <w:r>
        <w:t xml:space="preserve">质量管理体系：已通过ISO 9001:2015认证，建立覆盖设计、采购、生产、检验、交付全过程的质量控制流程；</w:t>
      </w:r>
      <w:r/>
    </w:p>
    <w:p>
      <w:pPr>
        <w:pStyle w:val="747"/>
        <w:pBdr/>
        <w:spacing/>
        <w:ind/>
        <w:rPr/>
      </w:pPr>
      <w:r>
        <w:t xml:space="preserve">内网资料库支撑：依托企业内部数字化管理平台，实现原材料追溯、工艺参数留痕、检验数据闭环管理，确保全过程可审计、可追踪；</w:t>
      </w:r>
      <w:r/>
    </w:p>
    <w:p>
      <w:pPr>
        <w:pStyle w:val="747"/>
        <w:pBdr/>
        <w:spacing/>
        <w:ind/>
        <w:rPr/>
      </w:pPr>
      <w:r>
        <w:t xml:space="preserve">现场服务能力：配备专职技术服务团队，响应时间不超过4小时，支持现场安装指导、调试运行及质保期内快速处置。</w:t>
      </w:r>
      <w:r/>
    </w:p>
    <w:p>
      <w:pPr>
        <w:pBdr/>
        <w:spacing/>
        <w:ind/>
        <w:rPr/>
      </w:pPr>
      <w:r>
        <w:t xml:space="preserve">上述信息仅对本项目有效，如用于其他项目或超出本项目范围使用，将视为无效且可能引发法律责任。特此声明。</w:t>
      </w:r>
      <w:r/>
    </w:p>
    <w:tbl>
      <w:tblPr>
        <w:tblStyle w:val="777"/>
        <w:tblW w:w="0" w:type="auto"/>
        <w:tblBorders/>
        <w:tblLook w:val="04A0" w:firstRow="1" w:lastRow="0" w:firstColumn="1" w:lastColumn="0" w:noHBand="0" w:noVBand="1"/>
      </w:tblPr>
      <w:tblGrid>
        <w:gridCol w:w="2878"/>
        <w:gridCol w:w="2878"/>
        <w:gridCol w:w="2878"/>
      </w:tblGrid>
      <w:tr>
        <w:trPr/>
        <w:tc>
          <w:tcPr>
            <w:tcBorders/>
            <w:tcW w:w="2878" w:type="dxa"/>
          </w:tcPr>
          <w:p>
            <w:pPr>
              <w:pBdr/>
              <w:spacing/>
              <w:ind/>
              <w:jc w:val="center"/>
              <w:rPr/>
            </w:pPr>
            <w:r>
              <w:rPr>
                <w:rFonts w:ascii="黑体" w:hAnsi="黑体"/>
                <w:b/>
              </w:rPr>
              <w:t xml:space="preserve">项目名称</w:t>
            </w:r>
            <w:r/>
          </w:p>
        </w:tc>
        <w:tc>
          <w:tcPr>
            <w:tcBorders/>
            <w:tcW w:w="2878" w:type="dxa"/>
          </w:tcPr>
          <w:p>
            <w:pPr>
              <w:pBdr/>
              <w:spacing/>
              <w:ind/>
              <w:jc w:val="center"/>
              <w:rPr/>
            </w:pPr>
            <w:r>
              <w:rPr>
                <w:rFonts w:ascii="黑体" w:hAnsi="黑体"/>
                <w:b/>
              </w:rPr>
              <w:t xml:space="preserve">招标编号</w:t>
            </w:r>
            <w:r/>
          </w:p>
        </w:tc>
        <w:tc>
          <w:tcPr>
            <w:tcBorders/>
            <w:tcW w:w="2878" w:type="dxa"/>
          </w:tcPr>
          <w:p>
            <w:pPr>
              <w:pBdr/>
              <w:spacing/>
              <w:ind/>
              <w:jc w:val="center"/>
              <w:rPr/>
            </w:pPr>
            <w:r>
              <w:rPr>
                <w:rFonts w:ascii="黑体" w:hAnsi="黑体"/>
                <w:b/>
              </w:rPr>
              <w:t xml:space="preserve">适用范围说明</w:t>
            </w:r>
            <w:r/>
          </w:p>
        </w:tc>
      </w:tr>
      <w:tr>
        <w:trPr/>
        <w:tc>
          <w:tcPr>
            <w:tcBorders/>
            <w:tcW w:w="2878" w:type="dxa"/>
          </w:tcPr>
          <w:p>
            <w:pPr>
              <w:pBdr/>
              <w:spacing/>
              <w:ind/>
              <w:jc w:val="center"/>
              <w:rPr/>
            </w:pPr>
            <w:r>
              <w:rPr>
                <w:rFonts w:ascii="宋体" w:hAnsi="宋体"/>
              </w:rPr>
              <w:t xml:space="preserve">湖北恩施水利配套制造项目</w:t>
            </w:r>
            <w:r/>
          </w:p>
        </w:tc>
        <w:tc>
          <w:tcPr>
            <w:tcBorders/>
            <w:tcW w:w="2878" w:type="dxa"/>
          </w:tcPr>
          <w:p>
            <w:pPr>
              <w:pBdr/>
              <w:spacing/>
              <w:ind/>
              <w:jc w:val="center"/>
              <w:rPr/>
            </w:pPr>
            <w:r>
              <w:rPr>
                <w:rFonts w:ascii="宋体" w:hAnsi="宋体"/>
              </w:rPr>
              <w:t xml:space="preserve">CTG-2024-HB-ES-WZ-001</w:t>
            </w:r>
            <w:r/>
          </w:p>
        </w:tc>
        <w:tc>
          <w:tcPr>
            <w:tcBorders/>
            <w:tcW w:w="2878" w:type="dxa"/>
          </w:tcPr>
          <w:p>
            <w:pPr>
              <w:pBdr/>
              <w:spacing/>
              <w:ind/>
              <w:jc w:val="center"/>
              <w:rPr/>
            </w:pPr>
            <w:r>
              <w:rPr>
                <w:rFonts w:ascii="宋体" w:hAnsi="宋体"/>
              </w:rPr>
              <w:t xml:space="preserve">本证明仅限于该投标项目使用，不具通用性，不得挪作他用。</w:t>
            </w:r>
            <w:r/>
          </w:p>
        </w:tc>
      </w:tr>
    </w:tbl>
    <w:p>
      <w:pPr>
        <w:pBdr/>
        <w:spacing/>
        <w:ind/>
        <w:rPr/>
      </w:pPr>
      <w:r>
        <w:t xml:space="preserve">注：本声明由我司法定代表人签署并加盖公章后生效，具有法律效力。</w:t>
      </w:r>
      <w:r/>
    </w:p>
    <w:p>
      <w:pPr>
        <w:pStyle w:val="717"/>
        <w:pBdr/>
        <w:spacing/>
        <w:ind/>
        <w:rPr/>
      </w:pPr>
      <w:r>
        <w:t xml:space="preserve">被授权人基本信息</w:t>
      </w:r>
      <w:r/>
    </w:p>
    <w:p>
      <w:pPr>
        <w:pBdr/>
        <w:spacing/>
        <w:ind/>
        <w:rPr/>
      </w:pPr>
      <w:r>
        <w:t xml:space="preserve">被授权人基本信息</w:t>
      </w:r>
      <w:r/>
    </w:p>
    <w:tbl>
      <w:tblPr>
        <w:tblStyle w:val="777"/>
        <w:tblW w:w="0" w:type="auto"/>
        <w:tblBorders/>
        <w:tblLook w:val="04A0" w:firstRow="1" w:lastRow="0" w:firstColumn="1" w:lastColumn="0" w:noHBand="0" w:noVBand="1"/>
      </w:tblPr>
      <w:tblGrid>
        <w:gridCol w:w="2158"/>
        <w:gridCol w:w="2158"/>
        <w:gridCol w:w="2158"/>
        <w:gridCol w:w="2158"/>
      </w:tblGrid>
      <w:tr>
        <w:trPr/>
        <w:tc>
          <w:tcPr>
            <w:tcBorders/>
            <w:tcW w:w="2158" w:type="dxa"/>
          </w:tcPr>
          <w:p>
            <w:pPr>
              <w:pBdr/>
              <w:spacing/>
              <w:ind/>
              <w:jc w:val="center"/>
              <w:rPr/>
            </w:pPr>
            <w:r>
              <w:rPr>
                <w:rFonts w:ascii="黑体" w:hAnsi="黑体"/>
                <w:b/>
              </w:rPr>
              <w:t xml:space="preserve">姓名</w:t>
            </w:r>
            <w:r/>
          </w:p>
        </w:tc>
        <w:tc>
          <w:tcPr>
            <w:tcBorders/>
            <w:tcW w:w="2158" w:type="dxa"/>
          </w:tcPr>
          <w:p>
            <w:pPr>
              <w:pBdr/>
              <w:spacing/>
              <w:ind/>
              <w:jc w:val="center"/>
              <w:rPr/>
            </w:pPr>
            <w:r>
              <w:rPr>
                <w:rFonts w:ascii="黑体" w:hAnsi="黑体"/>
                <w:b/>
              </w:rPr>
              <w:t xml:space="preserve">职务</w:t>
            </w:r>
            <w:r/>
          </w:p>
        </w:tc>
        <w:tc>
          <w:tcPr>
            <w:tcBorders/>
            <w:tcW w:w="2158" w:type="dxa"/>
          </w:tcPr>
          <w:p>
            <w:pPr>
              <w:pBdr/>
              <w:spacing/>
              <w:ind/>
              <w:jc w:val="center"/>
              <w:rPr/>
            </w:pPr>
            <w:r>
              <w:rPr>
                <w:rFonts w:ascii="黑体" w:hAnsi="黑体"/>
                <w:b/>
              </w:rPr>
              <w:t xml:space="preserve">身份证号</w:t>
            </w:r>
            <w:r/>
          </w:p>
        </w:tc>
        <w:tc>
          <w:tcPr>
            <w:tcBorders/>
            <w:tcW w:w="2158" w:type="dxa"/>
          </w:tcPr>
          <w:p>
            <w:pPr>
              <w:pBdr/>
              <w:spacing/>
              <w:ind/>
              <w:jc w:val="center"/>
              <w:rPr/>
            </w:pPr>
            <w:r>
              <w:rPr>
                <w:rFonts w:ascii="黑体" w:hAnsi="黑体"/>
                <w:b/>
              </w:rPr>
              <w:t xml:space="preserve">联系电话</w:t>
            </w:r>
            <w:r/>
          </w:p>
        </w:tc>
      </w:tr>
      <w:tr>
        <w:trPr/>
        <w:tc>
          <w:tcPr>
            <w:tcBorders/>
            <w:tcW w:w="2158" w:type="dxa"/>
          </w:tcPr>
          <w:p>
            <w:pPr>
              <w:pBdr/>
              <w:spacing/>
              <w:ind/>
              <w:jc w:val="center"/>
              <w:rPr/>
            </w:pPr>
            <w:r>
              <w:rPr>
                <w:rFonts w:ascii="宋体" w:hAnsi="宋体"/>
              </w:rPr>
              <w:t xml:space="preserve">张伟</w:t>
            </w:r>
            <w:r/>
          </w:p>
        </w:tc>
        <w:tc>
          <w:tcPr>
            <w:tcBorders/>
            <w:tcW w:w="2158" w:type="dxa"/>
          </w:tcPr>
          <w:p>
            <w:pPr>
              <w:pBdr/>
              <w:spacing/>
              <w:ind/>
              <w:jc w:val="center"/>
              <w:rPr/>
            </w:pPr>
            <w:r>
              <w:rPr>
                <w:rFonts w:ascii="宋体" w:hAnsi="宋体"/>
              </w:rPr>
              <w:t xml:space="preserve">项目总监</w:t>
            </w:r>
            <w:r/>
          </w:p>
        </w:tc>
        <w:tc>
          <w:tcPr>
            <w:tcBorders/>
            <w:tcW w:w="2158" w:type="dxa"/>
          </w:tcPr>
          <w:p>
            <w:pPr>
              <w:pBdr/>
              <w:spacing/>
              <w:ind/>
              <w:jc w:val="center"/>
              <w:rPr/>
            </w:pPr>
            <w:r>
              <w:rPr>
                <w:rFonts w:ascii="宋体" w:hAnsi="宋体"/>
              </w:rPr>
              <w:t xml:space="preserve">42280119850312XXXX</w:t>
            </w:r>
            <w:r/>
          </w:p>
        </w:tc>
        <w:tc>
          <w:tcPr>
            <w:tcBorders/>
            <w:tcW w:w="2158" w:type="dxa"/>
          </w:tcPr>
          <w:p>
            <w:pPr>
              <w:pBdr/>
              <w:spacing/>
              <w:ind/>
              <w:jc w:val="center"/>
              <w:rPr/>
            </w:pPr>
            <w:r>
              <w:rPr>
                <w:rFonts w:ascii="宋体" w:hAnsi="宋体"/>
              </w:rPr>
              <w:t xml:space="preserve">13871234567</w:t>
            </w:r>
            <w:r/>
          </w:p>
        </w:tc>
      </w:tr>
    </w:tbl>
    <w:p>
      <w:pPr>
        <w:pBdr/>
        <w:spacing/>
        <w:ind/>
        <w:rPr/>
      </w:pPr>
      <w:r>
        <w:t xml:space="preserve">本授权人张伟先生，系我司正式员工，现任项目总监职务，具备丰富的水利设备制造及工程项目管理经验，熟悉三峡集团供应链体系及水利工程配套产品技术规范。其身份证信息与代理人身份证明一致，联系电话为实名制注册号码，确保沟通渠道畅通、响应及时。授权范围涵盖本次投标文件的签署、澄清、履约保证及后续合同执行全过程，符合招标文件关于授权代表资格的要求。</w:t>
      </w:r>
      <w:r/>
    </w:p>
    <w:p>
      <w:pPr>
        <w:pBdr/>
        <w:spacing/>
        <w:ind/>
        <w:rPr/>
      </w:pPr>
      <w:r>
        <w:t xml:space="preserve">我司已建立内部授权管理制度，所有授权行为均经法定代表人书面确认，并录入企业内网资料库备案，确保授权合法有效、可追溯、可核查。该授权人自入职以来无不良记录，未涉及任何法律纠纷或失信行为，具备良好的职业信誉和履约能力。</w:t>
      </w:r>
      <w:r/>
    </w:p>
    <w:p>
      <w:pPr>
        <w:pBdr/>
        <w:spacing/>
        <w:ind/>
        <w:rPr/>
      </w:pPr>
      <w:r>
        <w:t xml:space="preserve">上述信息真实、准确、完整，符合《中华人民共和国招标投标法》及相关法规要求，特此声明。</w:t>
      </w:r>
      <w:r/>
    </w:p>
    <w:p>
      <w:pPr>
        <w:pStyle w:val="717"/>
        <w:pBdr/>
        <w:spacing/>
        <w:ind/>
        <w:rPr/>
      </w:pPr>
      <w:r>
        <w:t xml:space="preserve">授权事项明细</w:t>
      </w:r>
      <w:r/>
    </w:p>
    <w:p>
      <w:pPr>
        <w:pBdr/>
        <w:spacing/>
        <w:ind/>
        <w:rPr/>
      </w:pPr>
      <w:r>
        <w:t xml:space="preserve">授权事项明细</w:t>
      </w:r>
      <w:r/>
    </w:p>
    <w:p>
      <w:pPr>
        <w:pBdr/>
        <w:spacing/>
        <w:ind/>
        <w:rPr/>
      </w:pPr>
      <w:r>
        <w:t xml:space="preserve">本企业郑重声明，特此授权湖北恩施XX水利配套制造有限公司法定代表人张伟先生（身份证号：42280119850612XXXX）全权代表本公司处理本次三峡集团水利工程供应链项目投标全过程相关事务，包括但不限于：</w:t>
      </w:r>
      <w:r/>
    </w:p>
    <w:p>
      <w:pPr>
        <w:pStyle w:val="747"/>
        <w:pBdr/>
        <w:spacing/>
        <w:ind/>
        <w:rPr/>
      </w:pPr>
      <w:r>
        <w:t xml:space="preserve">投标文件的编制、签署与递交；</w:t>
      </w:r>
      <w:r/>
    </w:p>
    <w:p>
      <w:pPr>
        <w:pStyle w:val="747"/>
        <w:pBdr/>
        <w:spacing/>
        <w:ind/>
        <w:rPr/>
      </w:pPr>
      <w:r>
        <w:t xml:space="preserve">参与招标方组织的答疑会、澄清会议及现场踏勘；</w:t>
      </w:r>
      <w:r/>
    </w:p>
    <w:p>
      <w:pPr>
        <w:pStyle w:val="747"/>
        <w:pBdr/>
        <w:spacing/>
        <w:ind/>
        <w:rPr/>
      </w:pPr>
      <w:r>
        <w:t xml:space="preserve">接收并签收招标文件、中标通知书及相关法律文书；</w:t>
      </w:r>
      <w:r/>
    </w:p>
    <w:p>
      <w:pPr>
        <w:pStyle w:val="747"/>
        <w:pBdr/>
        <w:spacing/>
        <w:ind/>
        <w:rPr/>
      </w:pPr>
      <w:r>
        <w:t xml:space="preserve">与招标单位进行合同谈判、签订及履约过程中的所有沟通协调；</w:t>
      </w:r>
      <w:r/>
    </w:p>
    <w:p>
      <w:pPr>
        <w:pStyle w:val="747"/>
        <w:pBdr/>
        <w:spacing/>
        <w:ind/>
        <w:rPr/>
      </w:pPr>
      <w:r>
        <w:t xml:space="preserve">对投标过程中出现的技术、商务问题进行书面澄清与说明；</w:t>
      </w:r>
      <w:r/>
    </w:p>
    <w:p>
      <w:pPr>
        <w:pStyle w:val="747"/>
        <w:pBdr/>
        <w:spacing/>
        <w:ind/>
        <w:rPr/>
      </w:pPr>
      <w:r>
        <w:t xml:space="preserve">在评标阶段配合招标人完成质询、比选及补充资料提交；</w:t>
      </w:r>
      <w:r/>
    </w:p>
    <w:p>
      <w:pPr>
        <w:pStyle w:val="747"/>
        <w:pBdr/>
        <w:spacing/>
        <w:ind/>
        <w:rPr/>
      </w:pPr>
      <w:r>
        <w:t xml:space="preserve">负责中标后合同的正式签署、履约保证金缴纳及后续交付保障工作。</w:t>
      </w:r>
      <w:r/>
    </w:p>
    <w:p>
      <w:pPr>
        <w:pBdr/>
        <w:spacing/>
        <w:ind/>
        <w:rPr/>
      </w:pPr>
      <w:r>
        <w:t xml:space="preserve">授权期限自本投标文件递交之日起至该项目全部合同义务履行完毕止。被授权人在上述权限范围内所签署的一切文件和实施的行为，均视为本公司真实意思表示，本公司予以承认并承担相应法律责任。</w:t>
      </w:r>
      <w:r/>
    </w:p>
    <w:tbl>
      <w:tblPr>
        <w:tblStyle w:val="777"/>
        <w:tblW w:w="0" w:type="auto"/>
        <w:tblBorders/>
        <w:tblLook w:val="04A0" w:firstRow="1" w:lastRow="0" w:firstColumn="1" w:lastColumn="0" w:noHBand="0" w:noVBand="1"/>
      </w:tblPr>
      <w:tblGrid>
        <w:gridCol w:w="2158"/>
        <w:gridCol w:w="2158"/>
        <w:gridCol w:w="2158"/>
        <w:gridCol w:w="2158"/>
      </w:tblGrid>
      <w:tr>
        <w:trPr/>
        <w:tc>
          <w:tcPr>
            <w:tcBorders/>
            <w:tcW w:w="2158" w:type="dxa"/>
          </w:tcPr>
          <w:p>
            <w:pPr>
              <w:pBdr/>
              <w:spacing/>
              <w:ind/>
              <w:jc w:val="center"/>
              <w:rPr/>
            </w:pPr>
            <w:r>
              <w:rPr>
                <w:rFonts w:ascii="黑体" w:hAnsi="黑体"/>
                <w:b/>
              </w:rPr>
              <w:t xml:space="preserve">授权事项类别</w:t>
            </w:r>
            <w:r/>
          </w:p>
        </w:tc>
        <w:tc>
          <w:tcPr>
            <w:tcBorders/>
            <w:tcW w:w="2158" w:type="dxa"/>
          </w:tcPr>
          <w:p>
            <w:pPr>
              <w:pBdr/>
              <w:spacing/>
              <w:ind/>
              <w:jc w:val="center"/>
              <w:rPr/>
            </w:pPr>
            <w:r>
              <w:rPr>
                <w:rFonts w:ascii="黑体" w:hAnsi="黑体"/>
                <w:b/>
              </w:rPr>
              <w:t xml:space="preserve">具体内容描述</w:t>
            </w:r>
            <w:r/>
          </w:p>
        </w:tc>
        <w:tc>
          <w:tcPr>
            <w:tcBorders/>
            <w:tcW w:w="2158" w:type="dxa"/>
          </w:tcPr>
          <w:p>
            <w:pPr>
              <w:pBdr/>
              <w:spacing/>
              <w:ind/>
              <w:jc w:val="center"/>
              <w:rPr/>
            </w:pPr>
            <w:r>
              <w:rPr>
                <w:rFonts w:ascii="黑体" w:hAnsi="黑体"/>
                <w:b/>
              </w:rPr>
              <w:t xml:space="preserve">执行责任人</w:t>
            </w:r>
            <w:r/>
          </w:p>
        </w:tc>
        <w:tc>
          <w:tcPr>
            <w:tcBorders/>
            <w:tcW w:w="2158" w:type="dxa"/>
          </w:tcPr>
          <w:p>
            <w:pPr>
              <w:pBdr/>
              <w:spacing/>
              <w:ind/>
              <w:jc w:val="center"/>
              <w:rPr/>
            </w:pPr>
            <w:r>
              <w:rPr>
                <w:rFonts w:ascii="黑体" w:hAnsi="黑体"/>
                <w:b/>
              </w:rPr>
              <w:t xml:space="preserve">备注</w:t>
            </w:r>
            <w:r/>
          </w:p>
        </w:tc>
      </w:tr>
      <w:tr>
        <w:trPr/>
        <w:tc>
          <w:tcPr>
            <w:tcBorders/>
            <w:tcW w:w="2158" w:type="dxa"/>
          </w:tcPr>
          <w:p>
            <w:pPr>
              <w:pBdr/>
              <w:spacing/>
              <w:ind/>
              <w:jc w:val="center"/>
              <w:rPr/>
            </w:pPr>
            <w:r>
              <w:rPr>
                <w:rFonts w:ascii="宋体" w:hAnsi="宋体"/>
              </w:rPr>
              <w:t xml:space="preserve">文件签署</w:t>
            </w:r>
            <w:r/>
          </w:p>
        </w:tc>
        <w:tc>
          <w:tcPr>
            <w:tcBorders/>
            <w:tcW w:w="2158" w:type="dxa"/>
          </w:tcPr>
          <w:p>
            <w:pPr>
              <w:pBdr/>
              <w:spacing/>
              <w:ind/>
              <w:jc w:val="center"/>
              <w:rPr/>
            </w:pPr>
            <w:r>
              <w:rPr>
                <w:rFonts w:ascii="宋体" w:hAnsi="宋体"/>
              </w:rPr>
              <w:t xml:space="preserve">投标文件正副本签字盖章、密封及递交</w:t>
            </w:r>
            <w:r/>
          </w:p>
        </w:tc>
        <w:tc>
          <w:tcPr>
            <w:tcBorders/>
            <w:tcW w:w="2158" w:type="dxa"/>
          </w:tcPr>
          <w:p>
            <w:pPr>
              <w:pBdr/>
              <w:spacing/>
              <w:ind/>
              <w:jc w:val="center"/>
              <w:rPr/>
            </w:pPr>
            <w:r>
              <w:rPr>
                <w:rFonts w:ascii="宋体" w:hAnsi="宋体"/>
              </w:rPr>
              <w:t xml:space="preserve">张伟（法定代表人）</w:t>
            </w:r>
            <w:r/>
          </w:p>
        </w:tc>
        <w:tc>
          <w:tcPr>
            <w:tcBorders/>
            <w:tcW w:w="2158" w:type="dxa"/>
          </w:tcPr>
          <w:p>
            <w:pPr>
              <w:pBdr/>
              <w:spacing/>
              <w:ind/>
              <w:jc w:val="center"/>
              <w:rPr/>
            </w:pPr>
            <w:r>
              <w:rPr>
                <w:rFonts w:ascii="宋体" w:hAnsi="宋体"/>
              </w:rPr>
              <w:t xml:space="preserve">必须加盖公司公章及法人章</w:t>
            </w:r>
            <w:r/>
          </w:p>
        </w:tc>
      </w:tr>
      <w:tr>
        <w:trPr/>
        <w:tc>
          <w:tcPr>
            <w:tcBorders/>
            <w:tcW w:w="2158" w:type="dxa"/>
          </w:tcPr>
          <w:p>
            <w:pPr>
              <w:pBdr/>
              <w:spacing/>
              <w:ind/>
              <w:jc w:val="center"/>
              <w:rPr/>
            </w:pPr>
            <w:r>
              <w:rPr>
                <w:rFonts w:ascii="宋体" w:hAnsi="宋体"/>
              </w:rPr>
              <w:t xml:space="preserve">答疑澄清</w:t>
            </w:r>
            <w:r/>
          </w:p>
        </w:tc>
        <w:tc>
          <w:tcPr>
            <w:tcBorders/>
            <w:tcW w:w="2158" w:type="dxa"/>
          </w:tcPr>
          <w:p>
            <w:pPr>
              <w:pBdr/>
              <w:spacing/>
              <w:ind/>
              <w:jc w:val="center"/>
              <w:rPr/>
            </w:pPr>
            <w:r>
              <w:rPr>
                <w:rFonts w:ascii="宋体" w:hAnsi="宋体"/>
              </w:rPr>
              <w:t xml:space="preserve">参加开标前答疑会、提供技术或商务澄清材料</w:t>
            </w:r>
            <w:r/>
          </w:p>
        </w:tc>
        <w:tc>
          <w:tcPr>
            <w:tcBorders/>
            <w:tcW w:w="2158" w:type="dxa"/>
          </w:tcPr>
          <w:p>
            <w:pPr>
              <w:pBdr/>
              <w:spacing/>
              <w:ind/>
              <w:jc w:val="center"/>
              <w:rPr/>
            </w:pPr>
            <w:r>
              <w:rPr>
                <w:rFonts w:ascii="宋体" w:hAnsi="宋体"/>
              </w:rPr>
              <w:t xml:space="preserve">技术部经理李强</w:t>
            </w:r>
            <w:r/>
          </w:p>
        </w:tc>
        <w:tc>
          <w:tcPr>
            <w:tcBorders/>
            <w:tcW w:w="2158" w:type="dxa"/>
          </w:tcPr>
          <w:p>
            <w:pPr>
              <w:pBdr/>
              <w:spacing/>
              <w:ind/>
              <w:jc w:val="center"/>
              <w:rPr/>
            </w:pPr>
            <w:r>
              <w:rPr>
                <w:rFonts w:ascii="宋体" w:hAnsi="宋体"/>
              </w:rPr>
              <w:t xml:space="preserve">需提前24小时报备</w:t>
            </w:r>
            <w:r/>
          </w:p>
        </w:tc>
      </w:tr>
      <w:tr>
        <w:trPr/>
        <w:tc>
          <w:tcPr>
            <w:tcBorders/>
            <w:tcW w:w="2158" w:type="dxa"/>
          </w:tcPr>
          <w:p>
            <w:pPr>
              <w:pBdr/>
              <w:spacing/>
              <w:ind/>
              <w:jc w:val="center"/>
              <w:rPr/>
            </w:pPr>
            <w:r>
              <w:rPr>
                <w:rFonts w:ascii="宋体" w:hAnsi="宋体"/>
              </w:rPr>
              <w:t xml:space="preserve">合同签订</w:t>
            </w:r>
            <w:r/>
          </w:p>
        </w:tc>
        <w:tc>
          <w:tcPr>
            <w:tcBorders/>
            <w:tcW w:w="2158" w:type="dxa"/>
          </w:tcPr>
          <w:p>
            <w:pPr>
              <w:pBdr/>
              <w:spacing/>
              <w:ind/>
              <w:jc w:val="center"/>
              <w:rPr/>
            </w:pPr>
            <w:r>
              <w:rPr>
                <w:rFonts w:ascii="宋体" w:hAnsi="宋体"/>
              </w:rPr>
              <w:t xml:space="preserve">中标后与三峡集团签署设备供货合同</w:t>
            </w:r>
            <w:r/>
          </w:p>
        </w:tc>
        <w:tc>
          <w:tcPr>
            <w:tcBorders/>
            <w:tcW w:w="2158" w:type="dxa"/>
          </w:tcPr>
          <w:p>
            <w:pPr>
              <w:pBdr/>
              <w:spacing/>
              <w:ind/>
              <w:jc w:val="center"/>
              <w:rPr/>
            </w:pPr>
            <w:r>
              <w:rPr>
                <w:rFonts w:ascii="宋体" w:hAnsi="宋体"/>
              </w:rPr>
              <w:t xml:space="preserve">法务专员王莉</w:t>
            </w:r>
            <w:r/>
          </w:p>
        </w:tc>
        <w:tc>
          <w:tcPr>
            <w:tcBorders/>
            <w:tcW w:w="2158" w:type="dxa"/>
          </w:tcPr>
          <w:p>
            <w:pPr>
              <w:pBdr/>
              <w:spacing/>
              <w:ind/>
              <w:jc w:val="center"/>
              <w:rPr/>
            </w:pPr>
            <w:r>
              <w:rPr>
                <w:rFonts w:ascii="宋体" w:hAnsi="宋体"/>
              </w:rPr>
              <w:t xml:space="preserve">合同模板已通过内部合规审查</w:t>
            </w:r>
            <w:r/>
          </w:p>
        </w:tc>
      </w:tr>
      <w:tr>
        <w:trPr/>
        <w:tc>
          <w:tcPr>
            <w:tcBorders/>
            <w:tcW w:w="2158" w:type="dxa"/>
          </w:tcPr>
          <w:p>
            <w:pPr>
              <w:pBdr/>
              <w:spacing/>
              <w:ind/>
              <w:jc w:val="center"/>
              <w:rPr/>
            </w:pPr>
            <w:r>
              <w:rPr>
                <w:rFonts w:ascii="宋体" w:hAnsi="宋体"/>
              </w:rPr>
              <w:t xml:space="preserve">材料递交</w:t>
            </w:r>
            <w:r/>
          </w:p>
        </w:tc>
        <w:tc>
          <w:tcPr>
            <w:tcBorders/>
            <w:tcW w:w="2158" w:type="dxa"/>
          </w:tcPr>
          <w:p>
            <w:pPr>
              <w:pBdr/>
              <w:spacing/>
              <w:ind/>
              <w:jc w:val="center"/>
              <w:rPr/>
            </w:pPr>
            <w:r>
              <w:rPr>
                <w:rFonts w:ascii="宋体" w:hAnsi="宋体"/>
              </w:rPr>
              <w:t xml:space="preserve">提交资质证明、业绩资料、质量保证书等</w:t>
            </w:r>
            <w:r/>
          </w:p>
        </w:tc>
        <w:tc>
          <w:tcPr>
            <w:tcBorders/>
            <w:tcW w:w="2158" w:type="dxa"/>
          </w:tcPr>
          <w:p>
            <w:pPr>
              <w:pBdr/>
              <w:spacing/>
              <w:ind/>
              <w:jc w:val="center"/>
              <w:rPr/>
            </w:pPr>
            <w:r>
              <w:rPr>
                <w:rFonts w:ascii="宋体" w:hAnsi="宋体"/>
              </w:rPr>
              <w:t xml:space="preserve">商务主管赵磊</w:t>
            </w:r>
            <w:r/>
          </w:p>
        </w:tc>
        <w:tc>
          <w:tcPr>
            <w:tcBorders/>
            <w:tcW w:w="2158" w:type="dxa"/>
          </w:tcPr>
          <w:p>
            <w:pPr>
              <w:pBdr/>
              <w:spacing/>
              <w:ind/>
              <w:jc w:val="center"/>
              <w:rPr/>
            </w:pPr>
            <w:r>
              <w:rPr>
                <w:rFonts w:ascii="宋体" w:hAnsi="宋体"/>
              </w:rPr>
              <w:t xml:space="preserve">按招标文件清单逐项核对</w:t>
            </w:r>
            <w:r/>
          </w:p>
        </w:tc>
      </w:tr>
      <w:tr>
        <w:trPr/>
        <w:tc>
          <w:tcPr>
            <w:tcBorders/>
            <w:tcW w:w="2158" w:type="dxa"/>
          </w:tcPr>
          <w:p>
            <w:pPr>
              <w:pBdr/>
              <w:spacing/>
              <w:ind/>
              <w:jc w:val="center"/>
              <w:rPr/>
            </w:pPr>
            <w:r>
              <w:rPr>
                <w:rFonts w:ascii="宋体" w:hAnsi="宋体"/>
              </w:rPr>
              <w:t xml:space="preserve">交付保障</w:t>
            </w:r>
            <w:r/>
          </w:p>
        </w:tc>
        <w:tc>
          <w:tcPr>
            <w:tcBorders/>
            <w:tcW w:w="2158" w:type="dxa"/>
          </w:tcPr>
          <w:p>
            <w:pPr>
              <w:pBdr/>
              <w:spacing/>
              <w:ind/>
              <w:jc w:val="center"/>
              <w:rPr/>
            </w:pPr>
            <w:r>
              <w:rPr>
                <w:rFonts w:ascii="宋体" w:hAnsi="宋体"/>
              </w:rPr>
              <w:t xml:space="preserve">协调生产进度、安排物流运输、落实现场安装指导</w:t>
            </w:r>
            <w:r/>
          </w:p>
        </w:tc>
        <w:tc>
          <w:tcPr>
            <w:tcBorders/>
            <w:tcW w:w="2158" w:type="dxa"/>
          </w:tcPr>
          <w:p>
            <w:pPr>
              <w:pBdr/>
              <w:spacing/>
              <w:ind/>
              <w:jc w:val="center"/>
              <w:rPr/>
            </w:pPr>
            <w:r>
              <w:rPr>
                <w:rFonts w:ascii="宋体" w:hAnsi="宋体"/>
              </w:rPr>
              <w:t xml:space="preserve">生产总监刘涛</w:t>
            </w:r>
            <w:r/>
          </w:p>
        </w:tc>
        <w:tc>
          <w:tcPr>
            <w:tcBorders/>
            <w:tcW w:w="2158" w:type="dxa"/>
          </w:tcPr>
          <w:p>
            <w:pPr>
              <w:pBdr/>
              <w:spacing/>
              <w:ind/>
              <w:jc w:val="center"/>
              <w:rPr/>
            </w:pPr>
            <w:r>
              <w:rPr>
                <w:rFonts w:ascii="宋体" w:hAnsi="宋体"/>
              </w:rPr>
              <w:t xml:space="preserve">建立专项跟踪台账</w:t>
            </w:r>
            <w:r/>
          </w:p>
        </w:tc>
      </w:tr>
    </w:tbl>
    <w:p>
      <w:pPr>
        <w:pBdr/>
        <w:spacing/>
        <w:ind/>
        <w:rPr/>
      </w:pPr>
      <w:r>
        <w:t xml:space="preserve">本授权行为基于我司长期稳定的质量管理体系（ISO9001认证）、完善的内网资料库支持以及多年服务于长江流域水利工程项目的实践经验，确保投标全过程合法、合规、高效推进。如因授权范围外事项需另行授权，将另行出具书面委托书并报招标方备案。</w:t>
      </w:r>
      <w:r/>
    </w:p>
    <w:p>
      <w:pPr>
        <w:pStyle w:val="717"/>
        <w:pBdr/>
        <w:spacing/>
        <w:ind/>
        <w:rPr/>
      </w:pPr>
      <w:r>
        <w:t xml:space="preserve">授权权限范围</w:t>
      </w:r>
      <w:r/>
    </w:p>
    <w:p>
      <w:pPr>
        <w:pBdr/>
        <w:spacing/>
        <w:ind/>
        <w:rPr/>
      </w:pPr>
      <w:r>
        <w:t xml:space="preserve">授权权限范围</w:t>
      </w:r>
      <w:r/>
    </w:p>
    <w:p>
      <w:pPr>
        <w:pBdr/>
        <w:spacing/>
        <w:ind/>
        <w:rPr/>
      </w:pPr>
      <w:r>
        <w:t xml:space="preserve">本企业严格遵守招标文件中关于授权权限范围的要求，明确承诺仅提供“一次性授权”，不以任何形式进行转委托或再授权。该授权范围限定于本次投标项目所涉及的设备制造、质量检验、交付保障及现场服务等具体工作内容，确保授权行为合法合规、权责清晰、风险可控。</w:t>
      </w:r>
      <w:r/>
    </w:p>
    <w:p>
      <w:pPr>
        <w:pBdr/>
        <w:spacing/>
        <w:ind/>
        <w:rPr/>
      </w:pPr>
      <w:r>
        <w:t xml:space="preserve">本企业已建立完善的内部授权管理制度，所有授权事项均通过公司法定代表人签署正式授权书，并经法务部门审核备案。授权书内容包括但不限于：授权对象（即中标后派驻项目的项目经理）、授权范围（限于本项目合同约定的工作职责）、授权期限（自合同签订之日起至项目验收合格止）以及禁止转委托条款。上述授权书将作为合同附件提交三峡集团备案。</w:t>
      </w:r>
      <w:r/>
    </w:p>
    <w:p>
      <w:pPr>
        <w:pBdr/>
        <w:spacing/>
        <w:ind/>
        <w:rPr/>
      </w:pPr>
      <w:r>
        <w:t xml:space="preserve">为防止法律风险，本企业特此声明：</w:t>
      </w:r>
      <w:r/>
    </w:p>
    <w:p>
      <w:pPr>
        <w:pStyle w:val="750"/>
        <w:pBdr/>
        <w:spacing/>
        <w:ind/>
        <w:rPr/>
      </w:pPr>
      <w:r>
        <w:t xml:space="preserve">本授权不可撤销，除非因项目终止或重大违约情形；</w:t>
      </w:r>
      <w:r/>
    </w:p>
    <w:p>
      <w:pPr>
        <w:pStyle w:val="750"/>
        <w:pBdr/>
        <w:spacing/>
        <w:ind/>
        <w:rPr/>
      </w:pPr>
      <w:r>
        <w:t xml:space="preserve">授权范围内所有履约行为由本企业承担全部法律责任；</w:t>
      </w:r>
      <w:r/>
    </w:p>
    <w:p>
      <w:pPr>
        <w:pStyle w:val="750"/>
        <w:pBdr/>
        <w:spacing/>
        <w:ind/>
        <w:rPr/>
      </w:pPr>
      <w:r>
        <w:t xml:space="preserve">不得将本授权项下权利义务转让、分包或委托第三方执行；</w:t>
      </w:r>
      <w:r/>
    </w:p>
    <w:p>
      <w:pPr>
        <w:pStyle w:val="750"/>
        <w:pBdr/>
        <w:spacing/>
        <w:ind/>
        <w:rPr/>
      </w:pPr>
      <w:r>
        <w:t xml:space="preserve">若发生转委托行为，视为严重违约，招标方有权解除合同并追究赔偿责任。</w:t>
      </w:r>
      <w:r/>
    </w:p>
    <w:p>
      <w:pPr>
        <w:pBdr/>
        <w:spacing/>
        <w:ind/>
        <w:rPr/>
      </w:pPr>
      <w:r>
        <w:t xml:space="preserve">本企业郑重承诺，将严格按照授权范围履行合同义务，确保项目顺利实施，杜绝任何越权行为，切实维护三峡集团及水利工程供应链项目的合法权益。</w:t>
      </w:r>
      <w:r/>
    </w:p>
    <w:tbl>
      <w:tblPr>
        <w:tblStyle w:val="777"/>
        <w:tblW w:w="0" w:type="auto"/>
        <w:tblBorders/>
        <w:tblLook w:val="04A0" w:firstRow="1" w:lastRow="0" w:firstColumn="1" w:lastColumn="0" w:noHBand="0" w:noVBand="1"/>
      </w:tblPr>
      <w:tblGrid>
        <w:gridCol w:w="2878"/>
        <w:gridCol w:w="2878"/>
        <w:gridCol w:w="2878"/>
      </w:tblGrid>
      <w:tr>
        <w:trPr/>
        <w:tc>
          <w:tcPr>
            <w:tcBorders/>
            <w:tcW w:w="2878" w:type="dxa"/>
          </w:tcPr>
          <w:p>
            <w:pPr>
              <w:pBdr/>
              <w:spacing/>
              <w:ind/>
              <w:jc w:val="center"/>
              <w:rPr/>
            </w:pPr>
            <w:r>
              <w:rPr>
                <w:rFonts w:ascii="黑体" w:hAnsi="黑体"/>
                <w:b/>
              </w:rPr>
              <w:t xml:space="preserve">授权事项</w:t>
            </w:r>
            <w:r/>
          </w:p>
        </w:tc>
        <w:tc>
          <w:tcPr>
            <w:tcBorders/>
            <w:tcW w:w="2878" w:type="dxa"/>
          </w:tcPr>
          <w:p>
            <w:pPr>
              <w:pBdr/>
              <w:spacing/>
              <w:ind/>
              <w:jc w:val="center"/>
              <w:rPr/>
            </w:pPr>
            <w:r>
              <w:rPr>
                <w:rFonts w:ascii="黑体" w:hAnsi="黑体"/>
                <w:b/>
              </w:rPr>
              <w:t xml:space="preserve">具体内容</w:t>
            </w:r>
            <w:r/>
          </w:p>
        </w:tc>
        <w:tc>
          <w:tcPr>
            <w:tcBorders/>
            <w:tcW w:w="2878" w:type="dxa"/>
          </w:tcPr>
          <w:p>
            <w:pPr>
              <w:pBdr/>
              <w:spacing/>
              <w:ind/>
              <w:jc w:val="center"/>
              <w:rPr/>
            </w:pPr>
            <w:r>
              <w:rPr>
                <w:rFonts w:ascii="黑体" w:hAnsi="黑体"/>
                <w:b/>
              </w:rPr>
              <w:t xml:space="preserve">法律依据</w:t>
            </w:r>
            <w:r/>
          </w:p>
        </w:tc>
      </w:tr>
      <w:tr>
        <w:trPr/>
        <w:tc>
          <w:tcPr>
            <w:tcBorders/>
            <w:tcW w:w="2878" w:type="dxa"/>
          </w:tcPr>
          <w:p>
            <w:pPr>
              <w:pBdr/>
              <w:spacing/>
              <w:ind/>
              <w:jc w:val="center"/>
              <w:rPr/>
            </w:pPr>
            <w:r>
              <w:rPr>
                <w:rFonts w:ascii="宋体" w:hAnsi="宋体"/>
              </w:rPr>
              <w:t xml:space="preserve">授权对象</w:t>
            </w:r>
            <w:r/>
          </w:p>
        </w:tc>
        <w:tc>
          <w:tcPr>
            <w:tcBorders/>
            <w:tcW w:w="2878" w:type="dxa"/>
          </w:tcPr>
          <w:p>
            <w:pPr>
              <w:pBdr/>
              <w:spacing/>
              <w:ind/>
              <w:jc w:val="center"/>
              <w:rPr/>
            </w:pPr>
            <w:r>
              <w:rPr>
                <w:rFonts w:ascii="宋体" w:hAnsi="宋体"/>
              </w:rPr>
              <w:t xml:space="preserve">湖北恩施水利配套制造有限公司指定项目经理</w:t>
            </w:r>
            <w:r/>
          </w:p>
        </w:tc>
        <w:tc>
          <w:tcPr>
            <w:tcBorders/>
            <w:tcW w:w="2878" w:type="dxa"/>
          </w:tcPr>
          <w:p>
            <w:pPr>
              <w:pBdr/>
              <w:spacing/>
              <w:ind/>
              <w:jc w:val="center"/>
              <w:rPr/>
            </w:pPr>
            <w:r>
              <w:rPr>
                <w:rFonts w:ascii="宋体" w:hAnsi="宋体"/>
              </w:rPr>
              <w:t xml:space="preserve">《中华人民共和国民法典》第165条</w:t>
            </w:r>
            <w:r/>
          </w:p>
        </w:tc>
      </w:tr>
      <w:tr>
        <w:trPr/>
        <w:tc>
          <w:tcPr>
            <w:tcBorders/>
            <w:tcW w:w="2878" w:type="dxa"/>
          </w:tcPr>
          <w:p>
            <w:pPr>
              <w:pBdr/>
              <w:spacing/>
              <w:ind/>
              <w:jc w:val="center"/>
              <w:rPr/>
            </w:pPr>
            <w:r>
              <w:rPr>
                <w:rFonts w:ascii="宋体" w:hAnsi="宋体"/>
              </w:rPr>
              <w:t xml:space="preserve">授权范围</w:t>
            </w:r>
            <w:r/>
          </w:p>
        </w:tc>
        <w:tc>
          <w:tcPr>
            <w:tcBorders/>
            <w:tcW w:w="2878" w:type="dxa"/>
          </w:tcPr>
          <w:p>
            <w:pPr>
              <w:pBdr/>
              <w:spacing/>
              <w:ind/>
              <w:jc w:val="center"/>
              <w:rPr/>
            </w:pPr>
            <w:r>
              <w:rPr>
                <w:rFonts w:ascii="宋体" w:hAnsi="宋体"/>
              </w:rPr>
              <w:t xml:space="preserve">设备加工、质量控制、物流交付、现场安装调试</w:t>
            </w:r>
            <w:r/>
          </w:p>
        </w:tc>
        <w:tc>
          <w:tcPr>
            <w:tcBorders/>
            <w:tcW w:w="2878" w:type="dxa"/>
          </w:tcPr>
          <w:p>
            <w:pPr>
              <w:pBdr/>
              <w:spacing/>
              <w:ind/>
              <w:jc w:val="center"/>
              <w:rPr/>
            </w:pPr>
            <w:r>
              <w:rPr>
                <w:rFonts w:ascii="宋体" w:hAnsi="宋体"/>
              </w:rPr>
              <w:t xml:space="preserve">招标文件第X章“项目要求”</w:t>
            </w:r>
            <w:r/>
          </w:p>
        </w:tc>
      </w:tr>
      <w:tr>
        <w:trPr/>
        <w:tc>
          <w:tcPr>
            <w:tcBorders/>
            <w:tcW w:w="2878" w:type="dxa"/>
          </w:tcPr>
          <w:p>
            <w:pPr>
              <w:pBdr/>
              <w:spacing/>
              <w:ind/>
              <w:jc w:val="center"/>
              <w:rPr/>
            </w:pPr>
            <w:r>
              <w:rPr>
                <w:rFonts w:ascii="宋体" w:hAnsi="宋体"/>
              </w:rPr>
              <w:t xml:space="preserve">授权期限</w:t>
            </w:r>
            <w:r/>
          </w:p>
        </w:tc>
        <w:tc>
          <w:tcPr>
            <w:tcBorders/>
            <w:tcW w:w="2878" w:type="dxa"/>
          </w:tcPr>
          <w:p>
            <w:pPr>
              <w:pBdr/>
              <w:spacing/>
              <w:ind/>
              <w:jc w:val="center"/>
              <w:rPr/>
            </w:pPr>
            <w:r>
              <w:rPr>
                <w:rFonts w:ascii="宋体" w:hAnsi="宋体"/>
              </w:rPr>
              <w:t xml:space="preserve">自合同生效日起至项目终验合格之日止</w:t>
            </w:r>
            <w:r/>
          </w:p>
        </w:tc>
        <w:tc>
          <w:tcPr>
            <w:tcBorders/>
            <w:tcW w:w="2878" w:type="dxa"/>
          </w:tcPr>
          <w:p>
            <w:pPr>
              <w:pBdr/>
              <w:spacing/>
              <w:ind/>
              <w:jc w:val="center"/>
              <w:rPr/>
            </w:pPr>
            <w:r>
              <w:rPr>
                <w:rFonts w:ascii="宋体" w:hAnsi="宋体"/>
              </w:rPr>
              <w:t xml:space="preserve">《中华人民共和国招标投标法》第46条</w:t>
            </w:r>
            <w:r/>
          </w:p>
        </w:tc>
      </w:tr>
      <w:tr>
        <w:trPr/>
        <w:tc>
          <w:tcPr>
            <w:tcBorders/>
            <w:tcW w:w="2878" w:type="dxa"/>
          </w:tcPr>
          <w:p>
            <w:pPr>
              <w:pBdr/>
              <w:spacing/>
              <w:ind/>
              <w:jc w:val="center"/>
              <w:rPr/>
            </w:pPr>
            <w:r>
              <w:rPr>
                <w:rFonts w:ascii="宋体" w:hAnsi="宋体"/>
              </w:rPr>
              <w:t xml:space="preserve">禁止转委托</w:t>
            </w:r>
            <w:r/>
          </w:p>
        </w:tc>
        <w:tc>
          <w:tcPr>
            <w:tcBorders/>
            <w:tcW w:w="2878" w:type="dxa"/>
          </w:tcPr>
          <w:p>
            <w:pPr>
              <w:pBdr/>
              <w:spacing/>
              <w:ind/>
              <w:jc w:val="center"/>
              <w:rPr/>
            </w:pPr>
            <w:r>
              <w:rPr>
                <w:rFonts w:ascii="宋体" w:hAnsi="宋体"/>
              </w:rPr>
              <w:t xml:space="preserve">明确不得转委托、分包或变相授权第三方</w:t>
            </w:r>
            <w:r/>
          </w:p>
        </w:tc>
        <w:tc>
          <w:tcPr>
            <w:tcBorders/>
            <w:tcW w:w="2878" w:type="dxa"/>
          </w:tcPr>
          <w:p>
            <w:pPr>
              <w:pBdr/>
              <w:spacing/>
              <w:ind/>
              <w:jc w:val="center"/>
              <w:rPr/>
            </w:pPr>
            <w:r>
              <w:rPr>
                <w:rFonts w:ascii="宋体" w:hAnsi="宋体"/>
              </w:rPr>
              <w:t xml:space="preserve">招标文件第X条“授权要求”</w:t>
            </w:r>
            <w:r/>
          </w:p>
        </w:tc>
      </w:tr>
    </w:tbl>
    <w:p>
      <w:pPr>
        <w:pBdr/>
        <w:spacing/>
        <w:ind/>
        <w:rPr/>
      </w:pPr>
      <w:r>
        <w:t xml:space="preserve">以上授权权限范围符合招标文件规定，且已在企业内网资料库中存档备查，确保可追溯、可审计、可验证。</w:t>
      </w:r>
      <w:r/>
    </w:p>
    <w:p>
      <w:pPr>
        <w:pStyle w:val="717"/>
        <w:pBdr/>
        <w:spacing/>
        <w:ind/>
        <w:rPr/>
      </w:pPr>
      <w:r>
        <w:t xml:space="preserve">授权期限说明</w:t>
      </w:r>
      <w:r/>
    </w:p>
    <w:p>
      <w:pPr>
        <w:pBdr/>
        <w:spacing/>
        <w:ind/>
        <w:rPr/>
      </w:pPr>
      <w:r>
        <w:t xml:space="preserve">授权期限说明</w:t>
      </w:r>
      <w:r/>
    </w:p>
    <w:p>
      <w:pPr>
        <w:pBdr/>
        <w:spacing/>
        <w:ind/>
        <w:rPr/>
      </w:pPr>
      <w:r>
        <w:t xml:space="preserve">本投标文件自签署之日起至本项目中标结果确认前有效，具体时间范围如下：</w:t>
      </w:r>
      <w:r/>
    </w:p>
    <w:tbl>
      <w:tblPr>
        <w:tblStyle w:val="777"/>
        <w:tblW w:w="0" w:type="auto"/>
        <w:tblBorders/>
        <w:tblLook w:val="04A0" w:firstRow="1" w:lastRow="0" w:firstColumn="1" w:lastColumn="0" w:noHBand="0" w:noVBand="1"/>
      </w:tblPr>
      <w:tblGrid>
        <w:gridCol w:w="4317"/>
        <w:gridCol w:w="4317"/>
      </w:tblGrid>
      <w:tr>
        <w:trPr/>
        <w:tc>
          <w:tcPr>
            <w:tcBorders/>
            <w:tcW w:w="4317" w:type="dxa"/>
          </w:tcPr>
          <w:p>
            <w:pPr>
              <w:pBdr/>
              <w:spacing/>
              <w:ind/>
              <w:jc w:val="center"/>
              <w:rPr/>
            </w:pPr>
            <w:r>
              <w:rPr>
                <w:rFonts w:ascii="黑体" w:hAnsi="黑体"/>
                <w:b/>
              </w:rPr>
              <w:t xml:space="preserve">事项</w:t>
            </w:r>
            <w:r/>
          </w:p>
        </w:tc>
        <w:tc>
          <w:tcPr>
            <w:tcBorders/>
            <w:tcW w:w="4317" w:type="dxa"/>
          </w:tcPr>
          <w:p>
            <w:pPr>
              <w:pBdr/>
              <w:spacing/>
              <w:ind/>
              <w:jc w:val="center"/>
              <w:rPr/>
            </w:pPr>
            <w:r>
              <w:rPr>
                <w:rFonts w:ascii="黑体" w:hAnsi="黑体"/>
                <w:b/>
              </w:rPr>
              <w:t xml:space="preserve">内容</w:t>
            </w:r>
            <w:r/>
          </w:p>
        </w:tc>
      </w:tr>
      <w:tr>
        <w:trPr/>
        <w:tc>
          <w:tcPr>
            <w:tcBorders/>
            <w:tcW w:w="4317" w:type="dxa"/>
          </w:tcPr>
          <w:p>
            <w:pPr>
              <w:pBdr/>
              <w:spacing/>
              <w:ind/>
              <w:jc w:val="center"/>
              <w:rPr/>
            </w:pPr>
            <w:r>
              <w:rPr>
                <w:rFonts w:ascii="宋体" w:hAnsi="宋体"/>
              </w:rPr>
              <w:t xml:space="preserve">授权起始日</w:t>
            </w:r>
            <w:r/>
          </w:p>
        </w:tc>
        <w:tc>
          <w:tcPr>
            <w:tcBorders/>
            <w:tcW w:w="4317" w:type="dxa"/>
          </w:tcPr>
          <w:p>
            <w:pPr>
              <w:pBdr/>
              <w:spacing/>
              <w:ind/>
              <w:jc w:val="center"/>
              <w:rPr/>
            </w:pPr>
            <w:r>
              <w:rPr>
                <w:rFonts w:ascii="宋体" w:hAnsi="宋体"/>
              </w:rPr>
              <w:t xml:space="preserve">投标文件签署当日（以投标单位法定代表人或授权代表签字并加盖公章之日为准）</w:t>
            </w:r>
            <w:r/>
          </w:p>
        </w:tc>
      </w:tr>
      <w:tr>
        <w:trPr/>
        <w:tc>
          <w:tcPr>
            <w:tcBorders/>
            <w:tcW w:w="4317" w:type="dxa"/>
          </w:tcPr>
          <w:p>
            <w:pPr>
              <w:pBdr/>
              <w:spacing/>
              <w:ind/>
              <w:jc w:val="center"/>
              <w:rPr/>
            </w:pPr>
            <w:r>
              <w:rPr>
                <w:rFonts w:ascii="宋体" w:hAnsi="宋体"/>
              </w:rPr>
              <w:t xml:space="preserve">授权终止日</w:t>
            </w:r>
            <w:r/>
          </w:p>
        </w:tc>
        <w:tc>
          <w:tcPr>
            <w:tcBorders/>
            <w:tcW w:w="4317" w:type="dxa"/>
          </w:tcPr>
          <w:p>
            <w:pPr>
              <w:pBdr/>
              <w:spacing/>
              <w:ind/>
              <w:jc w:val="center"/>
              <w:rPr/>
            </w:pPr>
            <w:r>
              <w:rPr>
                <w:rFonts w:ascii="宋体" w:hAnsi="宋体"/>
              </w:rPr>
              <w:t xml:space="preserve">本项目中标结果公示结束之日（以三峡集团或招标代理机构发布的正式中标通知书或中标公告日期为准）</w:t>
            </w:r>
            <w:r/>
          </w:p>
        </w:tc>
      </w:tr>
      <w:tr>
        <w:trPr/>
        <w:tc>
          <w:tcPr>
            <w:tcBorders/>
            <w:tcW w:w="4317" w:type="dxa"/>
          </w:tcPr>
          <w:p>
            <w:pPr>
              <w:pBdr/>
              <w:spacing/>
              <w:ind/>
              <w:jc w:val="center"/>
              <w:rPr/>
            </w:pPr>
            <w:r>
              <w:rPr>
                <w:rFonts w:ascii="宋体" w:hAnsi="宋体"/>
              </w:rPr>
              <w:t xml:space="preserve">有效期间</w:t>
            </w:r>
            <w:r/>
          </w:p>
        </w:tc>
        <w:tc>
          <w:tcPr>
            <w:tcBorders/>
            <w:tcW w:w="4317" w:type="dxa"/>
          </w:tcPr>
          <w:p>
            <w:pPr>
              <w:pBdr/>
              <w:spacing/>
              <w:ind/>
              <w:jc w:val="center"/>
              <w:rPr/>
            </w:pPr>
            <w:r>
              <w:rPr>
                <w:rFonts w:ascii="宋体" w:hAnsi="宋体"/>
              </w:rPr>
              <w:t xml:space="preserve">自签署之日起至中标结果确认前持续有效，期间内投标文件对投标单位具有法律约束力，不得擅自撤销、修改或更换</w:t>
            </w:r>
            <w:r/>
          </w:p>
        </w:tc>
      </w:tr>
    </w:tbl>
    <w:p>
      <w:pPr>
        <w:pBdr/>
        <w:spacing/>
        <w:ind/>
        <w:rPr/>
      </w:pPr>
      <w:r>
        <w:t xml:space="preserve">上述授权期限适用于本次湖北恩施水利配套制造企业参与的三峡集团水利工程供应链项目投标全过程，包括但不限于资格预审、投标文件递交、澄清答疑、评标、定标及合同签订等环节。在此期间，投标单位保证投标文件内容真实、合法、完整，并承担因投标文件内容不实或违反承诺所产生的一切法律责任。</w:t>
      </w:r>
      <w:r/>
    </w:p>
    <w:p>
      <w:pPr>
        <w:pBdr/>
        <w:spacing/>
        <w:ind/>
        <w:rPr/>
      </w:pPr>
      <w:r>
        <w:t xml:space="preserve">投标单位：__________（盖章）</w:t>
      </w:r>
      <w:r/>
    </w:p>
    <w:p>
      <w:pPr>
        <w:pBdr/>
        <w:spacing/>
        <w:ind/>
        <w:rPr/>
      </w:pPr>
      <w:r>
        <w:t xml:space="preserve">法定代表人或授权代表（签字）：__________</w:t>
      </w:r>
      <w:r/>
    </w:p>
    <w:p>
      <w:pPr>
        <w:pBdr/>
        <w:spacing/>
        <w:ind/>
        <w:rPr/>
      </w:pPr>
      <w:r>
        <w:t xml:space="preserve">日期：____年__月__日</w:t>
      </w:r>
      <w:r/>
    </w:p>
    <w:p>
      <w:pPr>
        <w:pStyle w:val="717"/>
        <w:pBdr/>
        <w:spacing/>
        <w:ind/>
        <w:rPr/>
      </w:pPr>
      <w:r>
        <w:t xml:space="preserve">法定代表人签字与公章</w:t>
      </w:r>
      <w:r/>
    </w:p>
    <w:p>
      <w:pPr>
        <w:pBdr/>
        <w:spacing/>
        <w:ind/>
        <w:rPr/>
      </w:pPr>
      <w:r>
        <w:t xml:space="preserve">法定代表人签字与公章</w:t>
      </w:r>
      <w:r/>
    </w:p>
    <w:p>
      <w:pPr>
        <w:pBdr/>
        <w:spacing/>
        <w:ind/>
        <w:rPr/>
      </w:pPr>
      <w:r>
        <w:t xml:space="preserve">本投标文件由湖北恩施XX水利配套制造有限公司法定代表人李XX先生亲笔签署，并加盖公司法人公章，确保法律效力及文件完整性。根据招标文件要求，本页为投标文件正式签署页，缺一不可。</w:t>
      </w:r>
      <w:r/>
    </w:p>
    <w:tbl>
      <w:tblPr>
        <w:tblStyle w:val="777"/>
        <w:tblW w:w="0" w:type="auto"/>
        <w:tblBorders/>
        <w:tblLook w:val="04A0" w:firstRow="1" w:lastRow="0" w:firstColumn="1" w:lastColumn="0" w:noHBand="0" w:noVBand="1"/>
      </w:tblPr>
      <w:tblGrid>
        <w:gridCol w:w="4317"/>
        <w:gridCol w:w="4317"/>
      </w:tblGrid>
      <w:tr>
        <w:trPr/>
        <w:tc>
          <w:tcPr>
            <w:tcBorders/>
            <w:tcW w:w="4317" w:type="dxa"/>
          </w:tcPr>
          <w:p>
            <w:pPr>
              <w:pBdr/>
              <w:spacing/>
              <w:ind/>
              <w:jc w:val="center"/>
              <w:rPr/>
            </w:pPr>
            <w:r>
              <w:rPr>
                <w:rFonts w:ascii="黑体" w:hAnsi="黑体"/>
                <w:b/>
              </w:rPr>
              <w:t xml:space="preserve">项目</w:t>
            </w:r>
            <w:r/>
          </w:p>
        </w:tc>
        <w:tc>
          <w:tcPr>
            <w:tcBorders/>
            <w:tcW w:w="4317" w:type="dxa"/>
          </w:tcPr>
          <w:p>
            <w:pPr>
              <w:pBdr/>
              <w:spacing/>
              <w:ind/>
              <w:jc w:val="center"/>
              <w:rPr/>
            </w:pPr>
            <w:r>
              <w:rPr>
                <w:rFonts w:ascii="黑体" w:hAnsi="黑体"/>
                <w:b/>
              </w:rPr>
              <w:t xml:space="preserve">内容</w:t>
            </w:r>
            <w:r/>
          </w:p>
        </w:tc>
      </w:tr>
      <w:tr>
        <w:trPr/>
        <w:tc>
          <w:tcPr>
            <w:tcBorders/>
            <w:tcW w:w="4317" w:type="dxa"/>
          </w:tcPr>
          <w:p>
            <w:pPr>
              <w:pBdr/>
              <w:spacing/>
              <w:ind/>
              <w:jc w:val="center"/>
              <w:rPr/>
            </w:pPr>
            <w:r>
              <w:rPr>
                <w:rFonts w:ascii="宋体" w:hAnsi="宋体"/>
              </w:rPr>
              <w:t xml:space="preserve">法定代表人姓名</w:t>
            </w:r>
            <w:r/>
          </w:p>
        </w:tc>
        <w:tc>
          <w:tcPr>
            <w:tcBorders/>
            <w:tcW w:w="4317" w:type="dxa"/>
          </w:tcPr>
          <w:p>
            <w:pPr>
              <w:pBdr/>
              <w:spacing/>
              <w:ind/>
              <w:jc w:val="center"/>
              <w:rPr/>
            </w:pPr>
            <w:r>
              <w:rPr>
                <w:rFonts w:ascii="宋体" w:hAnsi="宋体"/>
              </w:rPr>
              <w:t xml:space="preserve">李XX</w:t>
            </w:r>
            <w:r/>
          </w:p>
        </w:tc>
      </w:tr>
      <w:tr>
        <w:trPr/>
        <w:tc>
          <w:tcPr>
            <w:tcBorders/>
            <w:tcW w:w="4317" w:type="dxa"/>
          </w:tcPr>
          <w:p>
            <w:pPr>
              <w:pBdr/>
              <w:spacing/>
              <w:ind/>
              <w:jc w:val="center"/>
              <w:rPr/>
            </w:pPr>
            <w:r>
              <w:rPr>
                <w:rFonts w:ascii="宋体" w:hAnsi="宋体"/>
              </w:rPr>
              <w:t xml:space="preserve">身份证号</w:t>
            </w:r>
            <w:r/>
          </w:p>
        </w:tc>
        <w:tc>
          <w:tcPr>
            <w:tcBorders/>
            <w:tcW w:w="4317" w:type="dxa"/>
          </w:tcPr>
          <w:p>
            <w:pPr>
              <w:pBdr/>
              <w:spacing/>
              <w:ind/>
              <w:jc w:val="center"/>
              <w:rPr/>
            </w:pPr>
            <w:r>
              <w:rPr>
                <w:rFonts w:ascii="宋体" w:hAnsi="宋体"/>
              </w:rPr>
              <w:t xml:space="preserve">4228011975XXXXXX12</w:t>
            </w:r>
            <w:r/>
          </w:p>
        </w:tc>
      </w:tr>
      <w:tr>
        <w:trPr/>
        <w:tc>
          <w:tcPr>
            <w:tcBorders/>
            <w:tcW w:w="4317" w:type="dxa"/>
          </w:tcPr>
          <w:p>
            <w:pPr>
              <w:pBdr/>
              <w:spacing/>
              <w:ind/>
              <w:jc w:val="center"/>
              <w:rPr/>
            </w:pPr>
            <w:r>
              <w:rPr>
                <w:rFonts w:ascii="宋体" w:hAnsi="宋体"/>
              </w:rPr>
              <w:t xml:space="preserve">签署日期</w:t>
            </w:r>
            <w:r/>
          </w:p>
        </w:tc>
        <w:tc>
          <w:tcPr>
            <w:tcBorders/>
            <w:tcW w:w="4317" w:type="dxa"/>
          </w:tcPr>
          <w:p>
            <w:pPr>
              <w:pBdr/>
              <w:spacing/>
              <w:ind/>
              <w:jc w:val="center"/>
              <w:rPr/>
            </w:pPr>
            <w:r>
              <w:rPr>
                <w:rFonts w:ascii="宋体" w:hAnsi="宋体"/>
              </w:rPr>
              <w:t xml:space="preserve">2025年04月05日</w:t>
            </w:r>
            <w:r/>
          </w:p>
        </w:tc>
      </w:tr>
      <w:tr>
        <w:trPr/>
        <w:tc>
          <w:tcPr>
            <w:tcBorders/>
            <w:tcW w:w="4317" w:type="dxa"/>
          </w:tcPr>
          <w:p>
            <w:pPr>
              <w:pBdr/>
              <w:spacing/>
              <w:ind/>
              <w:jc w:val="center"/>
              <w:rPr/>
            </w:pPr>
            <w:r>
              <w:rPr>
                <w:rFonts w:ascii="宋体" w:hAnsi="宋体"/>
              </w:rPr>
              <w:t xml:space="preserve">公司名称</w:t>
            </w:r>
            <w:r/>
          </w:p>
        </w:tc>
        <w:tc>
          <w:tcPr>
            <w:tcBorders/>
            <w:tcW w:w="4317" w:type="dxa"/>
          </w:tcPr>
          <w:p>
            <w:pPr>
              <w:pBdr/>
              <w:spacing/>
              <w:ind/>
              <w:jc w:val="center"/>
              <w:rPr/>
            </w:pPr>
            <w:r>
              <w:rPr>
                <w:rFonts w:ascii="宋体" w:hAnsi="宋体"/>
              </w:rPr>
              <w:t xml:space="preserve">湖北恩施XX水利配套制造有限公司</w:t>
            </w:r>
            <w:r/>
          </w:p>
        </w:tc>
      </w:tr>
      <w:tr>
        <w:trPr/>
        <w:tc>
          <w:tcPr>
            <w:tcBorders/>
            <w:tcW w:w="4317" w:type="dxa"/>
          </w:tcPr>
          <w:p>
            <w:pPr>
              <w:pBdr/>
              <w:spacing/>
              <w:ind/>
              <w:jc w:val="center"/>
              <w:rPr/>
            </w:pPr>
            <w:r>
              <w:rPr>
                <w:rFonts w:ascii="宋体" w:hAnsi="宋体"/>
              </w:rPr>
              <w:t xml:space="preserve">统一社会信用代码</w:t>
            </w:r>
            <w:r/>
          </w:p>
        </w:tc>
        <w:tc>
          <w:tcPr>
            <w:tcBorders/>
            <w:tcW w:w="4317" w:type="dxa"/>
          </w:tcPr>
          <w:p>
            <w:pPr>
              <w:pBdr/>
              <w:spacing/>
              <w:ind/>
              <w:jc w:val="center"/>
              <w:rPr/>
            </w:pPr>
            <w:r>
              <w:rPr>
                <w:rFonts w:ascii="宋体" w:hAnsi="宋体"/>
              </w:rPr>
              <w:t xml:space="preserve">91422800MA4FXXXXXX</w:t>
            </w:r>
            <w:r/>
          </w:p>
        </w:tc>
      </w:tr>
      <w:tr>
        <w:trPr/>
        <w:tc>
          <w:tcPr>
            <w:tcBorders/>
            <w:tcW w:w="4317" w:type="dxa"/>
          </w:tcPr>
          <w:p>
            <w:pPr>
              <w:pBdr/>
              <w:spacing/>
              <w:ind/>
              <w:jc w:val="center"/>
              <w:rPr/>
            </w:pPr>
            <w:r>
              <w:rPr>
                <w:rFonts w:ascii="宋体" w:hAnsi="宋体"/>
              </w:rPr>
              <w:t xml:space="preserve">公章编号</w:t>
            </w:r>
            <w:r/>
          </w:p>
        </w:tc>
        <w:tc>
          <w:tcPr>
            <w:tcBorders/>
            <w:tcW w:w="4317" w:type="dxa"/>
          </w:tcPr>
          <w:p>
            <w:pPr>
              <w:pBdr/>
              <w:spacing/>
              <w:ind/>
              <w:jc w:val="center"/>
              <w:rPr/>
            </w:pPr>
            <w:r>
              <w:rPr>
                <w:rFonts w:ascii="宋体" w:hAnsi="宋体"/>
              </w:rPr>
              <w:t xml:space="preserve">ESH-2025-001（备案编号）</w:t>
            </w:r>
            <w:r/>
          </w:p>
        </w:tc>
      </w:tr>
      <w:tr>
        <w:trPr/>
        <w:tc>
          <w:tcPr>
            <w:tcBorders/>
            <w:tcW w:w="4317" w:type="dxa"/>
          </w:tcPr>
          <w:p>
            <w:pPr>
              <w:pBdr/>
              <w:spacing/>
              <w:ind/>
              <w:jc w:val="center"/>
              <w:rPr/>
            </w:pPr>
            <w:r>
              <w:rPr>
                <w:rFonts w:ascii="宋体" w:hAnsi="宋体"/>
              </w:rPr>
              <w:t xml:space="preserve">签字位置</w:t>
            </w:r>
            <w:r/>
          </w:p>
        </w:tc>
        <w:tc>
          <w:tcPr>
            <w:tcBorders/>
            <w:tcW w:w="4317" w:type="dxa"/>
          </w:tcPr>
          <w:p>
            <w:pPr>
              <w:pBdr/>
              <w:spacing/>
              <w:ind/>
              <w:jc w:val="center"/>
              <w:rPr/>
            </w:pPr>
            <w:r>
              <w:rPr>
                <w:rFonts w:ascii="宋体" w:hAnsi="宋体"/>
              </w:rPr>
              <w:t xml:space="preserve">正文第一页右下角签字栏（见附件：签署页扫描件）</w:t>
            </w:r>
            <w:r/>
          </w:p>
        </w:tc>
      </w:tr>
      <w:tr>
        <w:trPr/>
        <w:tc>
          <w:tcPr>
            <w:tcBorders/>
            <w:tcW w:w="4317" w:type="dxa"/>
          </w:tcPr>
          <w:p>
            <w:pPr>
              <w:pBdr/>
              <w:spacing/>
              <w:ind/>
              <w:jc w:val="center"/>
              <w:rPr/>
            </w:pPr>
            <w:r>
              <w:rPr>
                <w:rFonts w:ascii="宋体" w:hAnsi="宋体"/>
              </w:rPr>
              <w:t xml:space="preserve">盖章位置</w:t>
            </w:r>
            <w:r/>
          </w:p>
        </w:tc>
        <w:tc>
          <w:tcPr>
            <w:tcBorders/>
            <w:tcW w:w="4317" w:type="dxa"/>
          </w:tcPr>
          <w:p>
            <w:pPr>
              <w:pBdr/>
              <w:spacing/>
              <w:ind/>
              <w:jc w:val="center"/>
              <w:rPr/>
            </w:pPr>
            <w:r>
              <w:rPr>
                <w:rFonts w:ascii="宋体" w:hAnsi="宋体"/>
              </w:rPr>
              <w:t xml:space="preserve">签字下方骑缝章及单位公章（详见扫描件）</w:t>
            </w:r>
            <w:r/>
          </w:p>
        </w:tc>
      </w:tr>
    </w:tbl>
    <w:p>
      <w:pPr>
        <w:pBdr/>
        <w:spacing/>
        <w:ind/>
        <w:rPr/>
      </w:pPr>
      <w:r>
        <w:t xml:space="preserve">注：本公司承诺上述签字及盖章真实有效，符合《中华人民共和国招标投标法》及三峡集团供应链管理规范要求。所有材料均已通过内网资料库核验，无伪造、篡改或遗漏内容。此页为投标文件唯一合法签署页，未签署将导致投标无效。</w:t>
      </w:r>
      <w:r/>
    </w:p>
    <w:p>
      <w:pPr>
        <w:pStyle w:val="717"/>
        <w:pBdr/>
        <w:spacing/>
        <w:ind/>
        <w:rPr/>
      </w:pPr>
      <w:r>
        <w:t xml:space="preserve">附带被授权人身份证复印件</w:t>
      </w:r>
      <w:r/>
    </w:p>
    <w:p>
      <w:pPr>
        <w:pBdr/>
        <w:spacing/>
        <w:ind/>
        <w:rPr/>
      </w:pPr>
      <w:r>
        <w:t xml:space="preserve">附带被授权人身份证复印件</w:t>
      </w:r>
      <w:r/>
    </w:p>
    <w:p>
      <w:pPr>
        <w:pBdr/>
        <w:spacing/>
        <w:ind/>
        <w:rPr/>
      </w:pPr>
      <w:r>
        <w:t xml:space="preserve">本企业郑重承诺，随投标文件一并提交的被授权人身份证正反面复印件真实、有效、清晰可辨，作为本次投标活动授权代表身份的法定佐证材料。该被授权人已获我司正式授权，全权代表本公司参与三峡集团及水利工程配套项目投标全过程，包括但不限于签署投标文件、参与开标会议、应答澄清、合同谈判与签署等全部法律行为。</w:t>
      </w:r>
      <w:r/>
    </w:p>
    <w:p>
      <w:pPr>
        <w:pBdr/>
        <w:spacing/>
        <w:ind/>
        <w:rPr/>
      </w:pPr>
      <w:r>
        <w:t xml:space="preserve">被授权人信息如下：</w:t>
      </w:r>
      <w:r/>
    </w:p>
    <w:tbl>
      <w:tblPr>
        <w:tblStyle w:val="777"/>
        <w:tblW w:w="0" w:type="auto"/>
        <w:tblBorders/>
        <w:tblLook w:val="04A0" w:firstRow="1" w:lastRow="0" w:firstColumn="1" w:lastColumn="0" w:noHBand="0" w:noVBand="1"/>
      </w:tblPr>
      <w:tblGrid>
        <w:gridCol w:w="4317"/>
        <w:gridCol w:w="4317"/>
      </w:tblGrid>
      <w:tr>
        <w:trPr/>
        <w:tc>
          <w:tcPr>
            <w:tcBorders/>
            <w:tcW w:w="4317" w:type="dxa"/>
          </w:tcPr>
          <w:p>
            <w:pPr>
              <w:pBdr/>
              <w:spacing/>
              <w:ind/>
              <w:jc w:val="center"/>
              <w:rPr/>
            </w:pPr>
            <w:r>
              <w:rPr>
                <w:rFonts w:ascii="黑体" w:hAnsi="黑体"/>
                <w:b/>
              </w:rPr>
              <w:t xml:space="preserve">项目</w:t>
            </w:r>
            <w:r/>
          </w:p>
        </w:tc>
        <w:tc>
          <w:tcPr>
            <w:tcBorders/>
            <w:tcW w:w="4317" w:type="dxa"/>
          </w:tcPr>
          <w:p>
            <w:pPr>
              <w:pBdr/>
              <w:spacing/>
              <w:ind/>
              <w:jc w:val="center"/>
              <w:rPr/>
            </w:pPr>
            <w:r>
              <w:rPr>
                <w:rFonts w:ascii="黑体" w:hAnsi="黑体"/>
                <w:b/>
              </w:rPr>
              <w:t xml:space="preserve">内容</w:t>
            </w:r>
            <w:r/>
          </w:p>
        </w:tc>
      </w:tr>
      <w:tr>
        <w:trPr/>
        <w:tc>
          <w:tcPr>
            <w:tcBorders/>
            <w:tcW w:w="4317" w:type="dxa"/>
          </w:tcPr>
          <w:p>
            <w:pPr>
              <w:pBdr/>
              <w:spacing/>
              <w:ind/>
              <w:jc w:val="center"/>
              <w:rPr/>
            </w:pPr>
            <w:r>
              <w:rPr>
                <w:rFonts w:ascii="宋体" w:hAnsi="宋体"/>
              </w:rPr>
              <w:t xml:space="preserve">姓名</w:t>
            </w:r>
            <w:r/>
          </w:p>
        </w:tc>
        <w:tc>
          <w:tcPr>
            <w:tcBorders/>
            <w:tcW w:w="4317" w:type="dxa"/>
          </w:tcPr>
          <w:p>
            <w:pPr>
              <w:pBdr/>
              <w:spacing/>
              <w:ind/>
              <w:jc w:val="center"/>
              <w:rPr/>
            </w:pPr>
            <w:r>
              <w:rPr>
                <w:rFonts w:ascii="宋体" w:hAnsi="宋体"/>
              </w:rPr>
              <w:t xml:space="preserve">张伟</w:t>
            </w:r>
            <w:r/>
          </w:p>
        </w:tc>
      </w:tr>
      <w:tr>
        <w:trPr/>
        <w:tc>
          <w:tcPr>
            <w:tcBorders/>
            <w:tcW w:w="4317" w:type="dxa"/>
          </w:tcPr>
          <w:p>
            <w:pPr>
              <w:pBdr/>
              <w:spacing/>
              <w:ind/>
              <w:jc w:val="center"/>
              <w:rPr/>
            </w:pPr>
            <w:r>
              <w:rPr>
                <w:rFonts w:ascii="宋体" w:hAnsi="宋体"/>
              </w:rPr>
              <w:t xml:space="preserve">身份证号码</w:t>
            </w:r>
            <w:r/>
          </w:p>
        </w:tc>
        <w:tc>
          <w:tcPr>
            <w:tcBorders/>
            <w:tcW w:w="4317" w:type="dxa"/>
          </w:tcPr>
          <w:p>
            <w:pPr>
              <w:pBdr/>
              <w:spacing/>
              <w:ind/>
              <w:jc w:val="center"/>
              <w:rPr/>
            </w:pPr>
            <w:r>
              <w:rPr>
                <w:rFonts w:ascii="宋体" w:hAnsi="宋体"/>
              </w:rPr>
              <w:t xml:space="preserve">42280119850315XXXX</w:t>
            </w:r>
            <w:r/>
          </w:p>
        </w:tc>
      </w:tr>
      <w:tr>
        <w:trPr/>
        <w:tc>
          <w:tcPr>
            <w:tcBorders/>
            <w:tcW w:w="4317" w:type="dxa"/>
          </w:tcPr>
          <w:p>
            <w:pPr>
              <w:pBdr/>
              <w:spacing/>
              <w:ind/>
              <w:jc w:val="center"/>
              <w:rPr/>
            </w:pPr>
            <w:r>
              <w:rPr>
                <w:rFonts w:ascii="宋体" w:hAnsi="宋体"/>
              </w:rPr>
              <w:t xml:space="preserve">联系电话</w:t>
            </w:r>
            <w:r/>
          </w:p>
        </w:tc>
        <w:tc>
          <w:tcPr>
            <w:tcBorders/>
            <w:tcW w:w="4317" w:type="dxa"/>
          </w:tcPr>
          <w:p>
            <w:pPr>
              <w:pBdr/>
              <w:spacing/>
              <w:ind/>
              <w:jc w:val="center"/>
              <w:rPr/>
            </w:pPr>
            <w:r>
              <w:rPr>
                <w:rFonts w:ascii="宋体" w:hAnsi="宋体"/>
              </w:rPr>
              <w:t xml:space="preserve">13871234567</w:t>
            </w:r>
            <w:r/>
          </w:p>
        </w:tc>
      </w:tr>
      <w:tr>
        <w:trPr/>
        <w:tc>
          <w:tcPr>
            <w:tcBorders/>
            <w:tcW w:w="4317" w:type="dxa"/>
          </w:tcPr>
          <w:p>
            <w:pPr>
              <w:pBdr/>
              <w:spacing/>
              <w:ind/>
              <w:jc w:val="center"/>
              <w:rPr/>
            </w:pPr>
            <w:r>
              <w:rPr>
                <w:rFonts w:ascii="宋体" w:hAnsi="宋体"/>
              </w:rPr>
              <w:t xml:space="preserve">所属部门</w:t>
            </w:r>
            <w:r/>
          </w:p>
        </w:tc>
        <w:tc>
          <w:tcPr>
            <w:tcBorders/>
            <w:tcW w:w="4317" w:type="dxa"/>
          </w:tcPr>
          <w:p>
            <w:pPr>
              <w:pBdr/>
              <w:spacing/>
              <w:ind/>
              <w:jc w:val="center"/>
              <w:rPr/>
            </w:pPr>
            <w:r>
              <w:rPr>
                <w:rFonts w:ascii="宋体" w:hAnsi="宋体"/>
              </w:rPr>
              <w:t xml:space="preserve">技术质量部</w:t>
            </w:r>
            <w:r/>
          </w:p>
        </w:tc>
      </w:tr>
      <w:tr>
        <w:trPr/>
        <w:tc>
          <w:tcPr>
            <w:tcBorders/>
            <w:tcW w:w="4317" w:type="dxa"/>
          </w:tcPr>
          <w:p>
            <w:pPr>
              <w:pBdr/>
              <w:spacing/>
              <w:ind/>
              <w:jc w:val="center"/>
              <w:rPr/>
            </w:pPr>
            <w:r>
              <w:rPr>
                <w:rFonts w:ascii="宋体" w:hAnsi="宋体"/>
              </w:rPr>
              <w:t xml:space="preserve">授权范围</w:t>
            </w:r>
            <w:r/>
          </w:p>
        </w:tc>
        <w:tc>
          <w:tcPr>
            <w:tcBorders/>
            <w:tcW w:w="4317" w:type="dxa"/>
          </w:tcPr>
          <w:p>
            <w:pPr>
              <w:pBdr/>
              <w:spacing/>
              <w:ind/>
              <w:jc w:val="center"/>
              <w:rPr/>
            </w:pPr>
            <w:r>
              <w:rPr>
                <w:rFonts w:ascii="宋体" w:hAnsi="宋体"/>
              </w:rPr>
              <w:t xml:space="preserve">全权处理本项目投标相关事务，含技术响应、商务报价、资格证明提交、澄清答疑及后续合同执行协调等</w:t>
            </w:r>
            <w:r/>
          </w:p>
        </w:tc>
      </w:tr>
    </w:tbl>
    <w:p>
      <w:pPr>
        <w:pBdr/>
        <w:spacing/>
        <w:ind/>
        <w:rPr/>
      </w:pPr>
      <w:r>
        <w:t xml:space="preserve">上述身份证复印件均加盖企业公章，并与原件一致，符合《中华人民共和国招标投标法》及相关法律法规要求。我司对所提供资料的真实性、合法性承担全部法律责任。</w:t>
      </w:r>
      <w:r/>
    </w:p>
    <w:p>
      <w:pPr>
        <w:pBdr/>
        <w:spacing/>
        <w:ind/>
        <w:rPr/>
      </w:pPr>
      <w:r>
        <w:t xml:space="preserve">（注：此页为独立附件，不计入正文字数统计）</w:t>
      </w:r>
      <w:r/>
    </w:p>
    <w:p>
      <w:pPr>
        <w:pStyle w:val="717"/>
        <w:pBdr/>
        <w:spacing/>
        <w:ind/>
        <w:rPr/>
      </w:pPr>
      <w:r>
        <w:t xml:space="preserve">4. 投标保证金缴纳凭证</w:t>
      </w:r>
      <w:r/>
    </w:p>
    <w:p>
      <w:pPr>
        <w:pBdr/>
        <w:spacing/>
        <w:ind/>
        <w:rPr/>
      </w:pPr>
      <w:r>
        <w:t xml:space="preserve">投标保证金缴纳凭证</w:t>
      </w:r>
      <w:r/>
    </w:p>
    <w:p>
      <w:pPr>
        <w:pStyle w:val="717"/>
        <w:pBdr/>
        <w:spacing/>
        <w:ind/>
        <w:rPr/>
      </w:pPr>
      <w:r>
        <w:t xml:space="preserve">设备功能定位与应用场景</w:t>
      </w:r>
      <w:r/>
    </w:p>
    <w:p>
      <w:pPr>
        <w:pBdr/>
        <w:spacing/>
        <w:ind/>
        <w:rPr/>
      </w:pPr>
      <w:r>
        <w:t xml:space="preserve">设备功能定位与应用场景</w:t>
      </w:r>
      <w:r/>
    </w:p>
    <w:p>
      <w:pPr>
        <w:pBdr/>
        <w:spacing/>
        <w:ind/>
        <w:rPr/>
      </w:pPr>
      <w:r>
        <w:t xml:space="preserve">本项目所涉涡片、螺母、紧固件、金属结构件及配套加工产品，专为湖北恩施地区复杂山地水利环境量身设计，充分适配高落差、急流湍瀑、地质多变等典型特征。结合招标文件要求及企业制造能力，现从以下维度说明其功能定位与应用场景：</w:t>
      </w:r>
      <w:r/>
    </w:p>
    <w:p>
      <w:pPr>
        <w:pStyle w:val="750"/>
        <w:pBdr/>
        <w:spacing/>
        <w:ind/>
        <w:rPr/>
      </w:pPr>
      <w:r>
        <w:t xml:space="preserve">涡片：采用高强度不锈钢（如304/316L）精密铸造与数控加工工艺，具备优异抗冲蚀、耐磨损性能。适用于恩施山区电站引水渠末端或泄洪闸门处的水流调节装置，可有效稳定流速、减少空蚀破坏，保障机组运行安全。</w:t>
      </w:r>
      <w:r/>
    </w:p>
    <w:p>
      <w:pPr>
        <w:pStyle w:val="750"/>
        <w:pBdr/>
        <w:spacing/>
        <w:ind/>
        <w:rPr/>
      </w:pPr>
      <w:r>
        <w:t xml:space="preserve">螺母与紧固件：选用高性能合金钢（如A2-70、A4-80），经热处理强化与表面防腐处理（达克罗涂层），确保在高湿、强酸碱环境中长期服役不松动、不锈蚀。广泛应用于大坝面板连接、启闭机支架固定、闸门铰链等关键部位，满足三峡集团对结构可靠性与维护便捷性的双重标准。</w:t>
      </w:r>
      <w:r/>
    </w:p>
    <w:p>
      <w:pPr>
        <w:pStyle w:val="750"/>
        <w:pBdr/>
        <w:spacing/>
        <w:ind/>
        <w:rPr/>
      </w:pPr>
      <w:r>
        <w:t xml:space="preserve">金属结构件：基于ANSYS有限元分析进行优化设计，模块化生产并预留现场焊接接口，适应山区运输受限条件。典型应用包括拦污栅框架、检修门槽埋件、压力钢管支墩等，其轻量化与高承载特性显著提升施工效率与安全性。</w:t>
      </w:r>
      <w:r/>
    </w:p>
    <w:p>
      <w:pPr>
        <w:pStyle w:val="750"/>
        <w:pBdr/>
        <w:spacing/>
        <w:ind/>
        <w:rPr/>
      </w:pPr>
      <w:r>
        <w:t xml:space="preserve">设备配套加工：依托企业自建内网资料库（含500+类标准件图样与工艺参数），实现定制化加工响应速度≤72小时。特别针对恩施地区多雨季、工期紧的特点，提供快速换型夹具与柔性生产线支持，保障现场安装进度不受限。</w:t>
      </w:r>
      <w:r/>
    </w:p>
    <w:tbl>
      <w:tblPr>
        <w:tblStyle w:val="777"/>
        <w:tblW w:w="0" w:type="auto"/>
        <w:tblBorders/>
        <w:tblLook w:val="04A0" w:firstRow="1" w:lastRow="0" w:firstColumn="1" w:lastColumn="0" w:noHBand="0" w:noVBand="1"/>
      </w:tblPr>
      <w:tblGrid>
        <w:gridCol w:w="2158"/>
        <w:gridCol w:w="2158"/>
        <w:gridCol w:w="2158"/>
        <w:gridCol w:w="2158"/>
      </w:tblGrid>
      <w:tr>
        <w:trPr/>
        <w:tc>
          <w:tcPr>
            <w:tcBorders/>
            <w:tcW w:w="2158" w:type="dxa"/>
          </w:tcPr>
          <w:p>
            <w:pPr>
              <w:pBdr/>
              <w:spacing/>
              <w:ind/>
              <w:jc w:val="center"/>
              <w:rPr/>
            </w:pPr>
            <w:r>
              <w:rPr>
                <w:rFonts w:ascii="黑体" w:hAnsi="黑体"/>
                <w:b/>
              </w:rPr>
              <w:t xml:space="preserve">产品类别</w:t>
            </w:r>
            <w:r/>
          </w:p>
        </w:tc>
        <w:tc>
          <w:tcPr>
            <w:tcBorders/>
            <w:tcW w:w="2158" w:type="dxa"/>
          </w:tcPr>
          <w:p>
            <w:pPr>
              <w:pBdr/>
              <w:spacing/>
              <w:ind/>
              <w:jc w:val="center"/>
              <w:rPr/>
            </w:pPr>
            <w:r>
              <w:rPr>
                <w:rFonts w:ascii="黑体" w:hAnsi="黑体"/>
                <w:b/>
              </w:rPr>
              <w:t xml:space="preserve">功能定位</w:t>
            </w:r>
            <w:r/>
          </w:p>
        </w:tc>
        <w:tc>
          <w:tcPr>
            <w:tcBorders/>
            <w:tcW w:w="2158" w:type="dxa"/>
          </w:tcPr>
          <w:p>
            <w:pPr>
              <w:pBdr/>
              <w:spacing/>
              <w:ind/>
              <w:jc w:val="center"/>
              <w:rPr/>
            </w:pPr>
            <w:r>
              <w:rPr>
                <w:rFonts w:ascii="黑体" w:hAnsi="黑体"/>
                <w:b/>
              </w:rPr>
              <w:t xml:space="preserve">应用场景</w:t>
            </w:r>
            <w:r/>
          </w:p>
        </w:tc>
        <w:tc>
          <w:tcPr>
            <w:tcBorders/>
            <w:tcW w:w="2158" w:type="dxa"/>
          </w:tcPr>
          <w:p>
            <w:pPr>
              <w:pBdr/>
              <w:spacing/>
              <w:ind/>
              <w:jc w:val="center"/>
              <w:rPr/>
            </w:pPr>
            <w:r>
              <w:rPr>
                <w:rFonts w:ascii="黑体" w:hAnsi="黑体"/>
                <w:b/>
              </w:rPr>
              <w:t xml:space="preserve">技术指标</w:t>
            </w:r>
            <w:r/>
          </w:p>
        </w:tc>
      </w:tr>
      <w:tr>
        <w:trPr/>
        <w:tc>
          <w:tcPr>
            <w:tcBorders/>
            <w:tcW w:w="2158" w:type="dxa"/>
          </w:tcPr>
          <w:p>
            <w:pPr>
              <w:pBdr/>
              <w:spacing/>
              <w:ind/>
              <w:jc w:val="center"/>
              <w:rPr/>
            </w:pPr>
            <w:r>
              <w:rPr>
                <w:rFonts w:ascii="宋体" w:hAnsi="宋体"/>
              </w:rPr>
              <w:t xml:space="preserve">涡片</w:t>
            </w:r>
            <w:r/>
          </w:p>
        </w:tc>
        <w:tc>
          <w:tcPr>
            <w:tcBorders/>
            <w:tcW w:w="2158" w:type="dxa"/>
          </w:tcPr>
          <w:p>
            <w:pPr>
              <w:pBdr/>
              <w:spacing/>
              <w:ind/>
              <w:jc w:val="center"/>
              <w:rPr/>
            </w:pPr>
            <w:r>
              <w:rPr>
                <w:rFonts w:ascii="宋体" w:hAnsi="宋体"/>
              </w:rPr>
              <w:t xml:space="preserve">流体能量转换与稳定控制</w:t>
            </w:r>
            <w:r/>
          </w:p>
        </w:tc>
        <w:tc>
          <w:tcPr>
            <w:tcBorders/>
            <w:tcW w:w="2158" w:type="dxa"/>
          </w:tcPr>
          <w:p>
            <w:pPr>
              <w:pBdr/>
              <w:spacing/>
              <w:ind/>
              <w:jc w:val="center"/>
              <w:rPr/>
            </w:pPr>
            <w:r>
              <w:rPr>
                <w:rFonts w:ascii="宋体" w:hAnsi="宋体"/>
              </w:rPr>
              <w:t xml:space="preserve">引水系统末端、泄洪闸门调节机构</w:t>
            </w:r>
            <w:r/>
          </w:p>
        </w:tc>
        <w:tc>
          <w:tcPr>
            <w:tcBorders/>
            <w:tcW w:w="2158" w:type="dxa"/>
          </w:tcPr>
          <w:p>
            <w:pPr>
              <w:pBdr/>
              <w:spacing/>
              <w:ind/>
              <w:jc w:val="center"/>
              <w:rPr/>
            </w:pPr>
            <w:r>
              <w:rPr>
                <w:rFonts w:ascii="宋体" w:hAnsi="宋体"/>
              </w:rPr>
              <w:t xml:space="preserve">抗空蚀等级≥C4，疲劳寿命≥10⁷次循环</w:t>
            </w:r>
            <w:r/>
          </w:p>
        </w:tc>
      </w:tr>
      <w:tr>
        <w:trPr/>
        <w:tc>
          <w:tcPr>
            <w:tcBorders/>
            <w:tcW w:w="2158" w:type="dxa"/>
          </w:tcPr>
          <w:p>
            <w:pPr>
              <w:pBdr/>
              <w:spacing/>
              <w:ind/>
              <w:jc w:val="center"/>
              <w:rPr/>
            </w:pPr>
            <w:r>
              <w:rPr>
                <w:rFonts w:ascii="宋体" w:hAnsi="宋体"/>
              </w:rPr>
              <w:t xml:space="preserve">螺母/紧固件</w:t>
            </w:r>
            <w:r/>
          </w:p>
        </w:tc>
        <w:tc>
          <w:tcPr>
            <w:tcBorders/>
            <w:tcW w:w="2158" w:type="dxa"/>
          </w:tcPr>
          <w:p>
            <w:pPr>
              <w:pBdr/>
              <w:spacing/>
              <w:ind/>
              <w:jc w:val="center"/>
              <w:rPr/>
            </w:pPr>
            <w:r>
              <w:rPr>
                <w:rFonts w:ascii="宋体" w:hAnsi="宋体"/>
              </w:rPr>
              <w:t xml:space="preserve">结构连接与防松保护</w:t>
            </w:r>
            <w:r/>
          </w:p>
        </w:tc>
        <w:tc>
          <w:tcPr>
            <w:tcBorders/>
            <w:tcW w:w="2158" w:type="dxa"/>
          </w:tcPr>
          <w:p>
            <w:pPr>
              <w:pBdr/>
              <w:spacing/>
              <w:ind/>
              <w:jc w:val="center"/>
              <w:rPr/>
            </w:pPr>
            <w:r>
              <w:rPr>
                <w:rFonts w:ascii="宋体" w:hAnsi="宋体"/>
              </w:rPr>
              <w:t xml:space="preserve">大坝面板螺栓组、启闭机底座</w:t>
            </w:r>
            <w:r/>
          </w:p>
        </w:tc>
        <w:tc>
          <w:tcPr>
            <w:tcBorders/>
            <w:tcW w:w="2158" w:type="dxa"/>
          </w:tcPr>
          <w:p>
            <w:pPr>
              <w:pBdr/>
              <w:spacing/>
              <w:ind/>
              <w:jc w:val="center"/>
              <w:rPr/>
            </w:pPr>
            <w:r>
              <w:rPr>
                <w:rFonts w:ascii="宋体" w:hAnsi="宋体"/>
              </w:rPr>
              <w:t xml:space="preserve">性能等级≥8.8级，防松可靠性≥99.5%</w:t>
            </w:r>
            <w:r/>
          </w:p>
        </w:tc>
      </w:tr>
      <w:tr>
        <w:trPr/>
        <w:tc>
          <w:tcPr>
            <w:tcBorders/>
            <w:tcW w:w="2158" w:type="dxa"/>
          </w:tcPr>
          <w:p>
            <w:pPr>
              <w:pBdr/>
              <w:spacing/>
              <w:ind/>
              <w:jc w:val="center"/>
              <w:rPr/>
            </w:pPr>
            <w:r>
              <w:rPr>
                <w:rFonts w:ascii="宋体" w:hAnsi="宋体"/>
              </w:rPr>
              <w:t xml:space="preserve">金属结构件</w:t>
            </w:r>
            <w:r/>
          </w:p>
        </w:tc>
        <w:tc>
          <w:tcPr>
            <w:tcBorders/>
            <w:tcW w:w="2158" w:type="dxa"/>
          </w:tcPr>
          <w:p>
            <w:pPr>
              <w:pBdr/>
              <w:spacing/>
              <w:ind/>
              <w:jc w:val="center"/>
              <w:rPr/>
            </w:pPr>
            <w:r>
              <w:rPr>
                <w:rFonts w:ascii="宋体" w:hAnsi="宋体"/>
              </w:rPr>
              <w:t xml:space="preserve">承载与定位支撑</w:t>
            </w:r>
            <w:r/>
          </w:p>
        </w:tc>
        <w:tc>
          <w:tcPr>
            <w:tcBorders/>
            <w:tcW w:w="2158" w:type="dxa"/>
          </w:tcPr>
          <w:p>
            <w:pPr>
              <w:pBdr/>
              <w:spacing/>
              <w:ind/>
              <w:jc w:val="center"/>
              <w:rPr/>
            </w:pPr>
            <w:r>
              <w:rPr>
                <w:rFonts w:ascii="宋体" w:hAnsi="宋体"/>
              </w:rPr>
              <w:t xml:space="preserve">拦污栅框架、压力钢管支墩</w:t>
            </w:r>
            <w:r/>
          </w:p>
        </w:tc>
        <w:tc>
          <w:tcPr>
            <w:tcBorders/>
            <w:tcW w:w="2158" w:type="dxa"/>
          </w:tcPr>
          <w:p>
            <w:pPr>
              <w:pBdr/>
              <w:spacing/>
              <w:ind/>
              <w:jc w:val="center"/>
              <w:rPr/>
            </w:pPr>
            <w:r>
              <w:rPr>
                <w:rFonts w:ascii="宋体" w:hAnsi="宋体"/>
              </w:rPr>
              <w:t xml:space="preserve">屈服强度≥355MPa，焊接接头合格率100%</w:t>
            </w:r>
            <w:r/>
          </w:p>
        </w:tc>
      </w:tr>
      <w:tr>
        <w:trPr/>
        <w:tc>
          <w:tcPr>
            <w:tcBorders/>
            <w:tcW w:w="2158" w:type="dxa"/>
          </w:tcPr>
          <w:p>
            <w:pPr>
              <w:pBdr/>
              <w:spacing/>
              <w:ind/>
              <w:jc w:val="center"/>
              <w:rPr/>
            </w:pPr>
            <w:r>
              <w:rPr>
                <w:rFonts w:ascii="宋体" w:hAnsi="宋体"/>
              </w:rPr>
              <w:t xml:space="preserve">配套加工件</w:t>
            </w:r>
            <w:r/>
          </w:p>
        </w:tc>
        <w:tc>
          <w:tcPr>
            <w:tcBorders/>
            <w:tcW w:w="2158" w:type="dxa"/>
          </w:tcPr>
          <w:p>
            <w:pPr>
              <w:pBdr/>
              <w:spacing/>
              <w:ind/>
              <w:jc w:val="center"/>
              <w:rPr/>
            </w:pPr>
            <w:r>
              <w:rPr>
                <w:rFonts w:ascii="宋体" w:hAnsi="宋体"/>
              </w:rPr>
              <w:t xml:space="preserve">快速响应与精准匹配</w:t>
            </w:r>
            <w:r/>
          </w:p>
        </w:tc>
        <w:tc>
          <w:tcPr>
            <w:tcBorders/>
            <w:tcW w:w="2158" w:type="dxa"/>
          </w:tcPr>
          <w:p>
            <w:pPr>
              <w:pBdr/>
              <w:spacing/>
              <w:ind/>
              <w:jc w:val="center"/>
              <w:rPr/>
            </w:pPr>
            <w:r>
              <w:rPr>
                <w:rFonts w:ascii="宋体" w:hAnsi="宋体"/>
              </w:rPr>
              <w:t xml:space="preserve">现场装配件、备品备件</w:t>
            </w:r>
            <w:r/>
          </w:p>
        </w:tc>
        <w:tc>
          <w:tcPr>
            <w:tcBorders/>
            <w:tcW w:w="2158" w:type="dxa"/>
          </w:tcPr>
          <w:p>
            <w:pPr>
              <w:pBdr/>
              <w:spacing/>
              <w:ind/>
              <w:jc w:val="center"/>
              <w:rPr/>
            </w:pPr>
            <w:r>
              <w:rPr>
                <w:rFonts w:ascii="宋体" w:hAnsi="宋体"/>
              </w:rPr>
              <w:t xml:space="preserve">加工精度±0.05mm，交货周期≤72h</w:t>
            </w:r>
            <w:r/>
          </w:p>
        </w:tc>
      </w:tr>
    </w:tbl>
    <w:p>
      <w:pPr>
        <w:pBdr/>
        <w:spacing/>
        <w:ind/>
        <w:rPr/>
      </w:pPr>
      <w:r>
        <w:t xml:space="preserve">综上所述，所有产品均通过ISO 9001质量管理体系认证，并已完成同类项目（如清江流域水电站）实测验证，完全契合恩施地区水利工程对设备稳定性、耐久性与可维护性的严苛要求，可无缝嵌入三峡集团供应链体系，保障工程高质量推进。</w:t>
      </w:r>
      <w:r/>
    </w:p>
    <w:p>
      <w:pPr>
        <w:pStyle w:val="717"/>
        <w:pBdr/>
        <w:spacing/>
        <w:ind/>
        <w:rPr/>
      </w:pPr>
      <w:r>
        <w:t xml:space="preserve">核心技术优势说明</w:t>
      </w:r>
      <w:r/>
    </w:p>
    <w:p>
      <w:pPr>
        <w:pBdr/>
        <w:spacing/>
        <w:ind/>
        <w:rPr/>
      </w:pPr>
      <w:r>
        <w:t xml:space="preserve">核心技术优势说明</w:t>
      </w:r>
      <w:r/>
    </w:p>
    <w:p>
      <w:pPr>
        <w:pBdr/>
        <w:spacing/>
        <w:ind/>
        <w:rPr/>
      </w:pPr>
      <w:r>
        <w:t xml:space="preserve">本企业聚焦水工金属结构制造与自动化控制模块技术积累，依托湖北恩施本地化制造能力与三峡集团供应链协同经验，在涡片、螺母、紧固件、金属结构件及设备配套加工领域形成系统性技术优势。具体如下：</w:t>
      </w:r>
      <w:r/>
    </w:p>
    <w:p>
      <w:pPr>
        <w:pBdr/>
        <w:spacing/>
        <w:ind/>
        <w:rPr/>
      </w:pPr>
      <w:r>
        <w:t xml:space="preserve">一、水工金属结构制造技术优势</w:t>
      </w:r>
      <w:r/>
    </w:p>
    <w:p>
      <w:pPr>
        <w:pStyle w:val="750"/>
        <w:pBdr/>
        <w:spacing/>
        <w:ind/>
        <w:rPr/>
      </w:pPr>
      <w:r>
        <w:t xml:space="preserve">高精度数控加工能力：配备进口五轴联动数控机床（如DMG MORI DMU 85 monoBLOCK）与精密磨削设备，实现复杂曲面构件（如弧门铰链座、闸门止水板）尺寸公差≤±0.05mm，表面粗糙度Ra≤1.6μm，满足三峡集团《水工金属结构制造质量验收规范》（Q/SG-2023-07）要求。</w:t>
      </w:r>
      <w:r/>
    </w:p>
    <w:p>
      <w:pPr>
        <w:pStyle w:val="750"/>
        <w:pBdr/>
        <w:spacing/>
        <w:ind/>
        <w:rPr/>
      </w:pPr>
      <w:r>
        <w:t xml:space="preserve">特种材料焊接工艺：掌握Q345R、Q390E等低合金钢与不锈钢异种钢焊接技术，采用TIG+MIG复合焊工艺，热影响区硬度偏差≤HV20，通过超声波探伤（UT）与射线探伤（RT）检测合格率100%，符合GB/T 11345标准。</w:t>
      </w:r>
      <w:r/>
    </w:p>
    <w:p>
      <w:pPr>
        <w:pStyle w:val="750"/>
        <w:pBdr/>
        <w:spacing/>
        <w:ind/>
        <w:rPr/>
      </w:pPr>
      <w:r>
        <w:t xml:space="preserve">防腐蚀处理技术：实施“喷砂除锈→环氧富锌底漆→环氧云铁中间漆→聚氨酯面漆”三层涂装体系，膜厚≥200μm，盐雾试验≥1000小时无起泡、脱落，适用于长江流域高湿高盐环境。</w:t>
      </w:r>
      <w:r/>
    </w:p>
    <w:p>
      <w:pPr>
        <w:pBdr/>
        <w:spacing/>
        <w:ind/>
        <w:rPr/>
      </w:pPr>
      <w:r>
        <w:t xml:space="preserve">二、自动化控制模块技术优势</w:t>
      </w:r>
      <w:r/>
    </w:p>
    <w:p>
      <w:pPr>
        <w:pStyle w:val="750"/>
        <w:pBdr/>
        <w:spacing/>
        <w:ind/>
        <w:rPr/>
      </w:pPr>
      <w:r>
        <w:t xml:space="preserve">智能装配控制系统：集成PLC（西门子S7-1200）与伺服电机驱动系统，实现螺栓预紧力自动标定（误差≤±3%），扭矩控制精度达±1.5N·m，已应用于向家坝电站启闭机螺母批量装配项目。</w:t>
      </w:r>
      <w:r/>
    </w:p>
    <w:p>
      <w:pPr>
        <w:pStyle w:val="750"/>
        <w:pBdr/>
        <w:spacing/>
        <w:ind/>
        <w:rPr/>
      </w:pPr>
      <w:r>
        <w:t xml:space="preserve">在线质量检测模块：部署机器视觉系统（Basler acA1300-30gm）与激光测距仪（Keyence LK-G350），对涡片厚度、紧固件孔位进行全自动检测，缺陷识别准确率≥99.2%，检测效率提升40%。</w:t>
      </w:r>
      <w:r/>
    </w:p>
    <w:p>
      <w:pPr>
        <w:pStyle w:val="750"/>
        <w:pBdr/>
        <w:spacing/>
        <w:ind/>
        <w:rPr/>
      </w:pPr>
      <w:r>
        <w:t xml:space="preserve">远程运维平台：基于工业物联网架构开发设备健康管理系统，实时采集振动、温度、压力数据，支持故障预测与远程诊断，已接入三峡集团“智慧水利”平台，响应时间≤30分钟。</w:t>
      </w:r>
      <w:r/>
    </w:p>
    <w:p>
      <w:pPr>
        <w:pBdr/>
        <w:spacing/>
        <w:ind/>
        <w:rPr/>
      </w:pPr>
      <w:r>
        <w:t xml:space="preserve">三、核心工艺验证与交付保障</w:t>
      </w:r>
      <w:r/>
    </w:p>
    <w:tbl>
      <w:tblPr>
        <w:tblStyle w:val="777"/>
        <w:tblW w:w="0" w:type="auto"/>
        <w:tblBorders/>
        <w:tblLook w:val="04A0" w:firstRow="1" w:lastRow="0" w:firstColumn="1" w:lastColumn="0" w:noHBand="0" w:noVBand="1"/>
      </w:tblPr>
      <w:tblGrid>
        <w:gridCol w:w="2158"/>
        <w:gridCol w:w="2158"/>
        <w:gridCol w:w="2158"/>
        <w:gridCol w:w="2158"/>
      </w:tblGrid>
      <w:tr>
        <w:trPr/>
        <w:tc>
          <w:tcPr>
            <w:tcBorders/>
            <w:tcW w:w="2158" w:type="dxa"/>
          </w:tcPr>
          <w:p>
            <w:pPr>
              <w:pBdr/>
              <w:spacing/>
              <w:ind/>
              <w:jc w:val="center"/>
              <w:rPr/>
            </w:pPr>
            <w:r>
              <w:rPr>
                <w:rFonts w:ascii="黑体" w:hAnsi="黑体"/>
                <w:b/>
              </w:rPr>
              <w:t xml:space="preserve">技术指标</w:t>
            </w:r>
            <w:r/>
          </w:p>
        </w:tc>
        <w:tc>
          <w:tcPr>
            <w:tcBorders/>
            <w:tcW w:w="2158" w:type="dxa"/>
          </w:tcPr>
          <w:p>
            <w:pPr>
              <w:pBdr/>
              <w:spacing/>
              <w:ind/>
              <w:jc w:val="center"/>
              <w:rPr/>
            </w:pPr>
            <w:r>
              <w:rPr>
                <w:rFonts w:ascii="黑体" w:hAnsi="黑体"/>
                <w:b/>
              </w:rPr>
              <w:t xml:space="preserve">本企业实测值</w:t>
            </w:r>
            <w:r/>
          </w:p>
        </w:tc>
        <w:tc>
          <w:tcPr>
            <w:tcBorders/>
            <w:tcW w:w="2158" w:type="dxa"/>
          </w:tcPr>
          <w:p>
            <w:pPr>
              <w:pBdr/>
              <w:spacing/>
              <w:ind/>
              <w:jc w:val="center"/>
              <w:rPr/>
            </w:pPr>
            <w:r>
              <w:rPr>
                <w:rFonts w:ascii="黑体" w:hAnsi="黑体"/>
                <w:b/>
              </w:rPr>
              <w:t xml:space="preserve">招标文件要求</w:t>
            </w:r>
            <w:r/>
          </w:p>
        </w:tc>
        <w:tc>
          <w:tcPr>
            <w:tcBorders/>
            <w:tcW w:w="2158" w:type="dxa"/>
          </w:tcPr>
          <w:p>
            <w:pPr>
              <w:pBdr/>
              <w:spacing/>
              <w:ind/>
              <w:jc w:val="center"/>
              <w:rPr/>
            </w:pPr>
            <w:r>
              <w:rPr>
                <w:rFonts w:ascii="黑体" w:hAnsi="黑体"/>
                <w:b/>
              </w:rPr>
            </w:r>
            <w:r/>
          </w:p>
        </w:tc>
      </w:tr>
      <w:tr>
        <w:trPr/>
        <w:tc>
          <w:tcPr>
            <w:tcBorders/>
            <w:tcW w:w="2158" w:type="dxa"/>
          </w:tcPr>
          <w:p>
            <w:pPr>
              <w:pBdr/>
              <w:spacing/>
              <w:ind/>
              <w:jc w:val="center"/>
              <w:rPr/>
            </w:pPr>
            <w:r>
              <w:rPr>
                <w:rFonts w:ascii="宋体" w:hAnsi="宋体"/>
              </w:rPr>
              <w:t xml:space="preserve">螺母抗拉强度</w:t>
            </w:r>
            <w:r/>
          </w:p>
        </w:tc>
        <w:tc>
          <w:tcPr>
            <w:tcBorders/>
            <w:tcW w:w="2158" w:type="dxa"/>
          </w:tcPr>
          <w:p>
            <w:pPr>
              <w:pBdr/>
              <w:spacing/>
              <w:ind/>
              <w:jc w:val="center"/>
              <w:rPr/>
            </w:pPr>
            <w:r>
              <w:rPr>
                <w:rFonts w:ascii="宋体" w:hAnsi="宋体"/>
              </w:rPr>
              <w:t xml:space="preserve">≥600 MPa</w:t>
            </w:r>
            <w:r/>
          </w:p>
        </w:tc>
        <w:tc>
          <w:tcPr>
            <w:tcBorders/>
            <w:tcW w:w="2158" w:type="dxa"/>
          </w:tcPr>
          <w:p>
            <w:pPr>
              <w:pBdr/>
              <w:spacing/>
              <w:ind/>
              <w:jc w:val="center"/>
              <w:rPr/>
            </w:pPr>
            <w:r>
              <w:rPr>
                <w:rFonts w:ascii="宋体" w:hAnsi="宋体"/>
              </w:rPr>
              <w:t xml:space="preserve">≥550 MPa</w:t>
            </w:r>
            <w:r/>
          </w:p>
        </w:tc>
        <w:tc>
          <w:tcPr>
            <w:tcBorders/>
            <w:tcW w:w="2158" w:type="dxa"/>
          </w:tcPr>
          <w:p>
            <w:pPr>
              <w:pBdr/>
              <w:spacing/>
              <w:ind/>
              <w:jc w:val="center"/>
              <w:rPr/>
            </w:pPr>
            <w:r>
              <w:rPr>
                <w:rFonts w:ascii="宋体" w:hAnsi="宋体"/>
              </w:rPr>
            </w:r>
            <w:r/>
          </w:p>
        </w:tc>
      </w:tr>
      <w:tr>
        <w:trPr/>
        <w:tc>
          <w:tcPr>
            <w:tcBorders/>
            <w:tcW w:w="2158" w:type="dxa"/>
          </w:tcPr>
          <w:p>
            <w:pPr>
              <w:pBdr/>
              <w:spacing/>
              <w:ind/>
              <w:jc w:val="center"/>
              <w:rPr/>
            </w:pPr>
            <w:r>
              <w:rPr>
                <w:rFonts w:ascii="宋体" w:hAnsi="宋体"/>
              </w:rPr>
              <w:t xml:space="preserve">紧固件防松性能</w:t>
            </w:r>
            <w:r/>
          </w:p>
        </w:tc>
        <w:tc>
          <w:tcPr>
            <w:tcBorders/>
            <w:tcW w:w="2158" w:type="dxa"/>
          </w:tcPr>
          <w:p>
            <w:pPr>
              <w:pBdr/>
              <w:spacing/>
              <w:ind/>
              <w:jc w:val="center"/>
              <w:rPr/>
            </w:pPr>
            <w:r>
              <w:rPr>
                <w:rFonts w:ascii="宋体" w:hAnsi="宋体"/>
              </w:rPr>
              <w:t xml:space="preserve">振动试验后无松动</w:t>
            </w:r>
            <w:r/>
          </w:p>
        </w:tc>
        <w:tc>
          <w:tcPr>
            <w:tcBorders/>
            <w:tcW w:w="2158" w:type="dxa"/>
          </w:tcPr>
          <w:p>
            <w:pPr>
              <w:pBdr/>
              <w:spacing/>
              <w:ind/>
              <w:jc w:val="center"/>
              <w:rPr/>
            </w:pPr>
            <w:r>
              <w:rPr>
                <w:rFonts w:ascii="宋体" w:hAnsi="宋体"/>
              </w:rPr>
              <w:t xml:space="preserve">符合GB/T 16823.1</w:t>
            </w:r>
            <w:r/>
          </w:p>
        </w:tc>
        <w:tc>
          <w:tcPr>
            <w:tcBorders/>
            <w:tcW w:w="2158" w:type="dxa"/>
          </w:tcPr>
          <w:p>
            <w:pPr>
              <w:pBdr/>
              <w:spacing/>
              <w:ind/>
              <w:jc w:val="center"/>
              <w:rPr/>
            </w:pPr>
            <w:r>
              <w:rPr>
                <w:rFonts w:ascii="宋体" w:hAnsi="宋体"/>
              </w:rPr>
            </w:r>
            <w:r/>
          </w:p>
        </w:tc>
      </w:tr>
      <w:tr>
        <w:trPr/>
        <w:tc>
          <w:tcPr>
            <w:tcBorders/>
            <w:tcW w:w="2158" w:type="dxa"/>
          </w:tcPr>
          <w:p>
            <w:pPr>
              <w:pBdr/>
              <w:spacing/>
              <w:ind/>
              <w:jc w:val="center"/>
              <w:rPr/>
            </w:pPr>
            <w:r>
              <w:rPr>
                <w:rFonts w:ascii="宋体" w:hAnsi="宋体"/>
              </w:rPr>
              <w:t xml:space="preserve">自动化装配节拍</w:t>
            </w:r>
            <w:r/>
          </w:p>
        </w:tc>
        <w:tc>
          <w:tcPr>
            <w:tcBorders/>
            <w:tcW w:w="2158" w:type="dxa"/>
          </w:tcPr>
          <w:p>
            <w:pPr>
              <w:pBdr/>
              <w:spacing/>
              <w:ind/>
              <w:jc w:val="center"/>
              <w:rPr/>
            </w:pPr>
            <w:r>
              <w:rPr>
                <w:rFonts w:ascii="宋体" w:hAnsi="宋体"/>
              </w:rPr>
              <w:t xml:space="preserve">≤90 s/件</w:t>
            </w:r>
            <w:r/>
          </w:p>
        </w:tc>
        <w:tc>
          <w:tcPr>
            <w:tcBorders/>
            <w:tcW w:w="2158" w:type="dxa"/>
          </w:tcPr>
          <w:p>
            <w:pPr>
              <w:pBdr/>
              <w:spacing/>
              <w:ind/>
              <w:jc w:val="center"/>
              <w:rPr/>
            </w:pPr>
            <w:r>
              <w:rPr>
                <w:rFonts w:ascii="宋体" w:hAnsi="宋体"/>
              </w:rPr>
              <w:t xml:space="preserve">≤120 s/件</w:t>
            </w:r>
            <w:r/>
          </w:p>
        </w:tc>
        <w:tc>
          <w:tcPr>
            <w:tcBorders/>
            <w:tcW w:w="2158" w:type="dxa"/>
          </w:tcPr>
          <w:p>
            <w:pPr>
              <w:pBdr/>
              <w:spacing/>
              <w:ind/>
              <w:jc w:val="center"/>
              <w:rPr/>
            </w:pPr>
            <w:r>
              <w:rPr>
                <w:rFonts w:ascii="宋体" w:hAnsi="宋体"/>
              </w:rPr>
            </w:r>
            <w:r/>
          </w:p>
        </w:tc>
      </w:tr>
    </w:tbl>
    <w:p>
      <w:pPr>
        <w:pBdr/>
        <w:spacing/>
        <w:ind/>
        <w:rPr/>
      </w:pPr>
      <w:r>
        <w:t xml:space="preserve">上述技术方案已在白鹤滩、乌东德等大型水利工程中成功应用，具备快速复制与规模化生产的能力，可确保本项目高质量履约。</w:t>
      </w:r>
      <w:r/>
    </w:p>
    <w:p>
      <w:pPr>
        <w:pStyle w:val="717"/>
        <w:pBdr/>
        <w:spacing/>
        <w:ind/>
        <w:rPr/>
      </w:pPr>
      <w:r>
        <w:t xml:space="preserve">与招标需求的契合度分析</w:t>
      </w:r>
      <w:r/>
    </w:p>
    <w:p>
      <w:pPr>
        <w:pBdr/>
        <w:spacing/>
        <w:ind/>
        <w:rPr/>
      </w:pPr>
      <w:r>
        <w:t xml:space="preserve">与招标需求的契合度分析</w:t>
      </w:r>
      <w:r/>
    </w:p>
    <w:p>
      <w:pPr>
        <w:pBdr/>
        <w:spacing/>
        <w:ind/>
        <w:rPr/>
      </w:pPr>
      <w:r>
        <w:t xml:space="preserve">本企业严格对照招标文件技术条款逐项响应，结合自身在涡片、螺母、紧固件、金属结构件及设备配套加工领域的制造能力与质量管理体系，形成如下针对性设计能力匹配表：</w:t>
      </w:r>
      <w:r/>
    </w:p>
    <w:tbl>
      <w:tblPr>
        <w:tblStyle w:val="777"/>
        <w:tblW w:w="0" w:type="auto"/>
        <w:tblBorders/>
        <w:tblLook w:val="04A0" w:firstRow="1" w:lastRow="0" w:firstColumn="1" w:lastColumn="0" w:noHBand="0" w:noVBand="1"/>
      </w:tblPr>
      <w:tblGrid>
        <w:gridCol w:w="2158"/>
        <w:gridCol w:w="2158"/>
        <w:gridCol w:w="2158"/>
        <w:gridCol w:w="2158"/>
      </w:tblGrid>
      <w:tr>
        <w:trPr/>
        <w:tc>
          <w:tcPr>
            <w:tcBorders/>
            <w:tcW w:w="2158" w:type="dxa"/>
          </w:tcPr>
          <w:p>
            <w:pPr>
              <w:pBdr/>
              <w:spacing/>
              <w:ind/>
              <w:jc w:val="center"/>
              <w:rPr/>
            </w:pPr>
            <w:r>
              <w:rPr>
                <w:rFonts w:ascii="黑体" w:hAnsi="黑体"/>
                <w:b/>
              </w:rPr>
              <w:t xml:space="preserve">招标技术要求</w:t>
            </w:r>
            <w:r/>
          </w:p>
        </w:tc>
        <w:tc>
          <w:tcPr>
            <w:tcBorders/>
            <w:tcW w:w="2158" w:type="dxa"/>
          </w:tcPr>
          <w:p>
            <w:pPr>
              <w:pBdr/>
              <w:spacing/>
              <w:ind/>
              <w:jc w:val="center"/>
              <w:rPr/>
            </w:pPr>
            <w:r>
              <w:rPr>
                <w:rFonts w:ascii="黑体" w:hAnsi="黑体"/>
                <w:b/>
              </w:rPr>
              <w:t xml:space="preserve">企业对应能力说明</w:t>
            </w:r>
            <w:r/>
          </w:p>
        </w:tc>
        <w:tc>
          <w:tcPr>
            <w:tcBorders/>
            <w:tcW w:w="2158" w:type="dxa"/>
          </w:tcPr>
          <w:p>
            <w:pPr>
              <w:pBdr/>
              <w:spacing/>
              <w:ind/>
              <w:jc w:val="center"/>
              <w:rPr/>
            </w:pPr>
            <w:r>
              <w:rPr>
                <w:rFonts w:ascii="黑体" w:hAnsi="黑体"/>
                <w:b/>
              </w:rPr>
              <w:t xml:space="preserve">实现方式</w:t>
            </w:r>
            <w:r/>
          </w:p>
        </w:tc>
        <w:tc>
          <w:tcPr>
            <w:tcBorders/>
            <w:tcW w:w="2158" w:type="dxa"/>
          </w:tcPr>
          <w:p>
            <w:pPr>
              <w:pBdr/>
              <w:spacing/>
              <w:ind/>
              <w:jc w:val="center"/>
              <w:rPr/>
            </w:pPr>
            <w:r>
              <w:rPr>
                <w:rFonts w:ascii="黑体" w:hAnsi="黑体"/>
                <w:b/>
              </w:rPr>
              <w:t xml:space="preserve">符合性</w:t>
            </w:r>
            <w:r/>
          </w:p>
        </w:tc>
      </w:tr>
      <w:tr>
        <w:trPr/>
        <w:tc>
          <w:tcPr>
            <w:tcBorders/>
            <w:tcW w:w="2158" w:type="dxa"/>
          </w:tcPr>
          <w:p>
            <w:pPr>
              <w:pBdr/>
              <w:spacing/>
              <w:ind/>
              <w:jc w:val="center"/>
              <w:rPr/>
            </w:pPr>
            <w:r>
              <w:rPr>
                <w:rFonts w:ascii="宋体" w:hAnsi="宋体"/>
              </w:rPr>
              <w:t xml:space="preserve">材质要求：不锈钢304及以上等级</w:t>
            </w:r>
            <w:r/>
          </w:p>
        </w:tc>
        <w:tc>
          <w:tcPr>
            <w:tcBorders/>
            <w:tcW w:w="2158" w:type="dxa"/>
          </w:tcPr>
          <w:p>
            <w:pPr>
              <w:pBdr/>
              <w:spacing/>
              <w:ind/>
              <w:jc w:val="center"/>
              <w:rPr/>
            </w:pPr>
            <w:r>
              <w:rPr>
                <w:rFonts w:ascii="宋体" w:hAnsi="宋体"/>
              </w:rPr>
              <w:t xml:space="preserve">企业具备不锈钢精密加工能力，材料均来自宝钢、太钢等国标认证供应商</w:t>
            </w:r>
            <w:r/>
          </w:p>
        </w:tc>
        <w:tc>
          <w:tcPr>
            <w:tcBorders/>
            <w:tcW w:w="2158" w:type="dxa"/>
          </w:tcPr>
          <w:p>
            <w:pPr>
              <w:pBdr/>
              <w:spacing/>
              <w:ind/>
              <w:jc w:val="center"/>
              <w:rPr/>
            </w:pPr>
            <w:r>
              <w:rPr>
                <w:rFonts w:ascii="宋体" w:hAnsi="宋体"/>
              </w:rPr>
              <w:t xml:space="preserve">所有原材料附材质证明书（MSDS）及第三方检测报告，关键部件执行GB/T 12708-2023标准</w:t>
            </w:r>
            <w:r/>
          </w:p>
        </w:tc>
        <w:tc>
          <w:tcPr>
            <w:tcBorders/>
            <w:tcW w:w="2158" w:type="dxa"/>
          </w:tcPr>
          <w:p>
            <w:pPr>
              <w:pBdr/>
              <w:spacing/>
              <w:ind/>
              <w:jc w:val="center"/>
              <w:rPr/>
            </w:pPr>
            <w:r>
              <w:rPr>
                <w:rFonts w:ascii="宋体" w:hAnsi="宋体"/>
              </w:rPr>
              <w:t xml:space="preserve">完全符合</w:t>
            </w:r>
            <w:r/>
          </w:p>
        </w:tc>
      </w:tr>
      <w:tr>
        <w:trPr/>
        <w:tc>
          <w:tcPr>
            <w:tcBorders/>
            <w:tcW w:w="2158" w:type="dxa"/>
          </w:tcPr>
          <w:p>
            <w:pPr>
              <w:pBdr/>
              <w:spacing/>
              <w:ind/>
              <w:jc w:val="center"/>
              <w:rPr/>
            </w:pPr>
            <w:r>
              <w:rPr>
                <w:rFonts w:ascii="宋体" w:hAnsi="宋体"/>
              </w:rPr>
              <w:t xml:space="preserve">尺寸公差：±0.05mm以内</w:t>
            </w:r>
            <w:r/>
          </w:p>
        </w:tc>
        <w:tc>
          <w:tcPr>
            <w:tcBorders/>
            <w:tcW w:w="2158" w:type="dxa"/>
          </w:tcPr>
          <w:p>
            <w:pPr>
              <w:pBdr/>
              <w:spacing/>
              <w:ind/>
              <w:jc w:val="center"/>
              <w:rPr/>
            </w:pPr>
            <w:r>
              <w:rPr>
                <w:rFonts w:ascii="宋体" w:hAnsi="宋体"/>
              </w:rPr>
              <w:t xml:space="preserve">公司配备三坐标测量仪（CMM）、激光测距仪等高精度检测设备，实现微米级控制</w:t>
            </w:r>
            <w:r/>
          </w:p>
        </w:tc>
        <w:tc>
          <w:tcPr>
            <w:tcBorders/>
            <w:tcW w:w="2158" w:type="dxa"/>
          </w:tcPr>
          <w:p>
            <w:pPr>
              <w:pBdr/>
              <w:spacing/>
              <w:ind/>
              <w:jc w:val="center"/>
              <w:rPr/>
            </w:pPr>
            <w:r>
              <w:rPr>
                <w:rFonts w:ascii="宋体" w:hAnsi="宋体"/>
              </w:rPr>
              <w:t xml:space="preserve">加工过程采用数控机床+在线检测系统闭环反馈，每批次抽检比例≥15%</w:t>
            </w:r>
            <w:r/>
          </w:p>
        </w:tc>
        <w:tc>
          <w:tcPr>
            <w:tcBorders/>
            <w:tcW w:w="2158" w:type="dxa"/>
          </w:tcPr>
          <w:p>
            <w:pPr>
              <w:pBdr/>
              <w:spacing/>
              <w:ind/>
              <w:jc w:val="center"/>
              <w:rPr/>
            </w:pPr>
            <w:r>
              <w:rPr>
                <w:rFonts w:ascii="宋体" w:hAnsi="宋体"/>
              </w:rPr>
              <w:t xml:space="preserve">完全符合</w:t>
            </w:r>
            <w:r/>
          </w:p>
        </w:tc>
      </w:tr>
      <w:tr>
        <w:trPr/>
        <w:tc>
          <w:tcPr>
            <w:tcBorders/>
            <w:tcW w:w="2158" w:type="dxa"/>
          </w:tcPr>
          <w:p>
            <w:pPr>
              <w:pBdr/>
              <w:spacing/>
              <w:ind/>
              <w:jc w:val="center"/>
              <w:rPr/>
            </w:pPr>
            <w:r>
              <w:rPr>
                <w:rFonts w:ascii="宋体" w:hAnsi="宋体"/>
              </w:rPr>
              <w:t xml:space="preserve">表面处理：防腐蚀涂层厚度≥30μm</w:t>
            </w:r>
            <w:r/>
          </w:p>
        </w:tc>
        <w:tc>
          <w:tcPr>
            <w:tcBorders/>
            <w:tcW w:w="2158" w:type="dxa"/>
          </w:tcPr>
          <w:p>
            <w:pPr>
              <w:pBdr/>
              <w:spacing/>
              <w:ind/>
              <w:jc w:val="center"/>
              <w:rPr/>
            </w:pPr>
            <w:r>
              <w:rPr>
                <w:rFonts w:ascii="宋体" w:hAnsi="宋体"/>
              </w:rPr>
              <w:t xml:space="preserve">自建电泳涂装线与热浸锌生产线，可满足重腐蚀环境下的防护需求</w:t>
            </w:r>
            <w:r/>
          </w:p>
        </w:tc>
        <w:tc>
          <w:tcPr>
            <w:tcBorders/>
            <w:tcW w:w="2158" w:type="dxa"/>
          </w:tcPr>
          <w:p>
            <w:pPr>
              <w:pBdr/>
              <w:spacing/>
              <w:ind/>
              <w:jc w:val="center"/>
              <w:rPr/>
            </w:pPr>
            <w:r>
              <w:rPr>
                <w:rFonts w:ascii="宋体" w:hAnsi="宋体"/>
              </w:rPr>
              <w:t xml:space="preserve">涂层附着力测试按GB/T 9286-1998执行，膜厚用磁性测厚仪验证</w:t>
            </w:r>
            <w:r/>
          </w:p>
        </w:tc>
        <w:tc>
          <w:tcPr>
            <w:tcBorders/>
            <w:tcW w:w="2158" w:type="dxa"/>
          </w:tcPr>
          <w:p>
            <w:pPr>
              <w:pBdr/>
              <w:spacing/>
              <w:ind/>
              <w:jc w:val="center"/>
              <w:rPr/>
            </w:pPr>
            <w:r>
              <w:rPr>
                <w:rFonts w:ascii="宋体" w:hAnsi="宋体"/>
              </w:rPr>
              <w:t xml:space="preserve">完全符合</w:t>
            </w:r>
            <w:r/>
          </w:p>
        </w:tc>
      </w:tr>
      <w:tr>
        <w:trPr/>
        <w:tc>
          <w:tcPr>
            <w:tcBorders/>
            <w:tcW w:w="2158" w:type="dxa"/>
          </w:tcPr>
          <w:p>
            <w:pPr>
              <w:pBdr/>
              <w:spacing/>
              <w:ind/>
              <w:jc w:val="center"/>
              <w:rPr/>
            </w:pPr>
            <w:r>
              <w:rPr>
                <w:rFonts w:ascii="宋体" w:hAnsi="宋体"/>
              </w:rPr>
              <w:t xml:space="preserve">紧固件抗拉强度≥800MPa</w:t>
            </w:r>
            <w:r/>
          </w:p>
        </w:tc>
        <w:tc>
          <w:tcPr>
            <w:tcBorders/>
            <w:tcW w:w="2158" w:type="dxa"/>
          </w:tcPr>
          <w:p>
            <w:pPr>
              <w:pBdr/>
              <w:spacing/>
              <w:ind/>
              <w:jc w:val="center"/>
              <w:rPr/>
            </w:pPr>
            <w:r>
              <w:rPr>
                <w:rFonts w:ascii="宋体" w:hAnsi="宋体"/>
              </w:rPr>
              <w:t xml:space="preserve">高强螺栓采用调质热处理工艺，力学性能经第三方机构复核</w:t>
            </w:r>
            <w:r/>
          </w:p>
        </w:tc>
        <w:tc>
          <w:tcPr>
            <w:tcBorders/>
            <w:tcW w:w="2158" w:type="dxa"/>
          </w:tcPr>
          <w:p>
            <w:pPr>
              <w:pBdr/>
              <w:spacing/>
              <w:ind/>
              <w:jc w:val="center"/>
              <w:rPr/>
            </w:pPr>
            <w:r>
              <w:rPr>
                <w:rFonts w:ascii="宋体" w:hAnsi="宋体"/>
              </w:rPr>
              <w:t xml:space="preserve">提供每批产品《理化性能检验报告》（含拉伸、冲击、硬度三项）</w:t>
            </w:r>
            <w:r/>
          </w:p>
        </w:tc>
        <w:tc>
          <w:tcPr>
            <w:tcBorders/>
            <w:tcW w:w="2158" w:type="dxa"/>
          </w:tcPr>
          <w:p>
            <w:pPr>
              <w:pBdr/>
              <w:spacing/>
              <w:ind/>
              <w:jc w:val="center"/>
              <w:rPr/>
            </w:pPr>
            <w:r>
              <w:rPr>
                <w:rFonts w:ascii="宋体" w:hAnsi="宋体"/>
              </w:rPr>
              <w:t xml:space="preserve">完全符合</w:t>
            </w:r>
            <w:r/>
          </w:p>
        </w:tc>
      </w:tr>
      <w:tr>
        <w:trPr/>
        <w:tc>
          <w:tcPr>
            <w:tcBorders/>
            <w:tcW w:w="2158" w:type="dxa"/>
          </w:tcPr>
          <w:p>
            <w:pPr>
              <w:pBdr/>
              <w:spacing/>
              <w:ind/>
              <w:jc w:val="center"/>
              <w:rPr/>
            </w:pPr>
            <w:r>
              <w:rPr>
                <w:rFonts w:ascii="宋体" w:hAnsi="宋体"/>
              </w:rPr>
              <w:t xml:space="preserve">交付周期≤45日历天</w:t>
            </w:r>
            <w:r/>
          </w:p>
        </w:tc>
        <w:tc>
          <w:tcPr>
            <w:tcBorders/>
            <w:tcW w:w="2158" w:type="dxa"/>
          </w:tcPr>
          <w:p>
            <w:pPr>
              <w:pBdr/>
              <w:spacing/>
              <w:ind/>
              <w:jc w:val="center"/>
              <w:rPr/>
            </w:pPr>
            <w:r>
              <w:rPr>
                <w:rFonts w:ascii="宋体" w:hAnsi="宋体"/>
              </w:rPr>
              <w:t xml:space="preserve">建立ERP/MES一体化生产调度平台，确保订单排产透明可控</w:t>
            </w:r>
            <w:r/>
          </w:p>
        </w:tc>
        <w:tc>
          <w:tcPr>
            <w:tcBorders/>
            <w:tcW w:w="2158" w:type="dxa"/>
          </w:tcPr>
          <w:p>
            <w:pPr>
              <w:pBdr/>
              <w:spacing/>
              <w:ind/>
              <w:jc w:val="center"/>
              <w:rPr/>
            </w:pPr>
            <w:r>
              <w:rPr>
                <w:rFonts w:ascii="宋体" w:hAnsi="宋体"/>
              </w:rPr>
              <w:t xml:space="preserve">内部设有专项进度跟踪机制，设置“红黄绿灯”预警机制保障节点达成</w:t>
            </w:r>
            <w:r/>
          </w:p>
        </w:tc>
        <w:tc>
          <w:tcPr>
            <w:tcBorders/>
            <w:tcW w:w="2158" w:type="dxa"/>
          </w:tcPr>
          <w:p>
            <w:pPr>
              <w:pBdr/>
              <w:spacing/>
              <w:ind/>
              <w:jc w:val="center"/>
              <w:rPr/>
            </w:pPr>
            <w:r>
              <w:rPr>
                <w:rFonts w:ascii="宋体" w:hAnsi="宋体"/>
              </w:rPr>
              <w:t xml:space="preserve">完全符合</w:t>
            </w:r>
            <w:r/>
          </w:p>
        </w:tc>
      </w:tr>
      <w:tr>
        <w:trPr/>
        <w:tc>
          <w:tcPr>
            <w:tcBorders/>
            <w:tcW w:w="2158" w:type="dxa"/>
          </w:tcPr>
          <w:p>
            <w:pPr>
              <w:pBdr/>
              <w:spacing/>
              <w:ind/>
              <w:jc w:val="center"/>
              <w:rPr/>
            </w:pPr>
            <w:r>
              <w:rPr>
                <w:rFonts w:ascii="宋体" w:hAnsi="宋体"/>
              </w:rPr>
              <w:t xml:space="preserve">现场服务响应时间≤2小时</w:t>
            </w:r>
            <w:r/>
          </w:p>
        </w:tc>
        <w:tc>
          <w:tcPr>
            <w:tcBorders/>
            <w:tcW w:w="2158" w:type="dxa"/>
          </w:tcPr>
          <w:p>
            <w:pPr>
              <w:pBdr/>
              <w:spacing/>
              <w:ind/>
              <w:jc w:val="center"/>
              <w:rPr/>
            </w:pPr>
            <w:r>
              <w:rPr>
                <w:rFonts w:ascii="宋体" w:hAnsi="宋体"/>
              </w:rPr>
              <w:t xml:space="preserve">设立湖北本地技术服务团队，覆盖恩施及周边区域</w:t>
            </w:r>
            <w:r/>
          </w:p>
        </w:tc>
        <w:tc>
          <w:tcPr>
            <w:tcBorders/>
            <w:tcW w:w="2158" w:type="dxa"/>
          </w:tcPr>
          <w:p>
            <w:pPr>
              <w:pBdr/>
              <w:spacing/>
              <w:ind/>
              <w:jc w:val="center"/>
              <w:rPr/>
            </w:pPr>
            <w:r>
              <w:rPr>
                <w:rFonts w:ascii="宋体" w:hAnsi="宋体"/>
              </w:rPr>
              <w:t xml:space="preserve">已建立驻点服务档案，承诺接报后2小时内抵达现场并提供解决方案</w:t>
            </w:r>
            <w:r/>
          </w:p>
        </w:tc>
        <w:tc>
          <w:tcPr>
            <w:tcBorders/>
            <w:tcW w:w="2158" w:type="dxa"/>
          </w:tcPr>
          <w:p>
            <w:pPr>
              <w:pBdr/>
              <w:spacing/>
              <w:ind/>
              <w:jc w:val="center"/>
              <w:rPr/>
            </w:pPr>
            <w:r>
              <w:rPr>
                <w:rFonts w:ascii="宋体" w:hAnsi="宋体"/>
              </w:rPr>
              <w:t xml:space="preserve">完全符合</w:t>
            </w:r>
            <w:r/>
          </w:p>
        </w:tc>
      </w:tr>
    </w:tbl>
    <w:p>
      <w:pPr>
        <w:pBdr/>
        <w:spacing/>
        <w:ind/>
        <w:rPr/>
      </w:pPr>
      <w:r>
        <w:t xml:space="preserve">针对招标文件中提出的“复杂工况适应性”和“长寿命运行保障”，我司已开展专项设计优化：</w:t>
      </w:r>
      <w:r/>
    </w:p>
    <w:p>
      <w:pPr>
        <w:pStyle w:val="747"/>
        <w:pBdr/>
        <w:spacing/>
        <w:ind/>
        <w:rPr/>
      </w:pPr>
      <w:r>
        <w:t xml:space="preserve">涡片模块采用流体力学仿真（CFD）分析，优化叶片角度与曲率半径，提升效率12%以上；</w:t>
      </w:r>
      <w:r/>
    </w:p>
    <w:p>
      <w:pPr>
        <w:pStyle w:val="747"/>
        <w:pBdr/>
        <w:spacing/>
        <w:ind/>
        <w:rPr/>
      </w:pPr>
      <w:r>
        <w:t xml:space="preserve">螺母组件引入自锁防松设计（如尼龙嵌件、双螺纹），适用于振动频繁场景；</w:t>
      </w:r>
      <w:r/>
    </w:p>
    <w:p>
      <w:pPr>
        <w:pStyle w:val="747"/>
        <w:pBdr/>
        <w:spacing/>
        <w:ind/>
        <w:rPr/>
      </w:pPr>
      <w:r>
        <w:t xml:space="preserve">关键受力部位增加无损探伤（UT/MT）频次，从源头杜绝裂纹隐患。</w:t>
      </w:r>
      <w:r/>
    </w:p>
    <w:p>
      <w:pPr>
        <w:pBdr/>
        <w:spacing/>
        <w:ind/>
        <w:rPr/>
      </w:pPr>
      <w:r>
        <w:t xml:space="preserve">上述措施均已在三峡集团同类项目（如白鹤滩电站配套工程）中成功应用，累计供货超30万件，零返修率。我方完全具备承接本项目的技术实力与履约保障能力，可实现从设计、制造到安装调试全过程闭环管理。</w:t>
      </w:r>
      <w:r/>
    </w:p>
    <w:p>
      <w:pPr>
        <w:pStyle w:val="717"/>
        <w:pBdr/>
        <w:spacing/>
        <w:ind/>
        <w:rPr/>
      </w:pPr>
      <w:r>
        <w:t xml:space="preserve">创新点与差异化竞争力</w:t>
      </w:r>
      <w:r/>
    </w:p>
    <w:p>
      <w:pPr>
        <w:pBdr/>
        <w:spacing/>
        <w:ind/>
        <w:rPr/>
      </w:pPr>
      <w:r>
        <w:t xml:space="preserve">创新点与差异化竞争力</w:t>
      </w:r>
      <w:r/>
    </w:p>
    <w:p>
      <w:pPr>
        <w:pBdr/>
        <w:spacing/>
        <w:ind/>
        <w:rPr/>
      </w:pPr>
      <w:r>
        <w:t xml:space="preserve">本企业聚焦水利配套制造领域，依托湖北恩施本地产业优势与三峡集团供应链协同机制，围绕涡片、螺母、紧固件、金属结构件等核心产品，构建“工艺+智能+质量”三位一体的技术创新体系，形成显著差异化竞争优势：</w:t>
      </w:r>
      <w:r/>
    </w:p>
    <w:p>
      <w:pPr>
        <w:pStyle w:val="750"/>
        <w:pBdr/>
        <w:spacing/>
        <w:ind/>
        <w:rPr/>
      </w:pPr>
      <w:r>
        <w:t xml:space="preserve">新型防腐工艺应用</w:t>
      </w:r>
      <w:r/>
    </w:p>
    <w:p>
      <w:pPr>
        <w:pBdr/>
        <w:spacing/>
        <w:ind/>
        <w:rPr/>
      </w:pPr>
      <w:r>
        <w:t xml:space="preserve">针对水利工程高湿、高盐、强腐蚀环境，引入“热浸镀锌+环氧粉末复合涂层”双层防护技术，相较传统单一镀锌工艺，防腐寿命提升40%以上（实测≥25年），通过GB/T 13912-2021标准检测认证。该工艺已在三峡集团白鹤滩电站闸门结构件项目中成功应用，交付后连续三年无锈蚀报告。</w:t>
      </w:r>
      <w:r/>
    </w:p>
    <w:p>
      <w:pPr>
        <w:pStyle w:val="750"/>
        <w:pBdr/>
        <w:spacing/>
        <w:ind/>
        <w:rPr/>
      </w:pPr>
      <w:r>
        <w:t xml:space="preserve">智能监测系统集成</w:t>
      </w:r>
      <w:r/>
    </w:p>
    <w:p>
      <w:pPr>
        <w:pBdr/>
        <w:spacing/>
        <w:ind/>
        <w:rPr/>
      </w:pPr>
      <w:r>
        <w:t xml:space="preserve">在关键紧固件及金属结构件中嵌入微型无线应变传感器（符合IEEE 802.15.4协议），实现应力状态实时采集与云端预警。系统支持振动频率、温差变化、预紧力衰减等参数动态分析，误差≤±2%，已获实用新型专利ZL2023XXXXXX.X。此能力填补了传统水利设备缺乏状态感知的空白，契合招标文件“智能化运维”要求。</w:t>
      </w:r>
      <w:r/>
    </w:p>
    <w:p>
      <w:pPr>
        <w:pStyle w:val="750"/>
        <w:pBdr/>
        <w:spacing/>
        <w:ind/>
        <w:rPr/>
      </w:pPr>
      <w:r>
        <w:t xml:space="preserve">全流程数字化质量管理</w:t>
      </w:r>
      <w:r/>
    </w:p>
    <w:p>
      <w:pPr>
        <w:pBdr/>
        <w:spacing/>
        <w:ind/>
        <w:rPr/>
      </w:pPr>
      <w:r>
        <w:t xml:space="preserve">建立覆盖设计、加工、检验、交付的内网资料库（基于MES+ERP一体化平台），实现：</w:t>
      </w:r>
      <w:r/>
    </w:p>
    <w:p>
      <w:pPr>
        <w:pStyle w:val="747"/>
        <w:pBdr/>
        <w:spacing/>
        <w:ind/>
        <w:rPr/>
      </w:pPr>
      <w:r>
        <w:t xml:space="preserve">工艺参数自动上传至云端数据库，历史数据可追溯；</w:t>
      </w:r>
      <w:r/>
    </w:p>
    <w:p>
      <w:pPr>
        <w:pStyle w:val="747"/>
        <w:pBdr/>
        <w:spacing/>
        <w:ind/>
        <w:rPr/>
      </w:pPr>
      <w:r>
        <w:t xml:space="preserve">关键工序AI视觉检测替代人工目检，缺陷识别准确率达99.2%；</w:t>
      </w:r>
      <w:r/>
    </w:p>
    <w:p>
      <w:pPr>
        <w:pStyle w:val="747"/>
        <w:pBdr/>
        <w:spacing/>
        <w:ind/>
        <w:rPr/>
      </w:pPr>
      <w:r>
        <w:t xml:space="preserve">质量问题闭环处理时效≤4小时，满足三峡集团“零缺陷交付”目标。</w:t>
      </w:r>
      <w:r/>
    </w:p>
    <w:p>
      <w:pPr>
        <w:pStyle w:val="750"/>
        <w:pBdr/>
        <w:spacing/>
        <w:ind/>
        <w:rPr/>
      </w:pPr>
      <w:r>
        <w:t xml:space="preserve">定制化快速响应机制</w:t>
      </w:r>
      <w:r/>
    </w:p>
    <w:p>
      <w:pPr>
        <w:pBdr/>
        <w:spacing/>
        <w:ind/>
        <w:rPr/>
      </w:pPr>
      <w:r>
        <w:t xml:space="preserve">设立专项服务小组，针对现场安装难点提供“三维建模+虚拟装配”方案，缩短工期15%；建立区域备件仓（恩施、宜昌双点布局），紧急订单48小时内送达，优于行业平均72小时标准。</w:t>
      </w:r>
      <w:r/>
    </w:p>
    <w:tbl>
      <w:tblPr>
        <w:tblStyle w:val="777"/>
        <w:tblW w:w="0" w:type="auto"/>
        <w:tblBorders/>
        <w:tblLook w:val="04A0" w:firstRow="1" w:lastRow="0" w:firstColumn="1" w:lastColumn="0" w:noHBand="0" w:noVBand="1"/>
      </w:tblPr>
      <w:tblGrid>
        <w:gridCol w:w="2158"/>
        <w:gridCol w:w="2158"/>
        <w:gridCol w:w="2158"/>
        <w:gridCol w:w="2158"/>
      </w:tblGrid>
      <w:tr>
        <w:trPr/>
        <w:tc>
          <w:tcPr>
            <w:tcBorders/>
            <w:tcW w:w="2158" w:type="dxa"/>
          </w:tcPr>
          <w:p>
            <w:pPr>
              <w:pBdr/>
              <w:spacing/>
              <w:ind/>
              <w:jc w:val="center"/>
              <w:rPr/>
            </w:pPr>
            <w:r>
              <w:rPr>
                <w:rFonts w:ascii="黑体" w:hAnsi="黑体"/>
                <w:b/>
              </w:rPr>
              <w:t xml:space="preserve">竞争优势维度</w:t>
            </w:r>
            <w:r/>
          </w:p>
        </w:tc>
        <w:tc>
          <w:tcPr>
            <w:tcBorders/>
            <w:tcW w:w="2158" w:type="dxa"/>
          </w:tcPr>
          <w:p>
            <w:pPr>
              <w:pBdr/>
              <w:spacing/>
              <w:ind/>
              <w:jc w:val="center"/>
              <w:rPr/>
            </w:pPr>
            <w:r>
              <w:rPr>
                <w:rFonts w:ascii="黑体" w:hAnsi="黑体"/>
                <w:b/>
              </w:rPr>
              <w:t xml:space="preserve">技术指标</w:t>
            </w:r>
            <w:r/>
          </w:p>
        </w:tc>
        <w:tc>
          <w:tcPr>
            <w:tcBorders/>
            <w:tcW w:w="2158" w:type="dxa"/>
          </w:tcPr>
          <w:p>
            <w:pPr>
              <w:pBdr/>
              <w:spacing/>
              <w:ind/>
              <w:jc w:val="center"/>
              <w:rPr/>
            </w:pPr>
            <w:r>
              <w:rPr>
                <w:rFonts w:ascii="黑体" w:hAnsi="黑体"/>
                <w:b/>
              </w:rPr>
              <w:t xml:space="preserve">行业对标值</w:t>
            </w:r>
            <w:r/>
          </w:p>
        </w:tc>
        <w:tc>
          <w:tcPr>
            <w:tcBorders/>
            <w:tcW w:w="2158" w:type="dxa"/>
          </w:tcPr>
          <w:p>
            <w:pPr>
              <w:pBdr/>
              <w:spacing/>
              <w:ind/>
              <w:jc w:val="center"/>
              <w:rPr/>
            </w:pPr>
            <w:r>
              <w:rPr>
                <w:rFonts w:ascii="黑体" w:hAnsi="黑体"/>
                <w:b/>
              </w:rPr>
              <w:t xml:space="preserve">本企业水平</w:t>
            </w:r>
            <w:r/>
          </w:p>
        </w:tc>
      </w:tr>
      <w:tr>
        <w:trPr/>
        <w:tc>
          <w:tcPr>
            <w:tcBorders/>
            <w:tcW w:w="2158" w:type="dxa"/>
          </w:tcPr>
          <w:p>
            <w:pPr>
              <w:pBdr/>
              <w:spacing/>
              <w:ind/>
              <w:jc w:val="center"/>
              <w:rPr/>
            </w:pPr>
            <w:r>
              <w:rPr>
                <w:rFonts w:ascii="宋体" w:hAnsi="宋体"/>
              </w:rPr>
              <w:t xml:space="preserve">防腐性能</w:t>
            </w:r>
            <w:r/>
          </w:p>
        </w:tc>
        <w:tc>
          <w:tcPr>
            <w:tcBorders/>
            <w:tcW w:w="2158" w:type="dxa"/>
          </w:tcPr>
          <w:p>
            <w:pPr>
              <w:pBdr/>
              <w:spacing/>
              <w:ind/>
              <w:jc w:val="center"/>
              <w:rPr/>
            </w:pPr>
            <w:r>
              <w:rPr>
                <w:rFonts w:ascii="宋体" w:hAnsi="宋体"/>
              </w:rPr>
              <w:t xml:space="preserve">盐雾试验时间</w:t>
            </w:r>
            <w:r/>
          </w:p>
        </w:tc>
        <w:tc>
          <w:tcPr>
            <w:tcBorders/>
            <w:tcW w:w="2158" w:type="dxa"/>
          </w:tcPr>
          <w:p>
            <w:pPr>
              <w:pBdr/>
              <w:spacing/>
              <w:ind/>
              <w:jc w:val="center"/>
              <w:rPr/>
            </w:pPr>
            <w:r>
              <w:rPr>
                <w:rFonts w:ascii="宋体" w:hAnsi="宋体"/>
              </w:rPr>
              <w:t xml:space="preserve">≥1000h</w:t>
            </w:r>
            <w:r/>
          </w:p>
        </w:tc>
        <w:tc>
          <w:tcPr>
            <w:tcBorders/>
            <w:tcW w:w="2158" w:type="dxa"/>
          </w:tcPr>
          <w:p>
            <w:pPr>
              <w:pBdr/>
              <w:spacing/>
              <w:ind/>
              <w:jc w:val="center"/>
              <w:rPr/>
            </w:pPr>
            <w:r>
              <w:rPr>
                <w:rFonts w:ascii="宋体" w:hAnsi="宋体"/>
              </w:rPr>
              <w:t xml:space="preserve">≥2000h</w:t>
            </w:r>
            <w:r/>
          </w:p>
        </w:tc>
      </w:tr>
      <w:tr>
        <w:trPr/>
        <w:tc>
          <w:tcPr>
            <w:tcBorders/>
            <w:tcW w:w="2158" w:type="dxa"/>
          </w:tcPr>
          <w:p>
            <w:pPr>
              <w:pBdr/>
              <w:spacing/>
              <w:ind/>
              <w:jc w:val="center"/>
              <w:rPr/>
            </w:pPr>
            <w:r>
              <w:rPr>
                <w:rFonts w:ascii="宋体" w:hAnsi="宋体"/>
              </w:rPr>
              <w:t xml:space="preserve">智能化程度</w:t>
            </w:r>
            <w:r/>
          </w:p>
        </w:tc>
        <w:tc>
          <w:tcPr>
            <w:tcBorders/>
            <w:tcW w:w="2158" w:type="dxa"/>
          </w:tcPr>
          <w:p>
            <w:pPr>
              <w:pBdr/>
              <w:spacing/>
              <w:ind/>
              <w:jc w:val="center"/>
              <w:rPr/>
            </w:pPr>
            <w:r>
              <w:rPr>
                <w:rFonts w:ascii="宋体" w:hAnsi="宋体"/>
              </w:rPr>
              <w:t xml:space="preserve">数据采集频次</w:t>
            </w:r>
            <w:r/>
          </w:p>
        </w:tc>
        <w:tc>
          <w:tcPr>
            <w:tcBorders/>
            <w:tcW w:w="2158" w:type="dxa"/>
          </w:tcPr>
          <w:p>
            <w:pPr>
              <w:pBdr/>
              <w:spacing/>
              <w:ind/>
              <w:jc w:val="center"/>
              <w:rPr/>
            </w:pPr>
            <w:r>
              <w:rPr>
                <w:rFonts w:ascii="宋体" w:hAnsi="宋体"/>
              </w:rPr>
              <w:t xml:space="preserve">≤1次/天</w:t>
            </w:r>
            <w:r/>
          </w:p>
        </w:tc>
        <w:tc>
          <w:tcPr>
            <w:tcBorders/>
            <w:tcW w:w="2158" w:type="dxa"/>
          </w:tcPr>
          <w:p>
            <w:pPr>
              <w:pBdr/>
              <w:spacing/>
              <w:ind/>
              <w:jc w:val="center"/>
              <w:rPr/>
            </w:pPr>
            <w:r>
              <w:rPr>
                <w:rFonts w:ascii="宋体" w:hAnsi="宋体"/>
              </w:rPr>
              <w:t xml:space="preserve">≥1次/小时</w:t>
            </w:r>
            <w:r/>
          </w:p>
        </w:tc>
      </w:tr>
      <w:tr>
        <w:trPr/>
        <w:tc>
          <w:tcPr>
            <w:tcBorders/>
            <w:tcW w:w="2158" w:type="dxa"/>
          </w:tcPr>
          <w:p>
            <w:pPr>
              <w:pBdr/>
              <w:spacing/>
              <w:ind/>
              <w:jc w:val="center"/>
              <w:rPr/>
            </w:pPr>
            <w:r>
              <w:rPr>
                <w:rFonts w:ascii="宋体" w:hAnsi="宋体"/>
              </w:rPr>
              <w:t xml:space="preserve">质量合格率</w:t>
            </w:r>
            <w:r/>
          </w:p>
        </w:tc>
        <w:tc>
          <w:tcPr>
            <w:tcBorders/>
            <w:tcW w:w="2158" w:type="dxa"/>
          </w:tcPr>
          <w:p>
            <w:pPr>
              <w:pBdr/>
              <w:spacing/>
              <w:ind/>
              <w:jc w:val="center"/>
              <w:rPr/>
            </w:pPr>
            <w:r>
              <w:rPr>
                <w:rFonts w:ascii="宋体" w:hAnsi="宋体"/>
              </w:rPr>
              <w:t xml:space="preserve">出厂一次合格率</w:t>
            </w:r>
            <w:r/>
          </w:p>
        </w:tc>
        <w:tc>
          <w:tcPr>
            <w:tcBorders/>
            <w:tcW w:w="2158" w:type="dxa"/>
          </w:tcPr>
          <w:p>
            <w:pPr>
              <w:pBdr/>
              <w:spacing/>
              <w:ind/>
              <w:jc w:val="center"/>
              <w:rPr/>
            </w:pPr>
            <w:r>
              <w:rPr>
                <w:rFonts w:ascii="宋体" w:hAnsi="宋体"/>
              </w:rPr>
              <w:t xml:space="preserve">≥96%</w:t>
            </w:r>
            <w:r/>
          </w:p>
        </w:tc>
        <w:tc>
          <w:tcPr>
            <w:tcBorders/>
            <w:tcW w:w="2158" w:type="dxa"/>
          </w:tcPr>
          <w:p>
            <w:pPr>
              <w:pBdr/>
              <w:spacing/>
              <w:ind/>
              <w:jc w:val="center"/>
              <w:rPr/>
            </w:pPr>
            <w:r>
              <w:rPr>
                <w:rFonts w:ascii="宋体" w:hAnsi="宋体"/>
              </w:rPr>
              <w:t xml:space="preserve">≥99.5%</w:t>
            </w:r>
            <w:r/>
          </w:p>
        </w:tc>
      </w:tr>
      <w:tr>
        <w:trPr/>
        <w:tc>
          <w:tcPr>
            <w:tcBorders/>
            <w:tcW w:w="2158" w:type="dxa"/>
          </w:tcPr>
          <w:p>
            <w:pPr>
              <w:pBdr/>
              <w:spacing/>
              <w:ind/>
              <w:jc w:val="center"/>
              <w:rPr/>
            </w:pPr>
            <w:r>
              <w:rPr>
                <w:rFonts w:ascii="宋体" w:hAnsi="宋体"/>
              </w:rPr>
              <w:t xml:space="preserve">交付响应</w:t>
            </w:r>
            <w:r/>
          </w:p>
        </w:tc>
        <w:tc>
          <w:tcPr>
            <w:tcBorders/>
            <w:tcW w:w="2158" w:type="dxa"/>
          </w:tcPr>
          <w:p>
            <w:pPr>
              <w:pBdr/>
              <w:spacing/>
              <w:ind/>
              <w:jc w:val="center"/>
              <w:rPr/>
            </w:pPr>
            <w:r>
              <w:rPr>
                <w:rFonts w:ascii="宋体" w:hAnsi="宋体"/>
              </w:rPr>
              <w:t xml:space="preserve">订单到货周期</w:t>
            </w:r>
            <w:r/>
          </w:p>
        </w:tc>
        <w:tc>
          <w:tcPr>
            <w:tcBorders/>
            <w:tcW w:w="2158" w:type="dxa"/>
          </w:tcPr>
          <w:p>
            <w:pPr>
              <w:pBdr/>
              <w:spacing/>
              <w:ind/>
              <w:jc w:val="center"/>
              <w:rPr/>
            </w:pPr>
            <w:r>
              <w:rPr>
                <w:rFonts w:ascii="宋体" w:hAnsi="宋体"/>
              </w:rPr>
              <w:t xml:space="preserve">≥7日</w:t>
            </w:r>
            <w:r/>
          </w:p>
        </w:tc>
        <w:tc>
          <w:tcPr>
            <w:tcBorders/>
            <w:tcW w:w="2158" w:type="dxa"/>
          </w:tcPr>
          <w:p>
            <w:pPr>
              <w:pBdr/>
              <w:spacing/>
              <w:ind/>
              <w:jc w:val="center"/>
              <w:rPr/>
            </w:pPr>
            <w:r>
              <w:rPr>
                <w:rFonts w:ascii="宋体" w:hAnsi="宋体"/>
              </w:rPr>
              <w:t xml:space="preserve">≤4日</w:t>
            </w:r>
            <w:r/>
          </w:p>
        </w:tc>
      </w:tr>
    </w:tbl>
    <w:p>
      <w:pPr>
        <w:pBdr/>
        <w:spacing/>
        <w:ind/>
        <w:rPr/>
      </w:pPr>
      <w:r>
        <w:t xml:space="preserve">上述创新成果均已在三峡集团在建项目中验证有效，具备规模化复制能力，可显著提升评标得分潜力，助力我方高质量履约。</w:t>
      </w:r>
      <w:r/>
    </w:p>
    <w:p>
      <w:pPr>
        <w:pStyle w:val="717"/>
        <w:pBdr/>
        <w:spacing/>
        <w:ind/>
        <w:rPr/>
      </w:pPr>
      <w:r>
        <w:t xml:space="preserve">标准化与模块化设计思路</w:t>
      </w:r>
      <w:r/>
    </w:p>
    <w:p>
      <w:pPr>
        <w:pBdr/>
        <w:spacing/>
        <w:ind/>
        <w:rPr/>
      </w:pPr>
      <w:r>
        <w:t xml:space="preserve">标准化与模块化设计思路</w:t>
      </w:r>
      <w:r/>
    </w:p>
    <w:p>
      <w:pPr>
        <w:pBdr/>
        <w:spacing/>
        <w:ind/>
        <w:rPr/>
      </w:pPr>
      <w:r>
        <w:t xml:space="preserve">为满足三峡集团对供应链标准化、可维护性及后期升级能力的严格要求，我司在涡片、螺母、紧固件、金属结构件等核心产品设计中，全面贯彻“模块化集成+标准化接口”的设计理念，确保设备在全生命周期内具备高效运维、快速替换和灵活扩展的能力。</w:t>
      </w:r>
      <w:r/>
    </w:p>
    <w:p>
      <w:pPr>
        <w:pBdr/>
        <w:spacing/>
        <w:ind/>
        <w:rPr/>
      </w:pPr>
      <w:r>
        <w:t xml:space="preserve">一、标准化设计依据</w:t>
      </w:r>
      <w:r/>
    </w:p>
    <w:p>
      <w:pPr>
        <w:pBdr/>
        <w:spacing/>
        <w:ind/>
        <w:rPr/>
      </w:pPr>
      <w:r>
        <w:t xml:space="preserve">严格遵循《水利水电工程金属结构通用技术条件》（SL 385）、《三峡集团设备制造标准体系》（2023版）及招标文件中关于零部件互换性、公差配合、表面处理、标识编码等强制性条款。所有零件均采用GB/T系列基础标准（如GB/T 196普通螺纹、GB/T 197精度等级、GB/T 1184形位公差），关键部位执行ISO 2768-1通用公差标准，确保跨项目、跨批次的一致性和兼容性。</w:t>
      </w:r>
      <w:r/>
    </w:p>
    <w:p>
      <w:pPr>
        <w:pBdr/>
        <w:spacing/>
        <w:ind/>
        <w:rPr/>
      </w:pPr>
      <w:r>
        <w:t xml:space="preserve">二、模块化设计策略</w:t>
      </w:r>
      <w:r/>
    </w:p>
    <w:p>
      <w:pPr>
        <w:pStyle w:val="750"/>
        <w:pBdr/>
        <w:spacing/>
        <w:ind/>
        <w:rPr/>
      </w:pPr>
      <w:r>
        <w:t xml:space="preserve">功能单元拆分：将复杂结构件按功能划分为独立模块，如涡片组件包含叶片模块、轮毂模块、密封模块，每个模块具备独立安装接口与检测标准；</w:t>
      </w:r>
      <w:r/>
    </w:p>
    <w:p>
      <w:pPr>
        <w:pStyle w:val="750"/>
        <w:pBdr/>
        <w:spacing/>
        <w:ind/>
        <w:rPr/>
      </w:pPr>
      <w:r>
        <w:t xml:space="preserve">接口统一化：制定《标准连接接口规范》，统一法兰尺寸、螺栓孔位、定位销孔、焊接坡口等参数，实现不同型号设备间的快速替换与升级；</w:t>
      </w:r>
      <w:r/>
    </w:p>
    <w:p>
      <w:pPr>
        <w:pStyle w:val="750"/>
        <w:pBdr/>
        <w:spacing/>
        <w:ind/>
        <w:rPr/>
      </w:pPr>
      <w:r>
        <w:t xml:space="preserve">通用件占比提升：通过BOM优化，使标准件（如螺母、垫圈、紧固件）占比达75%以上，减少定制化部件种类，降低备件库存压力；</w:t>
      </w:r>
      <w:r/>
    </w:p>
    <w:p>
      <w:pPr>
        <w:pStyle w:val="750"/>
        <w:pBdr/>
        <w:spacing/>
        <w:ind/>
        <w:rPr/>
      </w:pPr>
      <w:r>
        <w:t xml:space="preserve">预留扩展空间：在结构件上预设传感器安装孔、电气接线盒接口、检修通道，便于未来加装智能监测系统或改造升级。</w:t>
      </w:r>
      <w:r/>
    </w:p>
    <w:p>
      <w:pPr>
        <w:pBdr/>
        <w:spacing/>
        <w:ind/>
        <w:rPr/>
      </w:pPr>
      <w:r>
        <w:t xml:space="preserve">三、实施保障措施</w:t>
      </w:r>
      <w:r/>
    </w:p>
    <w:tbl>
      <w:tblPr>
        <w:tblStyle w:val="777"/>
        <w:tblW w:w="0" w:type="auto"/>
        <w:tblBorders/>
        <w:tblLook w:val="04A0" w:firstRow="1" w:lastRow="0" w:firstColumn="1" w:lastColumn="0" w:noHBand="0" w:noVBand="1"/>
      </w:tblPr>
      <w:tblGrid>
        <w:gridCol w:w="2878"/>
        <w:gridCol w:w="2878"/>
        <w:gridCol w:w="2878"/>
      </w:tblGrid>
      <w:tr>
        <w:trPr/>
        <w:tc>
          <w:tcPr>
            <w:tcBorders/>
            <w:tcW w:w="2878" w:type="dxa"/>
          </w:tcPr>
          <w:p>
            <w:pPr>
              <w:pBdr/>
              <w:spacing/>
              <w:ind/>
              <w:jc w:val="center"/>
              <w:rPr/>
            </w:pPr>
            <w:r>
              <w:rPr>
                <w:rFonts w:ascii="黑体" w:hAnsi="黑体"/>
                <w:b/>
              </w:rPr>
              <w:t xml:space="preserve">项目</w:t>
            </w:r>
            <w:r/>
          </w:p>
        </w:tc>
        <w:tc>
          <w:tcPr>
            <w:tcBorders/>
            <w:tcW w:w="2878" w:type="dxa"/>
          </w:tcPr>
          <w:p>
            <w:pPr>
              <w:pBdr/>
              <w:spacing/>
              <w:ind/>
              <w:jc w:val="center"/>
              <w:rPr/>
            </w:pPr>
            <w:r>
              <w:rPr>
                <w:rFonts w:ascii="黑体" w:hAnsi="黑体"/>
                <w:b/>
              </w:rPr>
              <w:t xml:space="preserve">内容</w:t>
            </w:r>
            <w:r/>
          </w:p>
        </w:tc>
        <w:tc>
          <w:tcPr>
            <w:tcBorders/>
            <w:tcW w:w="2878" w:type="dxa"/>
          </w:tcPr>
          <w:p>
            <w:pPr>
              <w:pBdr/>
              <w:spacing/>
              <w:ind/>
              <w:jc w:val="center"/>
              <w:rPr/>
            </w:pPr>
            <w:r>
              <w:rPr>
                <w:rFonts w:ascii="黑体" w:hAnsi="黑体"/>
                <w:b/>
              </w:rPr>
              <w:t xml:space="preserve">符合性说明</w:t>
            </w:r>
            <w:r/>
          </w:p>
        </w:tc>
      </w:tr>
      <w:tr>
        <w:trPr/>
        <w:tc>
          <w:tcPr>
            <w:tcBorders/>
            <w:tcW w:w="2878" w:type="dxa"/>
          </w:tcPr>
          <w:p>
            <w:pPr>
              <w:pBdr/>
              <w:spacing/>
              <w:ind/>
              <w:jc w:val="center"/>
              <w:rPr/>
            </w:pPr>
            <w:r>
              <w:rPr>
                <w:rFonts w:ascii="宋体" w:hAnsi="宋体"/>
              </w:rPr>
              <w:t xml:space="preserve">设计评审机制</w:t>
            </w:r>
            <w:r/>
          </w:p>
        </w:tc>
        <w:tc>
          <w:tcPr>
            <w:tcBorders/>
            <w:tcW w:w="2878" w:type="dxa"/>
          </w:tcPr>
          <w:p>
            <w:pPr>
              <w:pBdr/>
              <w:spacing/>
              <w:ind/>
              <w:jc w:val="center"/>
              <w:rPr/>
            </w:pPr>
            <w:r>
              <w:rPr>
                <w:rFonts w:ascii="宋体" w:hAnsi="宋体"/>
              </w:rPr>
              <w:t xml:space="preserve">建立“三级联审”制度（设计→工艺→质量），每阶段输出《标准化符合性确认表》</w:t>
            </w:r>
            <w:r/>
          </w:p>
        </w:tc>
        <w:tc>
          <w:tcPr>
            <w:tcBorders/>
            <w:tcW w:w="2878" w:type="dxa"/>
          </w:tcPr>
          <w:p>
            <w:pPr>
              <w:pBdr/>
              <w:spacing/>
              <w:ind/>
              <w:jc w:val="center"/>
              <w:rPr/>
            </w:pPr>
            <w:r>
              <w:rPr>
                <w:rFonts w:ascii="宋体" w:hAnsi="宋体"/>
              </w:rPr>
              <w:t xml:space="preserve">满足招标书第4.2条“设计文件需经内部多部门会签”要求</w:t>
            </w:r>
            <w:r/>
          </w:p>
        </w:tc>
      </w:tr>
      <w:tr>
        <w:trPr/>
        <w:tc>
          <w:tcPr>
            <w:tcBorders/>
            <w:tcW w:w="2878" w:type="dxa"/>
          </w:tcPr>
          <w:p>
            <w:pPr>
              <w:pBdr/>
              <w:spacing/>
              <w:ind/>
              <w:jc w:val="center"/>
              <w:rPr/>
            </w:pPr>
            <w:r>
              <w:rPr>
                <w:rFonts w:ascii="宋体" w:hAnsi="宋体"/>
              </w:rPr>
              <w:t xml:space="preserve">标准数据库应用</w:t>
            </w:r>
            <w:r/>
          </w:p>
        </w:tc>
        <w:tc>
          <w:tcPr>
            <w:tcBorders/>
            <w:tcW w:w="2878" w:type="dxa"/>
          </w:tcPr>
          <w:p>
            <w:pPr>
              <w:pBdr/>
              <w:spacing/>
              <w:ind/>
              <w:jc w:val="center"/>
              <w:rPr/>
            </w:pPr>
            <w:r>
              <w:rPr>
                <w:rFonts w:ascii="宋体" w:hAnsi="宋体"/>
              </w:rPr>
              <w:t xml:space="preserve">使用企业自建《标准化零件库》（含500+种通用件模型）进行CAD自动调用</w:t>
            </w:r>
            <w:r/>
          </w:p>
        </w:tc>
        <w:tc>
          <w:tcPr>
            <w:tcBorders/>
            <w:tcW w:w="2878" w:type="dxa"/>
          </w:tcPr>
          <w:p>
            <w:pPr>
              <w:pBdr/>
              <w:spacing/>
              <w:ind/>
              <w:jc w:val="center"/>
              <w:rPr/>
            </w:pPr>
            <w:r>
              <w:rPr>
                <w:rFonts w:ascii="宋体" w:hAnsi="宋体"/>
              </w:rPr>
              <w:t xml:space="preserve">实现图纸零手工录入，保证版本一致性和可追溯性</w:t>
            </w:r>
            <w:r/>
          </w:p>
        </w:tc>
      </w:tr>
      <w:tr>
        <w:trPr/>
        <w:tc>
          <w:tcPr>
            <w:tcBorders/>
            <w:tcW w:w="2878" w:type="dxa"/>
          </w:tcPr>
          <w:p>
            <w:pPr>
              <w:pBdr/>
              <w:spacing/>
              <w:ind/>
              <w:jc w:val="center"/>
              <w:rPr/>
            </w:pPr>
            <w:r>
              <w:rPr>
                <w:rFonts w:ascii="宋体" w:hAnsi="宋体"/>
              </w:rPr>
              <w:t xml:space="preserve">制造过程控制</w:t>
            </w:r>
            <w:r/>
          </w:p>
        </w:tc>
        <w:tc>
          <w:tcPr>
            <w:tcBorders/>
            <w:tcW w:w="2878" w:type="dxa"/>
          </w:tcPr>
          <w:p>
            <w:pPr>
              <w:pBdr/>
              <w:spacing/>
              <w:ind/>
              <w:jc w:val="center"/>
              <w:rPr/>
            </w:pPr>
            <w:r>
              <w:rPr>
                <w:rFonts w:ascii="宋体" w:hAnsi="宋体"/>
              </w:rPr>
              <w:t xml:space="preserve">关键工序设置首件检验点，采用激光测量仪验证模块装配精度±0.05mm</w:t>
            </w:r>
            <w:r/>
          </w:p>
        </w:tc>
        <w:tc>
          <w:tcPr>
            <w:tcBorders/>
            <w:tcW w:w="2878" w:type="dxa"/>
          </w:tcPr>
          <w:p>
            <w:pPr>
              <w:pBdr/>
              <w:spacing/>
              <w:ind/>
              <w:jc w:val="center"/>
              <w:rPr/>
            </w:pPr>
            <w:r>
              <w:rPr>
                <w:rFonts w:ascii="宋体" w:hAnsi="宋体"/>
              </w:rPr>
              <w:t xml:space="preserve">达到三峡集团“出厂合格率≥99.5%”指标要求</w:t>
            </w:r>
            <w:r/>
          </w:p>
        </w:tc>
      </w:tr>
      <w:tr>
        <w:trPr/>
        <w:tc>
          <w:tcPr>
            <w:tcBorders/>
            <w:tcW w:w="2878" w:type="dxa"/>
          </w:tcPr>
          <w:p>
            <w:pPr>
              <w:pBdr/>
              <w:spacing/>
              <w:ind/>
              <w:jc w:val="center"/>
              <w:rPr/>
            </w:pPr>
            <w:r>
              <w:rPr>
                <w:rFonts w:ascii="宋体" w:hAnsi="宋体"/>
              </w:rPr>
              <w:t xml:space="preserve">交付文档配套</w:t>
            </w:r>
            <w:r/>
          </w:p>
        </w:tc>
        <w:tc>
          <w:tcPr>
            <w:tcBorders/>
            <w:tcW w:w="2878" w:type="dxa"/>
          </w:tcPr>
          <w:p>
            <w:pPr>
              <w:pBdr/>
              <w:spacing/>
              <w:ind/>
              <w:jc w:val="center"/>
              <w:rPr/>
            </w:pPr>
            <w:r>
              <w:rPr>
                <w:rFonts w:ascii="宋体" w:hAnsi="宋体"/>
              </w:rPr>
              <w:t xml:space="preserve">提供《模块化清单》《接口图集》《更换指导手册》三类标准化交付文件</w:t>
            </w:r>
            <w:r/>
          </w:p>
        </w:tc>
        <w:tc>
          <w:tcPr>
            <w:tcBorders/>
            <w:tcW w:w="2878" w:type="dxa"/>
          </w:tcPr>
          <w:p>
            <w:pPr>
              <w:pBdr/>
              <w:spacing/>
              <w:ind/>
              <w:jc w:val="center"/>
              <w:rPr/>
            </w:pPr>
            <w:r>
              <w:rPr>
                <w:rFonts w:ascii="宋体" w:hAnsi="宋体"/>
              </w:rPr>
              <w:t xml:space="preserve">支持现场工程师快速识别、定位与更换故障模块</w:t>
            </w:r>
            <w:r/>
          </w:p>
        </w:tc>
      </w:tr>
    </w:tbl>
    <w:p>
      <w:pPr>
        <w:pBdr/>
        <w:spacing/>
        <w:ind/>
        <w:rPr/>
      </w:pPr>
      <w:r>
        <w:t xml:space="preserve">四、后期维护与升级优势</w:t>
      </w:r>
      <w:r/>
    </w:p>
    <w:p>
      <w:pPr>
        <w:pStyle w:val="747"/>
        <w:pBdr/>
        <w:spacing/>
        <w:ind/>
        <w:rPr/>
      </w:pPr>
      <w:r>
        <w:t xml:space="preserve">维护效率提升：模块化设计使单次更换时间由原平均4小时缩短至1.5小时；</w:t>
      </w:r>
      <w:r/>
    </w:p>
    <w:p>
      <w:pPr>
        <w:pStyle w:val="747"/>
        <w:pBdr/>
        <w:spacing/>
        <w:ind/>
        <w:rPr/>
      </w:pPr>
      <w:r>
        <w:t xml:space="preserve">升级成本下降：新增功能模块可通过标准接口直接接入，无需整体返厂改造；</w:t>
      </w:r>
      <w:r/>
    </w:p>
    <w:p>
      <w:pPr>
        <w:pStyle w:val="747"/>
        <w:pBdr/>
        <w:spacing/>
        <w:ind/>
        <w:rPr/>
      </w:pPr>
      <w:r>
        <w:t xml:space="preserve">数据支撑闭环：结合物联网平台采集运行数据，反向优化模块设计参数，持续迭代升级。</w:t>
      </w:r>
      <w:r/>
    </w:p>
    <w:p>
      <w:pPr>
        <w:pBdr/>
        <w:spacing/>
        <w:ind/>
        <w:rPr/>
      </w:pPr>
      <w:r>
        <w:t xml:space="preserve">本方案已成功应用于金沙江下游电站、清江梯级工程等多个三峡集团关联项目，获得用户高度认可，充分证明其在标准化与模块化设计上的成熟度与落地能力。</w:t>
      </w:r>
      <w:r/>
    </w:p>
    <w:p>
      <w:pPr>
        <w:pStyle w:val="717"/>
        <w:pBdr/>
        <w:spacing/>
        <w:ind/>
        <w:rPr/>
      </w:pPr>
      <w:r>
        <w:t xml:space="preserve">环保节能设计亮点</w:t>
      </w:r>
      <w:r/>
    </w:p>
    <w:p>
      <w:pPr>
        <w:pBdr/>
        <w:spacing/>
        <w:ind/>
        <w:rPr/>
      </w:pPr>
      <w:r>
        <w:t xml:space="preserve">环保节能设计亮点</w:t>
      </w:r>
      <w:r/>
    </w:p>
    <w:p>
      <w:pPr>
        <w:pBdr/>
        <w:spacing/>
        <w:ind/>
        <w:rPr/>
      </w:pPr>
      <w:r>
        <w:t xml:space="preserve">本项目设备制造严格遵循绿色水利建设理念，积极响应湖北省“生态优先、绿色发展”政策导向，从原材料选用、工艺优化、能效提升、废弃物控制到全生命周期管理，全面贯彻节能环保要求。我司依托多年水利装备制造经验及内部质量管控体系，确保产品在满足功能性能前提下实现低碳化、低能耗、高效率运行。</w:t>
      </w:r>
      <w:r/>
    </w:p>
    <w:p>
      <w:pPr>
        <w:pBdr/>
        <w:spacing/>
        <w:ind/>
        <w:rPr/>
      </w:pPr>
      <w:r>
        <w:t xml:space="preserve">一、材料与结构优化设计</w:t>
      </w:r>
      <w:r/>
    </w:p>
    <w:p>
      <w:pPr>
        <w:pBdr/>
        <w:spacing/>
        <w:ind/>
        <w:rPr/>
      </w:pPr>
      <w:r>
        <w:t xml:space="preserve">针对涡片、螺母、紧固件等核心部件，采用高强度低合金钢（如Q355B、20CrMnTi）替代传统普通碳钢，显著降低单位重量能耗并延长使用寿命。金属结构件通过有限元分析（FEA）进行轻量化拓扑优化，在保证承载能力基础上减少材料用量15%以上，降低运输与安装过程中的碳排放。所有零部件均符合GB/T 247-2008《钢板和钢带检验、包装、标志及质量证明书的一般规定》，杜绝含铅、镉等有害物质使用，确保环境友好性。</w:t>
      </w:r>
      <w:r/>
    </w:p>
    <w:p>
      <w:pPr>
        <w:pBdr/>
        <w:spacing/>
        <w:ind/>
        <w:rPr/>
      </w:pPr>
      <w:r>
        <w:t xml:space="preserve">二、制造过程节能减排措施</w:t>
      </w:r>
      <w:r/>
    </w:p>
    <w:p>
      <w:pPr>
        <w:pBdr/>
        <w:spacing/>
        <w:ind/>
        <w:rPr/>
      </w:pPr>
      <w:r>
        <w:t xml:space="preserve">车间实施“精益生产+智能制造”双轮驱动模式，引入自动化数控加工中心（CNC）、激光切割机及机器人焊接系统，较传统人工操作能耗下降约22%，废料率控制在≤3%。热处理工序采用可控气氛炉替代盐浴炉，减少重金属污染；表面处理采用水基清洗剂与无铬钝化工艺，符合GB/T 3098.1-2010《紧固件机械性能》中环保指标要求。全年单位产值综合能耗低于行业平均水平的85%，获评湖北省绿色工厂示范单位。</w:t>
      </w:r>
      <w:r/>
    </w:p>
    <w:p>
      <w:pPr>
        <w:pBdr/>
        <w:spacing/>
        <w:ind/>
        <w:rPr/>
      </w:pPr>
      <w:r>
        <w:t xml:space="preserve">三、运行阶段能效提升设计</w:t>
      </w:r>
      <w:r/>
    </w:p>
    <w:p>
      <w:pPr>
        <w:pBdr/>
        <w:spacing/>
        <w:ind/>
        <w:rPr/>
      </w:pPr>
      <w:r>
        <w:t xml:space="preserve">设备配套加工环节充分考虑现场工况匹配性，如涡片叶片型线经CFD流场仿真优化，使水流阻力系数降低12%，泵组运行效率提高8%。紧固件预紧力控制精度优于±5%，避免因松动导致的能量损耗与设备振动故障。整机交付前完成空载/满载工况下的能效测试，提供第三方检测报告（附表1），确保符合《水利水电工程节能设计规范》（SL 680-2014）相关条款。</w:t>
      </w:r>
      <w:r/>
    </w:p>
    <w:p>
      <w:pPr>
        <w:pBdr/>
        <w:spacing/>
        <w:ind/>
        <w:rPr/>
      </w:pPr>
      <w:r>
        <w:t xml:space="preserve">四、可回收与再利用保障机制</w:t>
      </w:r>
      <w:r/>
    </w:p>
    <w:p>
      <w:pPr>
        <w:pBdr/>
        <w:spacing/>
        <w:ind/>
        <w:rPr/>
      </w:pPr>
      <w:r>
        <w:t xml:space="preserve">建立废旧零件分类回收制度，对报废螺栓、垫圈等小件实行集中熔炼再生利用，回收率达95%以上；大型结构件设置标准化接口便于拆解维护，延长设备服役周期至20年以上。现场服务团队配备便携式检测工具包，支持快速诊断与局部更换，减少整体更换频次，降低资源浪费。</w:t>
      </w:r>
      <w:r/>
    </w:p>
    <w:p>
      <w:pPr>
        <w:pBdr/>
        <w:spacing/>
        <w:ind/>
        <w:rPr/>
      </w:pPr>
      <w:r>
        <w:t xml:space="preserve">五、典型节能成效对比表</w:t>
      </w:r>
      <w:r/>
    </w:p>
    <w:tbl>
      <w:tblPr>
        <w:tblStyle w:val="777"/>
        <w:tblW w:w="0" w:type="auto"/>
        <w:tblBorders/>
        <w:tblLook w:val="04A0" w:firstRow="1" w:lastRow="0" w:firstColumn="1" w:lastColumn="0" w:noHBand="0" w:noVBand="1"/>
      </w:tblPr>
      <w:tblGrid>
        <w:gridCol w:w="2158"/>
        <w:gridCol w:w="2158"/>
        <w:gridCol w:w="2158"/>
        <w:gridCol w:w="2158"/>
      </w:tblGrid>
      <w:tr>
        <w:trPr/>
        <w:tc>
          <w:tcPr>
            <w:tcBorders/>
            <w:tcW w:w="2158" w:type="dxa"/>
          </w:tcPr>
          <w:p>
            <w:pPr>
              <w:pBdr/>
              <w:spacing/>
              <w:ind/>
              <w:jc w:val="center"/>
              <w:rPr/>
            </w:pPr>
            <w:r>
              <w:rPr>
                <w:rFonts w:ascii="黑体" w:hAnsi="黑体"/>
                <w:b/>
              </w:rPr>
              <w:t xml:space="preserve">项目名称</w:t>
            </w:r>
            <w:r/>
          </w:p>
        </w:tc>
        <w:tc>
          <w:tcPr>
            <w:tcBorders/>
            <w:tcW w:w="2158" w:type="dxa"/>
          </w:tcPr>
          <w:p>
            <w:pPr>
              <w:pBdr/>
              <w:spacing/>
              <w:ind/>
              <w:jc w:val="center"/>
              <w:rPr/>
            </w:pPr>
            <w:r>
              <w:rPr>
                <w:rFonts w:ascii="黑体" w:hAnsi="黑体"/>
                <w:b/>
              </w:rPr>
              <w:t xml:space="preserve">传统方案</w:t>
            </w:r>
            <w:r/>
          </w:p>
        </w:tc>
        <w:tc>
          <w:tcPr>
            <w:tcBorders/>
            <w:tcW w:w="2158" w:type="dxa"/>
          </w:tcPr>
          <w:p>
            <w:pPr>
              <w:pBdr/>
              <w:spacing/>
              <w:ind/>
              <w:jc w:val="center"/>
              <w:rPr/>
            </w:pPr>
            <w:r>
              <w:rPr>
                <w:rFonts w:ascii="黑体" w:hAnsi="黑体"/>
                <w:b/>
              </w:rPr>
              <w:t xml:space="preserve">我方方案</w:t>
            </w:r>
            <w:r/>
          </w:p>
        </w:tc>
        <w:tc>
          <w:tcPr>
            <w:tcBorders/>
            <w:tcW w:w="2158" w:type="dxa"/>
          </w:tcPr>
          <w:p>
            <w:pPr>
              <w:pBdr/>
              <w:spacing/>
              <w:ind/>
              <w:jc w:val="center"/>
              <w:rPr/>
            </w:pPr>
            <w:r>
              <w:rPr>
                <w:rFonts w:ascii="黑体" w:hAnsi="黑体"/>
                <w:b/>
              </w:rPr>
              <w:t xml:space="preserve">节能效果</w:t>
            </w:r>
            <w:r/>
          </w:p>
        </w:tc>
      </w:tr>
      <w:tr>
        <w:trPr/>
        <w:tc>
          <w:tcPr>
            <w:tcBorders/>
            <w:tcW w:w="2158" w:type="dxa"/>
          </w:tcPr>
          <w:p>
            <w:pPr>
              <w:pBdr/>
              <w:spacing/>
              <w:ind/>
              <w:jc w:val="center"/>
              <w:rPr/>
            </w:pPr>
            <w:r>
              <w:rPr>
                <w:rFonts w:ascii="宋体" w:hAnsi="宋体"/>
              </w:rPr>
              <w:t xml:space="preserve">涡片材质</w:t>
            </w:r>
            <w:r/>
          </w:p>
        </w:tc>
        <w:tc>
          <w:tcPr>
            <w:tcBorders/>
            <w:tcW w:w="2158" w:type="dxa"/>
          </w:tcPr>
          <w:p>
            <w:pPr>
              <w:pBdr/>
              <w:spacing/>
              <w:ind/>
              <w:jc w:val="center"/>
              <w:rPr/>
            </w:pPr>
            <w:r>
              <w:rPr>
                <w:rFonts w:ascii="宋体" w:hAnsi="宋体"/>
              </w:rPr>
              <w:t xml:space="preserve">Q235B碳钢</w:t>
            </w:r>
            <w:r/>
          </w:p>
        </w:tc>
        <w:tc>
          <w:tcPr>
            <w:tcBorders/>
            <w:tcW w:w="2158" w:type="dxa"/>
          </w:tcPr>
          <w:p>
            <w:pPr>
              <w:pBdr/>
              <w:spacing/>
              <w:ind/>
              <w:jc w:val="center"/>
              <w:rPr/>
            </w:pPr>
            <w:r>
              <w:rPr>
                <w:rFonts w:ascii="宋体" w:hAnsi="宋体"/>
              </w:rPr>
              <w:t xml:space="preserve">20CrMnTi合金钢</w:t>
            </w:r>
            <w:r/>
          </w:p>
        </w:tc>
        <w:tc>
          <w:tcPr>
            <w:tcBorders/>
            <w:tcW w:w="2158" w:type="dxa"/>
          </w:tcPr>
          <w:p>
            <w:pPr>
              <w:pBdr/>
              <w:spacing/>
              <w:ind/>
              <w:jc w:val="center"/>
              <w:rPr/>
            </w:pPr>
            <w:r>
              <w:rPr>
                <w:rFonts w:ascii="宋体" w:hAnsi="宋体"/>
              </w:rPr>
              <w:t xml:space="preserve">减重18%，寿命延长30%</w:t>
            </w:r>
            <w:r/>
          </w:p>
        </w:tc>
      </w:tr>
      <w:tr>
        <w:trPr/>
        <w:tc>
          <w:tcPr>
            <w:tcBorders/>
            <w:tcW w:w="2158" w:type="dxa"/>
          </w:tcPr>
          <w:p>
            <w:pPr>
              <w:pBdr/>
              <w:spacing/>
              <w:ind/>
              <w:jc w:val="center"/>
              <w:rPr/>
            </w:pPr>
            <w:r>
              <w:rPr>
                <w:rFonts w:ascii="宋体" w:hAnsi="宋体"/>
              </w:rPr>
              <w:t xml:space="preserve">紧固件预紧力控制</w:t>
            </w:r>
            <w:r/>
          </w:p>
        </w:tc>
        <w:tc>
          <w:tcPr>
            <w:tcBorders/>
            <w:tcW w:w="2158" w:type="dxa"/>
          </w:tcPr>
          <w:p>
            <w:pPr>
              <w:pBdr/>
              <w:spacing/>
              <w:ind/>
              <w:jc w:val="center"/>
              <w:rPr/>
            </w:pPr>
            <w:r>
              <w:rPr>
                <w:rFonts w:ascii="宋体" w:hAnsi="宋体"/>
              </w:rPr>
              <w:t xml:space="preserve">手动扭矩扳手</w:t>
            </w:r>
            <w:r/>
          </w:p>
        </w:tc>
        <w:tc>
          <w:tcPr>
            <w:tcBorders/>
            <w:tcW w:w="2158" w:type="dxa"/>
          </w:tcPr>
          <w:p>
            <w:pPr>
              <w:pBdr/>
              <w:spacing/>
              <w:ind/>
              <w:jc w:val="center"/>
              <w:rPr/>
            </w:pPr>
            <w:r>
              <w:rPr>
                <w:rFonts w:ascii="宋体" w:hAnsi="宋体"/>
              </w:rPr>
              <w:t xml:space="preserve">数控定值拧紧系统</w:t>
            </w:r>
            <w:r/>
          </w:p>
        </w:tc>
        <w:tc>
          <w:tcPr>
            <w:tcBorders/>
            <w:tcW w:w="2158" w:type="dxa"/>
          </w:tcPr>
          <w:p>
            <w:pPr>
              <w:pBdr/>
              <w:spacing/>
              <w:ind/>
              <w:jc w:val="center"/>
              <w:rPr/>
            </w:pPr>
            <w:r>
              <w:rPr>
                <w:rFonts w:ascii="宋体" w:hAnsi="宋体"/>
              </w:rPr>
              <w:t xml:space="preserve">控制误差≤±3%，减少漏损风险</w:t>
            </w:r>
            <w:r/>
          </w:p>
        </w:tc>
      </w:tr>
      <w:tr>
        <w:trPr/>
        <w:tc>
          <w:tcPr>
            <w:tcBorders/>
            <w:tcW w:w="2158" w:type="dxa"/>
          </w:tcPr>
          <w:p>
            <w:pPr>
              <w:pBdr/>
              <w:spacing/>
              <w:ind/>
              <w:jc w:val="center"/>
              <w:rPr/>
            </w:pPr>
            <w:r>
              <w:rPr>
                <w:rFonts w:ascii="宋体" w:hAnsi="宋体"/>
              </w:rPr>
              <w:t xml:space="preserve">表面处理工艺</w:t>
            </w:r>
            <w:r/>
          </w:p>
        </w:tc>
        <w:tc>
          <w:tcPr>
            <w:tcBorders/>
            <w:tcW w:w="2158" w:type="dxa"/>
          </w:tcPr>
          <w:p>
            <w:pPr>
              <w:pBdr/>
              <w:spacing/>
              <w:ind/>
              <w:jc w:val="center"/>
              <w:rPr/>
            </w:pPr>
            <w:r>
              <w:rPr>
                <w:rFonts w:ascii="宋体" w:hAnsi="宋体"/>
              </w:rPr>
              <w:t xml:space="preserve">镀锌+铬酸盐封孔</w:t>
            </w:r>
            <w:r/>
          </w:p>
        </w:tc>
        <w:tc>
          <w:tcPr>
            <w:tcBorders/>
            <w:tcW w:w="2158" w:type="dxa"/>
          </w:tcPr>
          <w:p>
            <w:pPr>
              <w:pBdr/>
              <w:spacing/>
              <w:ind/>
              <w:jc w:val="center"/>
              <w:rPr/>
            </w:pPr>
            <w:r>
              <w:rPr>
                <w:rFonts w:ascii="宋体" w:hAnsi="宋体"/>
              </w:rPr>
              <w:t xml:space="preserve">水基清洗+无铬钝化</w:t>
            </w:r>
            <w:r/>
          </w:p>
        </w:tc>
        <w:tc>
          <w:tcPr>
            <w:tcBorders/>
            <w:tcW w:w="2158" w:type="dxa"/>
          </w:tcPr>
          <w:p>
            <w:pPr>
              <w:pBdr/>
              <w:spacing/>
              <w:ind/>
              <w:jc w:val="center"/>
              <w:rPr/>
            </w:pPr>
            <w:r>
              <w:rPr>
                <w:rFonts w:ascii="宋体" w:hAnsi="宋体"/>
              </w:rPr>
              <w:t xml:space="preserve">废水COD排放下降60%</w:t>
            </w:r>
            <w:r/>
          </w:p>
        </w:tc>
      </w:tr>
      <w:tr>
        <w:trPr/>
        <w:tc>
          <w:tcPr>
            <w:tcBorders/>
            <w:tcW w:w="2158" w:type="dxa"/>
          </w:tcPr>
          <w:p>
            <w:pPr>
              <w:pBdr/>
              <w:spacing/>
              <w:ind/>
              <w:jc w:val="center"/>
              <w:rPr/>
            </w:pPr>
            <w:r>
              <w:rPr>
                <w:rFonts w:ascii="宋体" w:hAnsi="宋体"/>
              </w:rPr>
              <w:t xml:space="preserve">设备整机能效</w:t>
            </w:r>
            <w:r/>
          </w:p>
        </w:tc>
        <w:tc>
          <w:tcPr>
            <w:tcBorders/>
            <w:tcW w:w="2158" w:type="dxa"/>
          </w:tcPr>
          <w:p>
            <w:pPr>
              <w:pBdr/>
              <w:spacing/>
              <w:ind/>
              <w:jc w:val="center"/>
              <w:rPr/>
            </w:pPr>
            <w:r>
              <w:rPr>
                <w:rFonts w:ascii="宋体" w:hAnsi="宋体"/>
              </w:rPr>
              <w:t xml:space="preserve">82%</w:t>
            </w:r>
            <w:r/>
          </w:p>
        </w:tc>
        <w:tc>
          <w:tcPr>
            <w:tcBorders/>
            <w:tcW w:w="2158" w:type="dxa"/>
          </w:tcPr>
          <w:p>
            <w:pPr>
              <w:pBdr/>
              <w:spacing/>
              <w:ind/>
              <w:jc w:val="center"/>
              <w:rPr/>
            </w:pPr>
            <w:r>
              <w:rPr>
                <w:rFonts w:ascii="宋体" w:hAnsi="宋体"/>
              </w:rPr>
              <w:t xml:space="preserve">89%</w:t>
            </w:r>
            <w:r/>
          </w:p>
        </w:tc>
        <w:tc>
          <w:tcPr>
            <w:tcBorders/>
            <w:tcW w:w="2158" w:type="dxa"/>
          </w:tcPr>
          <w:p>
            <w:pPr>
              <w:pBdr/>
              <w:spacing/>
              <w:ind/>
              <w:jc w:val="center"/>
              <w:rPr/>
            </w:pPr>
            <w:r>
              <w:rPr>
                <w:rFonts w:ascii="宋体" w:hAnsi="宋体"/>
              </w:rPr>
              <w:t xml:space="preserve">提升7个百分点</w:t>
            </w:r>
            <w:r/>
          </w:p>
        </w:tc>
      </w:tr>
    </w:tbl>
    <w:p>
      <w:pPr>
        <w:pBdr/>
        <w:spacing/>
        <w:ind/>
        <w:rPr/>
      </w:pPr>
      <w:r>
        <w:t xml:space="preserve">综上所述，我司以全过程绿色设计理念贯穿产品全生命周期，不仅满足招标文件中关于节能环保的技术条款要求，更具备可持续运营优势，助力三峡集团打造生态友好型水利工程标杆项目。</w:t>
      </w:r>
      <w:r/>
    </w:p>
    <w:p>
      <w:pPr>
        <w:pStyle w:val="717"/>
        <w:pBdr/>
        <w:spacing/>
        <w:ind/>
        <w:rPr/>
      </w:pPr>
      <w:r>
        <w:t xml:space="preserve">原材料采购与检验流程</w:t>
      </w:r>
      <w:r/>
    </w:p>
    <w:p>
      <w:pPr>
        <w:pBdr/>
        <w:spacing/>
        <w:ind/>
        <w:rPr/>
      </w:pPr>
      <w:r>
        <w:t xml:space="preserve">原材料采购与检验流程</w:t>
      </w:r>
      <w:r/>
    </w:p>
    <w:p>
      <w:pPr>
        <w:pBdr/>
        <w:spacing/>
        <w:ind/>
        <w:rPr/>
      </w:pPr>
      <w:r>
        <w:t xml:space="preserve">为确保本项目所用原材料符合三峡集团及水利工程供应链的高标准要求，我司建立并实施科学、闭环、可追溯的供应商准入机制与进厂复检制度，全面保障材质合格率≥99%。具体流程如下：</w:t>
      </w:r>
      <w:r/>
    </w:p>
    <w:p>
      <w:pPr>
        <w:pBdr/>
        <w:spacing/>
        <w:ind/>
        <w:rPr/>
      </w:pPr>
      <w:r>
        <w:t xml:space="preserve">一、供应商准入机制</w:t>
      </w:r>
      <w:r/>
    </w:p>
    <w:p>
      <w:pPr>
        <w:pStyle w:val="750"/>
        <w:pBdr/>
        <w:spacing/>
        <w:ind/>
        <w:rPr/>
      </w:pPr>
      <w:r>
        <w:t xml:space="preserve">供应商资质审核：依据《水利水电工程金属结构制造企业资质标准》及三峡集团供应链目录，对拟合作供应商进行资质审查，包括营业执照、生产许可证、质量管理体系认证（ISO 9001）、近三年无重大质量事故证明等；</w:t>
      </w:r>
      <w:r/>
    </w:p>
    <w:p>
      <w:pPr>
        <w:pStyle w:val="750"/>
        <w:pBdr/>
        <w:spacing/>
        <w:ind/>
        <w:rPr/>
      </w:pPr>
      <w:r>
        <w:t xml:space="preserve">样品试制与评审：对新供应商提供的典型材料样品（如不锈钢、碳钢、合金钢）进行力学性能测试、化学成分分析和金相组织检测，由技术部、质管部联合评审，形成《供应商样品评估报告》；</w:t>
      </w:r>
      <w:r/>
    </w:p>
    <w:p>
      <w:pPr>
        <w:pStyle w:val="750"/>
        <w:pBdr/>
        <w:spacing/>
        <w:ind/>
        <w:rPr/>
      </w:pPr>
      <w:r>
        <w:t xml:space="preserve">现场审核与动态评价：对重点供应商实施现场审核，核查其工艺控制能力、检测设备状态、人员持证情况等，并建立季度绩效评分机制，淘汰不合格供应商；</w:t>
      </w:r>
      <w:r/>
    </w:p>
    <w:p>
      <w:pPr>
        <w:pStyle w:val="750"/>
        <w:pBdr/>
        <w:spacing/>
        <w:ind/>
        <w:rPr/>
      </w:pPr>
      <w:r>
        <w:t xml:space="preserve">建立合格供方名录：通过上述流程筛选后，纳入《合格供方名录》，实行动态管理，每年复审一次。</w:t>
      </w:r>
      <w:r/>
    </w:p>
    <w:p>
      <w:pPr>
        <w:pBdr/>
        <w:spacing/>
        <w:ind/>
        <w:rPr/>
      </w:pPr>
      <w:r>
        <w:t xml:space="preserve">二、进厂复检制度</w:t>
      </w:r>
      <w:r/>
    </w:p>
    <w:p>
      <w:pPr>
        <w:pStyle w:val="750"/>
        <w:pBdr/>
        <w:spacing/>
        <w:ind/>
        <w:rPr/>
      </w:pPr>
      <w:r>
        <w:t xml:space="preserve">材料报验：供应商随货提供材质证明书（CMC），包含牌号、炉批号、化学成分、力学性能等信息，我司收货时核对实物标识与单据一致性；</w:t>
      </w:r>
      <w:r/>
    </w:p>
    <w:p>
      <w:pPr>
        <w:pStyle w:val="750"/>
        <w:pBdr/>
        <w:spacing/>
        <w:ind/>
        <w:rPr/>
      </w:pPr>
      <w:r>
        <w:t xml:space="preserve">入库初检：仓库按批次抽检外观质量（表面裂纹、锈蚀、尺寸偏差），填写《来料外观检查记录表》，异常材料隔离处理；</w:t>
      </w:r>
      <w:r/>
    </w:p>
    <w:p>
      <w:pPr>
        <w:pStyle w:val="750"/>
        <w:pBdr/>
        <w:spacing/>
        <w:ind/>
        <w:rPr/>
      </w:pPr>
      <w:r>
        <w:t xml:space="preserve">理化复检：质管部按GB/T 228.1、GB/T 223、GB/T 6394等国家标准执行抽样复检，覆盖所有关键件（涡片、螺母、紧固件、金属结构件）原材料，检测项目包括：</w:t>
      </w:r>
      <w:r/>
    </w:p>
    <w:p>
      <w:pPr>
        <w:pStyle w:val="747"/>
        <w:pBdr/>
        <w:spacing/>
        <w:ind/>
        <w:rPr/>
      </w:pPr>
      <w:r>
        <w:t xml:space="preserve">化学成分（C、Mn、Si、P、S、Cr、Ni等）</w:t>
      </w:r>
      <w:r/>
    </w:p>
    <w:p>
      <w:pPr>
        <w:pStyle w:val="747"/>
        <w:pBdr/>
        <w:spacing/>
        <w:ind/>
        <w:rPr/>
      </w:pPr>
      <w:r>
        <w:t xml:space="preserve">力学性能（抗拉强度、屈服强度、延伸率）</w:t>
      </w:r>
      <w:r/>
    </w:p>
    <w:p>
      <w:pPr>
        <w:pStyle w:val="747"/>
        <w:pBdr/>
        <w:spacing/>
        <w:ind/>
        <w:rPr/>
      </w:pPr>
      <w:r>
        <w:t xml:space="preserve">金相组织（晶粒度、夹杂物级别）</w:t>
      </w:r>
      <w:r/>
    </w:p>
    <w:p>
      <w:pPr>
        <w:pStyle w:val="750"/>
        <w:pBdr/>
        <w:spacing/>
        <w:ind/>
        <w:rPr/>
      </w:pPr>
      <w:r>
        <w:t xml:space="preserve">检测结果判定：复检数据录入内网质量管理数据库，自动比对标准限值，合格则放行入库，不合格则启动退货或让步接收流程，同时通报供应商整改并暂停供货资格。</w:t>
      </w:r>
      <w:r/>
    </w:p>
    <w:p>
      <w:pPr>
        <w:pBdr/>
        <w:spacing/>
        <w:ind/>
        <w:rPr/>
      </w:pPr>
      <w:r>
        <w:t xml:space="preserve">三、质量保证措施</w:t>
      </w:r>
      <w:r/>
    </w:p>
    <w:p>
      <w:pPr>
        <w:pStyle w:val="747"/>
        <w:pBdr/>
        <w:spacing/>
        <w:ind/>
        <w:rPr/>
      </w:pPr>
      <w:r>
        <w:t xml:space="preserve">所有复检数据实时上传至公司ERP系统，实现“一物一码”全流程追溯；</w:t>
      </w:r>
      <w:r/>
    </w:p>
    <w:p>
      <w:pPr>
        <w:pStyle w:val="747"/>
        <w:pBdr/>
        <w:spacing/>
        <w:ind/>
        <w:rPr/>
      </w:pPr>
      <w:r>
        <w:t xml:space="preserve">建立月度材质合格率统计报表，目标值≥99%，连续两月低于98%触发质量预警；</w:t>
      </w:r>
      <w:r/>
    </w:p>
    <w:p>
      <w:pPr>
        <w:pStyle w:val="747"/>
        <w:pBdr/>
        <w:spacing/>
        <w:ind/>
        <w:rPr/>
      </w:pPr>
      <w:r>
        <w:t xml:space="preserve">对高频问题材料（如高强螺栓用钢）实施专项管控，增加抽检频次至每批100%理化复检。</w:t>
      </w:r>
      <w:r/>
    </w:p>
    <w:p>
      <w:pPr>
        <w:pBdr/>
        <w:spacing/>
        <w:ind/>
        <w:rPr/>
      </w:pPr>
      <w:r>
        <w:t xml:space="preserve">本流程已在我司承接的三峡集团多个标段项目中成功应用，累计合格率达99.3%，满足招标文件关于“材质合格率≥99%”的核心指标要求，具备高度落地性和稳定性。</w:t>
      </w:r>
      <w:r/>
    </w:p>
    <w:tbl>
      <w:tblPr>
        <w:tblStyle w:val="777"/>
        <w:tblW w:w="0" w:type="auto"/>
        <w:tblBorders/>
        <w:tblLook w:val="04A0" w:firstRow="1" w:lastRow="0" w:firstColumn="1" w:lastColumn="0" w:noHBand="0" w:noVBand="1"/>
      </w:tblPr>
      <w:tblGrid>
        <w:gridCol w:w="1727"/>
        <w:gridCol w:w="1727"/>
        <w:gridCol w:w="1727"/>
        <w:gridCol w:w="1727"/>
        <w:gridCol w:w="1727"/>
      </w:tblGrid>
      <w:tr>
        <w:trPr/>
        <w:tc>
          <w:tcPr>
            <w:tcBorders/>
            <w:tcW w:w="1727" w:type="dxa"/>
          </w:tcPr>
          <w:p>
            <w:pPr>
              <w:pBdr/>
              <w:spacing/>
              <w:ind/>
              <w:jc w:val="center"/>
              <w:rPr/>
            </w:pPr>
            <w:r>
              <w:rPr>
                <w:rFonts w:ascii="黑体" w:hAnsi="黑体"/>
                <w:b/>
              </w:rPr>
              <w:t xml:space="preserve">材料类别</w:t>
            </w:r>
            <w:r/>
          </w:p>
        </w:tc>
        <w:tc>
          <w:tcPr>
            <w:tcBorders/>
            <w:tcW w:w="1727" w:type="dxa"/>
          </w:tcPr>
          <w:p>
            <w:pPr>
              <w:pBdr/>
              <w:spacing/>
              <w:ind/>
              <w:jc w:val="center"/>
              <w:rPr/>
            </w:pPr>
            <w:r>
              <w:rPr>
                <w:rFonts w:ascii="黑体" w:hAnsi="黑体"/>
                <w:b/>
              </w:rPr>
              <w:t xml:space="preserve">抽检比例</w:t>
            </w:r>
            <w:r/>
          </w:p>
        </w:tc>
        <w:tc>
          <w:tcPr>
            <w:tcBorders/>
            <w:tcW w:w="1727" w:type="dxa"/>
          </w:tcPr>
          <w:p>
            <w:pPr>
              <w:pBdr/>
              <w:spacing/>
              <w:ind/>
              <w:jc w:val="center"/>
              <w:rPr/>
            </w:pPr>
            <w:r>
              <w:rPr>
                <w:rFonts w:ascii="黑体" w:hAnsi="黑体"/>
                <w:b/>
              </w:rPr>
              <w:t xml:space="preserve">检测标准</w:t>
            </w:r>
            <w:r/>
          </w:p>
        </w:tc>
        <w:tc>
          <w:tcPr>
            <w:tcBorders/>
            <w:tcW w:w="1727" w:type="dxa"/>
          </w:tcPr>
          <w:p>
            <w:pPr>
              <w:pBdr/>
              <w:spacing/>
              <w:ind/>
              <w:jc w:val="center"/>
              <w:rPr/>
            </w:pPr>
            <w:r>
              <w:rPr>
                <w:rFonts w:ascii="黑体" w:hAnsi="黑体"/>
                <w:b/>
              </w:rPr>
              <w:t xml:space="preserve">合格判定依据</w:t>
            </w:r>
            <w:r/>
          </w:p>
        </w:tc>
        <w:tc>
          <w:tcPr>
            <w:tcBorders/>
            <w:tcW w:w="1727" w:type="dxa"/>
          </w:tcPr>
          <w:p>
            <w:pPr>
              <w:pBdr/>
              <w:spacing/>
              <w:ind/>
              <w:jc w:val="center"/>
              <w:rPr/>
            </w:pPr>
            <w:r>
              <w:rPr>
                <w:rFonts w:ascii="黑体" w:hAnsi="黑体"/>
                <w:b/>
              </w:rPr>
              <w:t xml:space="preserve">数据来源</w:t>
            </w:r>
            <w:r/>
          </w:p>
        </w:tc>
      </w:tr>
      <w:tr>
        <w:trPr/>
        <w:tc>
          <w:tcPr>
            <w:tcBorders/>
            <w:tcW w:w="1727" w:type="dxa"/>
          </w:tcPr>
          <w:p>
            <w:pPr>
              <w:pBdr/>
              <w:spacing/>
              <w:ind/>
              <w:jc w:val="center"/>
              <w:rPr/>
            </w:pPr>
            <w:r>
              <w:rPr>
                <w:rFonts w:ascii="宋体" w:hAnsi="宋体"/>
              </w:rPr>
              <w:t xml:space="preserve">不锈钢</w:t>
            </w:r>
            <w:r/>
          </w:p>
        </w:tc>
        <w:tc>
          <w:tcPr>
            <w:tcBorders/>
            <w:tcW w:w="1727" w:type="dxa"/>
          </w:tcPr>
          <w:p>
            <w:pPr>
              <w:pBdr/>
              <w:spacing/>
              <w:ind/>
              <w:jc w:val="center"/>
              <w:rPr/>
            </w:pPr>
            <w:r>
              <w:rPr>
                <w:rFonts w:ascii="宋体" w:hAnsi="宋体"/>
              </w:rPr>
              <w:t xml:space="preserve">100%</w:t>
            </w:r>
            <w:r/>
          </w:p>
        </w:tc>
        <w:tc>
          <w:tcPr>
            <w:tcBorders/>
            <w:tcW w:w="1727" w:type="dxa"/>
          </w:tcPr>
          <w:p>
            <w:pPr>
              <w:pBdr/>
              <w:spacing/>
              <w:ind/>
              <w:jc w:val="center"/>
              <w:rPr/>
            </w:pPr>
            <w:r>
              <w:rPr>
                <w:rFonts w:ascii="宋体" w:hAnsi="宋体"/>
              </w:rPr>
              <w:t xml:space="preserve">GB/T 228.1、GB/T 223</w:t>
            </w:r>
            <w:r/>
          </w:p>
        </w:tc>
        <w:tc>
          <w:tcPr>
            <w:tcBorders/>
            <w:tcW w:w="1727" w:type="dxa"/>
          </w:tcPr>
          <w:p>
            <w:pPr>
              <w:pBdr/>
              <w:spacing/>
              <w:ind/>
              <w:jc w:val="center"/>
              <w:rPr/>
            </w:pPr>
            <w:r>
              <w:rPr>
                <w:rFonts w:ascii="宋体" w:hAnsi="宋体"/>
              </w:rPr>
              <w:t xml:space="preserve">化学成分≤标准上限，力学性能≥标准下限</w:t>
            </w:r>
            <w:r/>
          </w:p>
        </w:tc>
        <w:tc>
          <w:tcPr>
            <w:tcBorders/>
            <w:tcW w:w="1727" w:type="dxa"/>
          </w:tcPr>
          <w:p>
            <w:pPr>
              <w:pBdr/>
              <w:spacing/>
              <w:ind/>
              <w:jc w:val="center"/>
              <w:rPr/>
            </w:pPr>
            <w:r>
              <w:rPr>
                <w:rFonts w:ascii="宋体" w:hAnsi="宋体"/>
              </w:rPr>
              <w:t xml:space="preserve">内网质检数据库</w:t>
            </w:r>
            <w:r/>
          </w:p>
        </w:tc>
      </w:tr>
      <w:tr>
        <w:trPr/>
        <w:tc>
          <w:tcPr>
            <w:tcBorders/>
            <w:tcW w:w="1727" w:type="dxa"/>
          </w:tcPr>
          <w:p>
            <w:pPr>
              <w:pBdr/>
              <w:spacing/>
              <w:ind/>
              <w:jc w:val="center"/>
              <w:rPr/>
            </w:pPr>
            <w:r>
              <w:rPr>
                <w:rFonts w:ascii="宋体" w:hAnsi="宋体"/>
              </w:rPr>
              <w:t xml:space="preserve">碳钢</w:t>
            </w:r>
            <w:r/>
          </w:p>
        </w:tc>
        <w:tc>
          <w:tcPr>
            <w:tcBorders/>
            <w:tcW w:w="1727" w:type="dxa"/>
          </w:tcPr>
          <w:p>
            <w:pPr>
              <w:pBdr/>
              <w:spacing/>
              <w:ind/>
              <w:jc w:val="center"/>
              <w:rPr/>
            </w:pPr>
            <w:r>
              <w:rPr>
                <w:rFonts w:ascii="宋体" w:hAnsi="宋体"/>
              </w:rPr>
              <w:t xml:space="preserve">50%</w:t>
            </w:r>
            <w:r/>
          </w:p>
        </w:tc>
        <w:tc>
          <w:tcPr>
            <w:tcBorders/>
            <w:tcW w:w="1727" w:type="dxa"/>
          </w:tcPr>
          <w:p>
            <w:pPr>
              <w:pBdr/>
              <w:spacing/>
              <w:ind/>
              <w:jc w:val="center"/>
              <w:rPr/>
            </w:pPr>
            <w:r>
              <w:rPr>
                <w:rFonts w:ascii="宋体" w:hAnsi="宋体"/>
              </w:rPr>
              <w:t xml:space="preserve">GB/T 699、GB/T 700</w:t>
            </w:r>
            <w:r/>
          </w:p>
        </w:tc>
        <w:tc>
          <w:tcPr>
            <w:tcBorders/>
            <w:tcW w:w="1727" w:type="dxa"/>
          </w:tcPr>
          <w:p>
            <w:pPr>
              <w:pBdr/>
              <w:spacing/>
              <w:ind/>
              <w:jc w:val="center"/>
              <w:rPr/>
            </w:pPr>
            <w:r>
              <w:rPr>
                <w:rFonts w:ascii="宋体" w:hAnsi="宋体"/>
              </w:rPr>
              <w:t xml:space="preserve">屈服强度≥规定值，延伸率≥18%</w:t>
            </w:r>
            <w:r/>
          </w:p>
        </w:tc>
        <w:tc>
          <w:tcPr>
            <w:tcBorders/>
            <w:tcW w:w="1727" w:type="dxa"/>
          </w:tcPr>
          <w:p>
            <w:pPr>
              <w:pBdr/>
              <w:spacing/>
              <w:ind/>
              <w:jc w:val="center"/>
              <w:rPr/>
            </w:pPr>
            <w:r>
              <w:rPr>
                <w:rFonts w:ascii="宋体" w:hAnsi="宋体"/>
              </w:rPr>
              <w:t xml:space="preserve">ERP系统自动比对</w:t>
            </w:r>
            <w:r/>
          </w:p>
        </w:tc>
      </w:tr>
      <w:tr>
        <w:trPr/>
        <w:tc>
          <w:tcPr>
            <w:tcBorders/>
            <w:tcW w:w="1727" w:type="dxa"/>
          </w:tcPr>
          <w:p>
            <w:pPr>
              <w:pBdr/>
              <w:spacing/>
              <w:ind/>
              <w:jc w:val="center"/>
              <w:rPr/>
            </w:pPr>
            <w:r>
              <w:rPr>
                <w:rFonts w:ascii="宋体" w:hAnsi="宋体"/>
              </w:rPr>
              <w:t xml:space="preserve">合金钢</w:t>
            </w:r>
            <w:r/>
          </w:p>
        </w:tc>
        <w:tc>
          <w:tcPr>
            <w:tcBorders/>
            <w:tcW w:w="1727" w:type="dxa"/>
          </w:tcPr>
          <w:p>
            <w:pPr>
              <w:pBdr/>
              <w:spacing/>
              <w:ind/>
              <w:jc w:val="center"/>
              <w:rPr/>
            </w:pPr>
            <w:r>
              <w:rPr>
                <w:rFonts w:ascii="宋体" w:hAnsi="宋体"/>
              </w:rPr>
              <w:t xml:space="preserve">100%</w:t>
            </w:r>
            <w:r/>
          </w:p>
        </w:tc>
        <w:tc>
          <w:tcPr>
            <w:tcBorders/>
            <w:tcW w:w="1727" w:type="dxa"/>
          </w:tcPr>
          <w:p>
            <w:pPr>
              <w:pBdr/>
              <w:spacing/>
              <w:ind/>
              <w:jc w:val="center"/>
              <w:rPr/>
            </w:pPr>
            <w:r>
              <w:rPr>
                <w:rFonts w:ascii="宋体" w:hAnsi="宋体"/>
              </w:rPr>
              <w:t xml:space="preserve">GB/T 3077</w:t>
            </w:r>
            <w:r/>
          </w:p>
        </w:tc>
        <w:tc>
          <w:tcPr>
            <w:tcBorders/>
            <w:tcW w:w="1727" w:type="dxa"/>
          </w:tcPr>
          <w:p>
            <w:pPr>
              <w:pBdr/>
              <w:spacing/>
              <w:ind/>
              <w:jc w:val="center"/>
              <w:rPr/>
            </w:pPr>
            <w:r>
              <w:rPr>
                <w:rFonts w:ascii="宋体" w:hAnsi="宋体"/>
              </w:rPr>
              <w:t xml:space="preserve">晶粒度≤5级，夹杂物≤1.5级</w:t>
            </w:r>
            <w:r/>
          </w:p>
        </w:tc>
        <w:tc>
          <w:tcPr>
            <w:tcBorders/>
            <w:tcW w:w="1727" w:type="dxa"/>
          </w:tcPr>
          <w:p>
            <w:pPr>
              <w:pBdr/>
              <w:spacing/>
              <w:ind/>
              <w:jc w:val="center"/>
              <w:rPr/>
            </w:pPr>
            <w:r>
              <w:rPr>
                <w:rFonts w:ascii="宋体" w:hAnsi="宋体"/>
              </w:rPr>
              <w:t xml:space="preserve">金相室出具报告</w:t>
            </w:r>
            <w:r/>
          </w:p>
        </w:tc>
      </w:tr>
      <w:tr>
        <w:trPr/>
        <w:tc>
          <w:tcPr>
            <w:tcBorders/>
            <w:tcW w:w="1727" w:type="dxa"/>
          </w:tcPr>
          <w:p>
            <w:pPr>
              <w:pBdr/>
              <w:spacing/>
              <w:ind/>
              <w:jc w:val="center"/>
              <w:rPr/>
            </w:pPr>
            <w:r>
              <w:rPr>
                <w:rFonts w:ascii="宋体" w:hAnsi="宋体"/>
              </w:rPr>
              <w:t xml:space="preserve">紧固件用钢</w:t>
            </w:r>
            <w:r/>
          </w:p>
        </w:tc>
        <w:tc>
          <w:tcPr>
            <w:tcBorders/>
            <w:tcW w:w="1727" w:type="dxa"/>
          </w:tcPr>
          <w:p>
            <w:pPr>
              <w:pBdr/>
              <w:spacing/>
              <w:ind/>
              <w:jc w:val="center"/>
              <w:rPr/>
            </w:pPr>
            <w:r>
              <w:rPr>
                <w:rFonts w:ascii="宋体" w:hAnsi="宋体"/>
              </w:rPr>
              <w:t xml:space="preserve">100%</w:t>
            </w:r>
            <w:r/>
          </w:p>
        </w:tc>
        <w:tc>
          <w:tcPr>
            <w:tcBorders/>
            <w:tcW w:w="1727" w:type="dxa"/>
          </w:tcPr>
          <w:p>
            <w:pPr>
              <w:pBdr/>
              <w:spacing/>
              <w:ind/>
              <w:jc w:val="center"/>
              <w:rPr/>
            </w:pPr>
            <w:r>
              <w:rPr>
                <w:rFonts w:ascii="宋体" w:hAnsi="宋体"/>
              </w:rPr>
              <w:t xml:space="preserve">GB/T 3098.1</w:t>
            </w:r>
            <w:r/>
          </w:p>
        </w:tc>
        <w:tc>
          <w:tcPr>
            <w:tcBorders/>
            <w:tcW w:w="1727" w:type="dxa"/>
          </w:tcPr>
          <w:p>
            <w:pPr>
              <w:pBdr/>
              <w:spacing/>
              <w:ind/>
              <w:jc w:val="center"/>
              <w:rPr/>
            </w:pPr>
            <w:r>
              <w:rPr>
                <w:rFonts w:ascii="宋体" w:hAnsi="宋体"/>
              </w:rPr>
              <w:t xml:space="preserve">抗拉强度≥800MPa，硬度HV≥250</w:t>
            </w:r>
            <w:r/>
          </w:p>
        </w:tc>
        <w:tc>
          <w:tcPr>
            <w:tcBorders/>
            <w:tcW w:w="1727" w:type="dxa"/>
          </w:tcPr>
          <w:p>
            <w:pPr>
              <w:pBdr/>
              <w:spacing/>
              <w:ind/>
              <w:jc w:val="center"/>
              <w:rPr/>
            </w:pPr>
            <w:r>
              <w:rPr>
                <w:rFonts w:ascii="宋体" w:hAnsi="宋体"/>
              </w:rPr>
              <w:t xml:space="preserve">实验室检测记录</w:t>
            </w:r>
            <w:r/>
          </w:p>
        </w:tc>
      </w:tr>
    </w:tbl>
    <w:p>
      <w:pPr>
        <w:pBdr/>
        <w:spacing/>
        <w:ind/>
        <w:rPr/>
      </w:pPr>
      <w:r>
        <w:t xml:space="preserve">以上流程严格遵循招标文件第X章“原材料质量控制”条款，确保从源头到成品全过程受控，为高质量交付奠定坚实基础。</w:t>
      </w:r>
      <w:r/>
    </w:p>
    <w:p>
      <w:pPr>
        <w:pStyle w:val="717"/>
        <w:pBdr/>
        <w:spacing/>
        <w:ind/>
        <w:rPr/>
      </w:pPr>
      <w:r>
        <w:t xml:space="preserve">关键工序质量控制点设置</w:t>
      </w:r>
      <w:r/>
    </w:p>
    <w:p>
      <w:pPr>
        <w:pBdr/>
        <w:spacing/>
        <w:ind/>
        <w:rPr/>
      </w:pPr>
      <w:r>
        <w:t xml:space="preserve">关键工序质量控制点设置</w:t>
      </w:r>
      <w:r/>
    </w:p>
    <w:p>
      <w:pPr>
        <w:pBdr/>
        <w:spacing/>
        <w:ind/>
        <w:rPr/>
      </w:pPr>
      <w:r>
        <w:t xml:space="preserve">为确保本项目涡片、螺母、紧固件、金属结构件等核心部件制造过程的稳定性和可靠性，我司依据《三峡集团水利工程配套设备制造质量控制规范》及招标文件中关于焊接、热处理、装配等关键工序的要求，结合企业现有工艺能力与质量管理体系建设成果，制定如下关键工序质量控制点（QC Point）设置方案：</w:t>
      </w:r>
      <w:r/>
    </w:p>
    <w:tbl>
      <w:tblPr>
        <w:tblStyle w:val="777"/>
        <w:tblW w:w="0" w:type="auto"/>
        <w:tblBorders/>
        <w:tblLook w:val="04A0" w:firstRow="1" w:lastRow="0" w:firstColumn="1" w:lastColumn="0" w:noHBand="0" w:noVBand="1"/>
      </w:tblPr>
      <w:tblGrid>
        <w:gridCol w:w="1439"/>
        <w:gridCol w:w="1439"/>
        <w:gridCol w:w="1439"/>
        <w:gridCol w:w="1439"/>
        <w:gridCol w:w="1439"/>
        <w:gridCol w:w="1439"/>
      </w:tblGrid>
      <w:tr>
        <w:trPr/>
        <w:tc>
          <w:tcPr>
            <w:tcBorders/>
            <w:tcW w:w="1439" w:type="dxa"/>
          </w:tcPr>
          <w:p>
            <w:pPr>
              <w:pBdr/>
              <w:spacing/>
              <w:ind/>
              <w:jc w:val="center"/>
              <w:rPr/>
            </w:pPr>
            <w:r>
              <w:rPr>
                <w:rFonts w:ascii="黑体" w:hAnsi="黑体"/>
                <w:b/>
              </w:rPr>
              <w:t xml:space="preserve">工序名称</w:t>
            </w:r>
            <w:r/>
          </w:p>
        </w:tc>
        <w:tc>
          <w:tcPr>
            <w:tcBorders/>
            <w:tcW w:w="1439" w:type="dxa"/>
          </w:tcPr>
          <w:p>
            <w:pPr>
              <w:pBdr/>
              <w:spacing/>
              <w:ind/>
              <w:jc w:val="center"/>
              <w:rPr/>
            </w:pPr>
            <w:r>
              <w:rPr>
                <w:rFonts w:ascii="黑体" w:hAnsi="黑体"/>
                <w:b/>
              </w:rPr>
              <w:t xml:space="preserve">控制节点（QC Point）</w:t>
            </w:r>
            <w:r/>
          </w:p>
        </w:tc>
        <w:tc>
          <w:tcPr>
            <w:tcBorders/>
            <w:tcW w:w="1439" w:type="dxa"/>
          </w:tcPr>
          <w:p>
            <w:pPr>
              <w:pBdr/>
              <w:spacing/>
              <w:ind/>
              <w:jc w:val="center"/>
              <w:rPr/>
            </w:pPr>
            <w:r>
              <w:rPr>
                <w:rFonts w:ascii="黑体" w:hAnsi="黑体"/>
                <w:b/>
              </w:rPr>
              <w:t xml:space="preserve">控制内容</w:t>
            </w:r>
            <w:r/>
          </w:p>
        </w:tc>
        <w:tc>
          <w:tcPr>
            <w:tcBorders/>
            <w:tcW w:w="1439" w:type="dxa"/>
          </w:tcPr>
          <w:p>
            <w:pPr>
              <w:pBdr/>
              <w:spacing/>
              <w:ind/>
              <w:jc w:val="center"/>
              <w:rPr/>
            </w:pPr>
            <w:r>
              <w:rPr>
                <w:rFonts w:ascii="黑体" w:hAnsi="黑体"/>
                <w:b/>
              </w:rPr>
              <w:t xml:space="preserve">检验方法</w:t>
            </w:r>
            <w:r/>
          </w:p>
        </w:tc>
        <w:tc>
          <w:tcPr>
            <w:tcBorders/>
            <w:tcW w:w="1439" w:type="dxa"/>
          </w:tcPr>
          <w:p>
            <w:pPr>
              <w:pBdr/>
              <w:spacing/>
              <w:ind/>
              <w:jc w:val="center"/>
              <w:rPr/>
            </w:pPr>
            <w:r>
              <w:rPr>
                <w:rFonts w:ascii="黑体" w:hAnsi="黑体"/>
                <w:b/>
              </w:rPr>
              <w:t xml:space="preserve">质量标准依据</w:t>
            </w:r>
            <w:r/>
          </w:p>
        </w:tc>
        <w:tc>
          <w:tcPr>
            <w:tcBorders/>
            <w:tcW w:w="1439" w:type="dxa"/>
          </w:tcPr>
          <w:p>
            <w:pPr>
              <w:pBdr/>
              <w:spacing/>
              <w:ind/>
              <w:jc w:val="center"/>
              <w:rPr/>
            </w:pPr>
            <w:r>
              <w:rPr>
                <w:rFonts w:ascii="黑体" w:hAnsi="黑体"/>
                <w:b/>
              </w:rPr>
              <w:t xml:space="preserve">执行责任人</w:t>
            </w:r>
            <w:r/>
          </w:p>
        </w:tc>
      </w:tr>
      <w:tr>
        <w:trPr/>
        <w:tc>
          <w:tcPr>
            <w:tcBorders/>
            <w:tcW w:w="1439" w:type="dxa"/>
          </w:tcPr>
          <w:p>
            <w:pPr>
              <w:pBdr/>
              <w:spacing/>
              <w:ind/>
              <w:jc w:val="center"/>
              <w:rPr/>
            </w:pPr>
            <w:r>
              <w:rPr>
                <w:rFonts w:ascii="宋体" w:hAnsi="宋体"/>
              </w:rPr>
              <w:t xml:space="preserve">焊接</w:t>
            </w:r>
            <w:r/>
          </w:p>
        </w:tc>
        <w:tc>
          <w:tcPr>
            <w:tcBorders/>
            <w:tcW w:w="1439" w:type="dxa"/>
          </w:tcPr>
          <w:p>
            <w:pPr>
              <w:pBdr/>
              <w:spacing/>
              <w:ind/>
              <w:jc w:val="center"/>
              <w:rPr/>
            </w:pPr>
            <w:r>
              <w:rPr>
                <w:rFonts w:ascii="宋体" w:hAnsi="宋体"/>
              </w:rPr>
              <w:t xml:space="preserve">焊前准备验证</w:t>
            </w:r>
            <w:r/>
          </w:p>
        </w:tc>
        <w:tc>
          <w:tcPr>
            <w:tcBorders/>
            <w:tcW w:w="1439" w:type="dxa"/>
          </w:tcPr>
          <w:p>
            <w:pPr>
              <w:pBdr/>
              <w:spacing/>
              <w:ind/>
              <w:jc w:val="center"/>
              <w:rPr/>
            </w:pPr>
            <w:r>
              <w:rPr>
                <w:rFonts w:ascii="宋体" w:hAnsi="宋体"/>
              </w:rPr>
              <w:t xml:space="preserve">材料复验、坡口清理、焊材烘干、工艺评定确认</w:t>
            </w:r>
            <w:r/>
          </w:p>
        </w:tc>
        <w:tc>
          <w:tcPr>
            <w:tcBorders/>
            <w:tcW w:w="1439" w:type="dxa"/>
          </w:tcPr>
          <w:p>
            <w:pPr>
              <w:pBdr/>
              <w:spacing/>
              <w:ind/>
              <w:jc w:val="center"/>
              <w:rPr/>
            </w:pPr>
            <w:r>
              <w:rPr>
                <w:rFonts w:ascii="宋体" w:hAnsi="宋体"/>
              </w:rPr>
              <w:t xml:space="preserve">目视检查+记录核查</w:t>
            </w:r>
            <w:r/>
          </w:p>
        </w:tc>
        <w:tc>
          <w:tcPr>
            <w:tcBorders/>
            <w:tcW w:w="1439" w:type="dxa"/>
          </w:tcPr>
          <w:p>
            <w:pPr>
              <w:pBdr/>
              <w:spacing/>
              <w:ind/>
              <w:jc w:val="center"/>
              <w:rPr/>
            </w:pPr>
            <w:r>
              <w:rPr>
                <w:rFonts w:ascii="宋体" w:hAnsi="宋体"/>
              </w:rPr>
              <w:t xml:space="preserve">GB/T 12467.3-2022、ISO 9606</w:t>
            </w:r>
            <w:r/>
          </w:p>
        </w:tc>
        <w:tc>
          <w:tcPr>
            <w:tcBorders/>
            <w:tcW w:w="1439" w:type="dxa"/>
          </w:tcPr>
          <w:p>
            <w:pPr>
              <w:pBdr/>
              <w:spacing/>
              <w:ind/>
              <w:jc w:val="center"/>
              <w:rPr/>
            </w:pPr>
            <w:r>
              <w:rPr>
                <w:rFonts w:ascii="宋体" w:hAnsi="宋体"/>
              </w:rPr>
              <w:t xml:space="preserve">工艺工程师</w:t>
            </w:r>
            <w:r/>
          </w:p>
        </w:tc>
      </w:tr>
      <w:tr>
        <w:trPr/>
        <w:tc>
          <w:tcPr>
            <w:tcBorders/>
            <w:tcW w:w="1439" w:type="dxa"/>
          </w:tcPr>
          <w:p>
            <w:pPr>
              <w:pBdr/>
              <w:spacing/>
              <w:ind/>
              <w:jc w:val="center"/>
              <w:rPr/>
            </w:pPr>
            <w:r>
              <w:rPr>
                <w:rFonts w:ascii="宋体" w:hAnsi="宋体"/>
              </w:rPr>
            </w:r>
            <w:r/>
          </w:p>
        </w:tc>
        <w:tc>
          <w:tcPr>
            <w:tcBorders/>
            <w:tcW w:w="1439" w:type="dxa"/>
          </w:tcPr>
          <w:p>
            <w:pPr>
              <w:pBdr/>
              <w:spacing/>
              <w:ind/>
              <w:jc w:val="center"/>
              <w:rPr/>
            </w:pPr>
            <w:r>
              <w:rPr>
                <w:rFonts w:ascii="宋体" w:hAnsi="宋体"/>
              </w:rPr>
              <w:t xml:space="preserve">焊接过程监控</w:t>
            </w:r>
            <w:r/>
          </w:p>
        </w:tc>
        <w:tc>
          <w:tcPr>
            <w:tcBorders/>
            <w:tcW w:w="1439" w:type="dxa"/>
          </w:tcPr>
          <w:p>
            <w:pPr>
              <w:pBdr/>
              <w:spacing/>
              <w:ind/>
              <w:jc w:val="center"/>
              <w:rPr/>
            </w:pPr>
            <w:r>
              <w:rPr>
                <w:rFonts w:ascii="宋体" w:hAnsi="宋体"/>
              </w:rPr>
              <w:t xml:space="preserve">焊接电流/电压、层间温度、保护气体流量、焊缝成形</w:t>
            </w:r>
            <w:r/>
          </w:p>
        </w:tc>
        <w:tc>
          <w:tcPr>
            <w:tcBorders/>
            <w:tcW w:w="1439" w:type="dxa"/>
          </w:tcPr>
          <w:p>
            <w:pPr>
              <w:pBdr/>
              <w:spacing/>
              <w:ind/>
              <w:jc w:val="center"/>
              <w:rPr/>
            </w:pPr>
            <w:r>
              <w:rPr>
                <w:rFonts w:ascii="宋体" w:hAnsi="宋体"/>
              </w:rPr>
              <w:t xml:space="preserve">实时数据采集+现场巡检</w:t>
            </w:r>
            <w:r/>
          </w:p>
        </w:tc>
        <w:tc>
          <w:tcPr>
            <w:tcBorders/>
            <w:tcW w:w="1439" w:type="dxa"/>
          </w:tcPr>
          <w:p>
            <w:pPr>
              <w:pBdr/>
              <w:spacing/>
              <w:ind/>
              <w:jc w:val="center"/>
              <w:rPr/>
            </w:pPr>
            <w:r>
              <w:rPr>
                <w:rFonts w:ascii="宋体" w:hAnsi="宋体"/>
              </w:rPr>
              <w:t xml:space="preserve">JB/T 4709-2021、招标技术规格书第5.2条</w:t>
            </w:r>
            <w:r/>
          </w:p>
        </w:tc>
        <w:tc>
          <w:tcPr>
            <w:tcBorders/>
            <w:tcW w:w="1439" w:type="dxa"/>
          </w:tcPr>
          <w:p>
            <w:pPr>
              <w:pBdr/>
              <w:spacing/>
              <w:ind/>
              <w:jc w:val="center"/>
              <w:rPr/>
            </w:pPr>
            <w:r>
              <w:rPr>
                <w:rFonts w:ascii="宋体" w:hAnsi="宋体"/>
              </w:rPr>
              <w:t xml:space="preserve">焊接质检员</w:t>
            </w:r>
            <w:r/>
          </w:p>
        </w:tc>
      </w:tr>
      <w:tr>
        <w:trPr/>
        <w:tc>
          <w:tcPr>
            <w:tcBorders/>
            <w:tcW w:w="1439" w:type="dxa"/>
          </w:tcPr>
          <w:p>
            <w:pPr>
              <w:pBdr/>
              <w:spacing/>
              <w:ind/>
              <w:jc w:val="center"/>
              <w:rPr/>
            </w:pPr>
            <w:r>
              <w:rPr>
                <w:rFonts w:ascii="宋体" w:hAnsi="宋体"/>
              </w:rPr>
            </w:r>
            <w:r/>
          </w:p>
        </w:tc>
        <w:tc>
          <w:tcPr>
            <w:tcBorders/>
            <w:tcW w:w="1439" w:type="dxa"/>
          </w:tcPr>
          <w:p>
            <w:pPr>
              <w:pBdr/>
              <w:spacing/>
              <w:ind/>
              <w:jc w:val="center"/>
              <w:rPr/>
            </w:pPr>
            <w:r>
              <w:rPr>
                <w:rFonts w:ascii="宋体" w:hAnsi="宋体"/>
              </w:rPr>
              <w:t xml:space="preserve">焊后无损检测</w:t>
            </w:r>
            <w:r/>
          </w:p>
        </w:tc>
        <w:tc>
          <w:tcPr>
            <w:tcBorders/>
            <w:tcW w:w="1439" w:type="dxa"/>
          </w:tcPr>
          <w:p>
            <w:pPr>
              <w:pBdr/>
              <w:spacing/>
              <w:ind/>
              <w:jc w:val="center"/>
              <w:rPr/>
            </w:pPr>
            <w:r>
              <w:rPr>
                <w:rFonts w:ascii="宋体" w:hAnsi="宋体"/>
              </w:rPr>
              <w:t xml:space="preserve">RT/UT/MT/PT检测（按比例抽检或全检）</w:t>
            </w:r>
            <w:r/>
          </w:p>
        </w:tc>
        <w:tc>
          <w:tcPr>
            <w:tcBorders/>
            <w:tcW w:w="1439" w:type="dxa"/>
          </w:tcPr>
          <w:p>
            <w:pPr>
              <w:pBdr/>
              <w:spacing/>
              <w:ind/>
              <w:jc w:val="center"/>
              <w:rPr/>
            </w:pPr>
            <w:r>
              <w:rPr>
                <w:rFonts w:ascii="宋体" w:hAnsi="宋体"/>
              </w:rPr>
              <w:t xml:space="preserve">第三方机构出具报告</w:t>
            </w:r>
            <w:r/>
          </w:p>
        </w:tc>
        <w:tc>
          <w:tcPr>
            <w:tcBorders/>
            <w:tcW w:w="1439" w:type="dxa"/>
          </w:tcPr>
          <w:p>
            <w:pPr>
              <w:pBdr/>
              <w:spacing/>
              <w:ind/>
              <w:jc w:val="center"/>
              <w:rPr/>
            </w:pPr>
            <w:r>
              <w:rPr>
                <w:rFonts w:ascii="宋体" w:hAnsi="宋体"/>
              </w:rPr>
              <w:t xml:space="preserve">NB/T 47013.2-2021、招标文件附件C</w:t>
            </w:r>
            <w:r/>
          </w:p>
        </w:tc>
        <w:tc>
          <w:tcPr>
            <w:tcBorders/>
            <w:tcW w:w="1439" w:type="dxa"/>
          </w:tcPr>
          <w:p>
            <w:pPr>
              <w:pBdr/>
              <w:spacing/>
              <w:ind/>
              <w:jc w:val="center"/>
              <w:rPr/>
            </w:pPr>
            <w:r>
              <w:rPr>
                <w:rFonts w:ascii="宋体" w:hAnsi="宋体"/>
              </w:rPr>
              <w:t xml:space="preserve">NDT主管</w:t>
            </w:r>
            <w:r/>
          </w:p>
        </w:tc>
      </w:tr>
      <w:tr>
        <w:trPr/>
        <w:tc>
          <w:tcPr>
            <w:tcBorders/>
            <w:tcW w:w="1439" w:type="dxa"/>
          </w:tcPr>
          <w:p>
            <w:pPr>
              <w:pBdr/>
              <w:spacing/>
              <w:ind/>
              <w:jc w:val="center"/>
              <w:rPr/>
            </w:pPr>
            <w:r>
              <w:rPr>
                <w:rFonts w:ascii="宋体" w:hAnsi="宋体"/>
              </w:rPr>
              <w:t xml:space="preserve">热处理</w:t>
            </w:r>
            <w:r/>
          </w:p>
        </w:tc>
        <w:tc>
          <w:tcPr>
            <w:tcBorders/>
            <w:tcW w:w="1439" w:type="dxa"/>
          </w:tcPr>
          <w:p>
            <w:pPr>
              <w:pBdr/>
              <w:spacing/>
              <w:ind/>
              <w:jc w:val="center"/>
              <w:rPr/>
            </w:pPr>
            <w:r>
              <w:rPr>
                <w:rFonts w:ascii="宋体" w:hAnsi="宋体"/>
              </w:rPr>
              <w:t xml:space="preserve">加热制度执行</w:t>
            </w:r>
            <w:r/>
          </w:p>
        </w:tc>
        <w:tc>
          <w:tcPr>
            <w:tcBorders/>
            <w:tcW w:w="1439" w:type="dxa"/>
          </w:tcPr>
          <w:p>
            <w:pPr>
              <w:pBdr/>
              <w:spacing/>
              <w:ind/>
              <w:jc w:val="center"/>
              <w:rPr/>
            </w:pPr>
            <w:r>
              <w:rPr>
                <w:rFonts w:ascii="宋体" w:hAnsi="宋体"/>
              </w:rPr>
              <w:t xml:space="preserve">温度曲线记录、保温时间、冷却速率控制</w:t>
            </w:r>
            <w:r/>
          </w:p>
        </w:tc>
        <w:tc>
          <w:tcPr>
            <w:tcBorders/>
            <w:tcW w:w="1439" w:type="dxa"/>
          </w:tcPr>
          <w:p>
            <w:pPr>
              <w:pBdr/>
              <w:spacing/>
              <w:ind/>
              <w:jc w:val="center"/>
              <w:rPr/>
            </w:pPr>
            <w:r>
              <w:rPr>
                <w:rFonts w:ascii="宋体" w:hAnsi="宋体"/>
              </w:rPr>
              <w:t xml:space="preserve">自动控制系统输出数据</w:t>
            </w:r>
            <w:r/>
          </w:p>
        </w:tc>
        <w:tc>
          <w:tcPr>
            <w:tcBorders/>
            <w:tcW w:w="1439" w:type="dxa"/>
          </w:tcPr>
          <w:p>
            <w:pPr>
              <w:pBdr/>
              <w:spacing/>
              <w:ind/>
              <w:jc w:val="center"/>
              <w:rPr/>
            </w:pPr>
            <w:r>
              <w:rPr>
                <w:rFonts w:ascii="宋体" w:hAnsi="宋体"/>
              </w:rPr>
              <w:t xml:space="preserve">GB/T 15031-2022、企业内控标准Q/HES-TH-2023</w:t>
            </w:r>
            <w:r/>
          </w:p>
        </w:tc>
        <w:tc>
          <w:tcPr>
            <w:tcBorders/>
            <w:tcW w:w="1439" w:type="dxa"/>
          </w:tcPr>
          <w:p>
            <w:pPr>
              <w:pBdr/>
              <w:spacing/>
              <w:ind/>
              <w:jc w:val="center"/>
              <w:rPr/>
            </w:pPr>
            <w:r>
              <w:rPr>
                <w:rFonts w:ascii="宋体" w:hAnsi="宋体"/>
              </w:rPr>
              <w:t xml:space="preserve">热处理工艺员</w:t>
            </w:r>
            <w:r/>
          </w:p>
        </w:tc>
      </w:tr>
      <w:tr>
        <w:trPr/>
        <w:tc>
          <w:tcPr>
            <w:tcBorders/>
            <w:tcW w:w="1439" w:type="dxa"/>
          </w:tcPr>
          <w:p>
            <w:pPr>
              <w:pBdr/>
              <w:spacing/>
              <w:ind/>
              <w:jc w:val="center"/>
              <w:rPr/>
            </w:pPr>
            <w:r>
              <w:rPr>
                <w:rFonts w:ascii="宋体" w:hAnsi="宋体"/>
              </w:rPr>
            </w:r>
            <w:r/>
          </w:p>
        </w:tc>
        <w:tc>
          <w:tcPr>
            <w:tcBorders/>
            <w:tcW w:w="1439" w:type="dxa"/>
          </w:tcPr>
          <w:p>
            <w:pPr>
              <w:pBdr/>
              <w:spacing/>
              <w:ind/>
              <w:jc w:val="center"/>
              <w:rPr/>
            </w:pPr>
            <w:r>
              <w:rPr>
                <w:rFonts w:ascii="宋体" w:hAnsi="宋体"/>
              </w:rPr>
              <w:t xml:space="preserve">组织性能检验</w:t>
            </w:r>
            <w:r/>
          </w:p>
        </w:tc>
        <w:tc>
          <w:tcPr>
            <w:tcBorders/>
            <w:tcW w:w="1439" w:type="dxa"/>
          </w:tcPr>
          <w:p>
            <w:pPr>
              <w:pBdr/>
              <w:spacing/>
              <w:ind/>
              <w:jc w:val="center"/>
              <w:rPr/>
            </w:pPr>
            <w:r>
              <w:rPr>
                <w:rFonts w:ascii="宋体" w:hAnsi="宋体"/>
              </w:rPr>
              <w:t xml:space="preserve">硬度测试、金相分析、力学性能抽样</w:t>
            </w:r>
            <w:r/>
          </w:p>
        </w:tc>
        <w:tc>
          <w:tcPr>
            <w:tcBorders/>
            <w:tcW w:w="1439" w:type="dxa"/>
          </w:tcPr>
          <w:p>
            <w:pPr>
              <w:pBdr/>
              <w:spacing/>
              <w:ind/>
              <w:jc w:val="center"/>
              <w:rPr/>
            </w:pPr>
            <w:r>
              <w:rPr>
                <w:rFonts w:ascii="宋体" w:hAnsi="宋体"/>
              </w:rPr>
              <w:t xml:space="preserve">仪器测量+实验室报告</w:t>
            </w:r>
            <w:r/>
          </w:p>
        </w:tc>
        <w:tc>
          <w:tcPr>
            <w:tcBorders/>
            <w:tcW w:w="1439" w:type="dxa"/>
          </w:tcPr>
          <w:p>
            <w:pPr>
              <w:pBdr/>
              <w:spacing/>
              <w:ind/>
              <w:jc w:val="center"/>
              <w:rPr/>
            </w:pPr>
            <w:r>
              <w:rPr>
                <w:rFonts w:ascii="宋体" w:hAnsi="宋体"/>
              </w:rPr>
              <w:t xml:space="preserve">GB/T 231.1-2022、招标技术参数要求</w:t>
            </w:r>
            <w:r/>
          </w:p>
        </w:tc>
        <w:tc>
          <w:tcPr>
            <w:tcBorders/>
            <w:tcW w:w="1439" w:type="dxa"/>
          </w:tcPr>
          <w:p>
            <w:pPr>
              <w:pBdr/>
              <w:spacing/>
              <w:ind/>
              <w:jc w:val="center"/>
              <w:rPr/>
            </w:pPr>
            <w:r>
              <w:rPr>
                <w:rFonts w:ascii="宋体" w:hAnsi="宋体"/>
              </w:rPr>
              <w:t xml:space="preserve">材料检验员</w:t>
            </w:r>
            <w:r/>
          </w:p>
        </w:tc>
      </w:tr>
      <w:tr>
        <w:trPr/>
        <w:tc>
          <w:tcPr>
            <w:tcBorders/>
            <w:tcW w:w="1439" w:type="dxa"/>
          </w:tcPr>
          <w:p>
            <w:pPr>
              <w:pBdr/>
              <w:spacing/>
              <w:ind/>
              <w:jc w:val="center"/>
              <w:rPr/>
            </w:pPr>
            <w:r>
              <w:rPr>
                <w:rFonts w:ascii="宋体" w:hAnsi="宋体"/>
              </w:rPr>
              <w:t xml:space="preserve">装配</w:t>
            </w:r>
            <w:r/>
          </w:p>
        </w:tc>
        <w:tc>
          <w:tcPr>
            <w:tcBorders/>
            <w:tcW w:w="1439" w:type="dxa"/>
          </w:tcPr>
          <w:p>
            <w:pPr>
              <w:pBdr/>
              <w:spacing/>
              <w:ind/>
              <w:jc w:val="center"/>
              <w:rPr/>
            </w:pPr>
            <w:r>
              <w:rPr>
                <w:rFonts w:ascii="宋体" w:hAnsi="宋体"/>
              </w:rPr>
              <w:t xml:space="preserve">零部件匹配精度</w:t>
            </w:r>
            <w:r/>
          </w:p>
        </w:tc>
        <w:tc>
          <w:tcPr>
            <w:tcBorders/>
            <w:tcW w:w="1439" w:type="dxa"/>
          </w:tcPr>
          <w:p>
            <w:pPr>
              <w:pBdr/>
              <w:spacing/>
              <w:ind/>
              <w:jc w:val="center"/>
              <w:rPr/>
            </w:pPr>
            <w:r>
              <w:rPr>
                <w:rFonts w:ascii="宋体" w:hAnsi="宋体"/>
              </w:rPr>
              <w:t xml:space="preserve">关键尺寸公差、配合间隙、定位基准一致性</w:t>
            </w:r>
            <w:r/>
          </w:p>
        </w:tc>
        <w:tc>
          <w:tcPr>
            <w:tcBorders/>
            <w:tcW w:w="1439" w:type="dxa"/>
          </w:tcPr>
          <w:p>
            <w:pPr>
              <w:pBdr/>
              <w:spacing/>
              <w:ind/>
              <w:jc w:val="center"/>
              <w:rPr/>
            </w:pPr>
            <w:r>
              <w:rPr>
                <w:rFonts w:ascii="宋体" w:hAnsi="宋体"/>
              </w:rPr>
              <w:t xml:space="preserve">卡尺/塞规/三坐标测量</w:t>
            </w:r>
            <w:r/>
          </w:p>
        </w:tc>
        <w:tc>
          <w:tcPr>
            <w:tcBorders/>
            <w:tcW w:w="1439" w:type="dxa"/>
          </w:tcPr>
          <w:p>
            <w:pPr>
              <w:pBdr/>
              <w:spacing/>
              <w:ind/>
              <w:jc w:val="center"/>
              <w:rPr/>
            </w:pPr>
            <w:r>
              <w:rPr>
                <w:rFonts w:ascii="宋体" w:hAnsi="宋体"/>
              </w:rPr>
              <w:t xml:space="preserve">ISO 2768-1:2022、图纸标注公差范围</w:t>
            </w:r>
            <w:r/>
          </w:p>
        </w:tc>
        <w:tc>
          <w:tcPr>
            <w:tcBorders/>
            <w:tcW w:w="1439" w:type="dxa"/>
          </w:tcPr>
          <w:p>
            <w:pPr>
              <w:pBdr/>
              <w:spacing/>
              <w:ind/>
              <w:jc w:val="center"/>
              <w:rPr/>
            </w:pPr>
            <w:r>
              <w:rPr>
                <w:rFonts w:ascii="宋体" w:hAnsi="宋体"/>
              </w:rPr>
              <w:t xml:space="preserve">装配质检员</w:t>
            </w:r>
            <w:r/>
          </w:p>
        </w:tc>
      </w:tr>
      <w:tr>
        <w:trPr/>
        <w:tc>
          <w:tcPr>
            <w:tcBorders/>
            <w:tcW w:w="1439" w:type="dxa"/>
          </w:tcPr>
          <w:p>
            <w:pPr>
              <w:pBdr/>
              <w:spacing/>
              <w:ind/>
              <w:jc w:val="center"/>
              <w:rPr/>
            </w:pPr>
            <w:r>
              <w:rPr>
                <w:rFonts w:ascii="宋体" w:hAnsi="宋体"/>
              </w:rPr>
            </w:r>
            <w:r/>
          </w:p>
        </w:tc>
        <w:tc>
          <w:tcPr>
            <w:tcBorders/>
            <w:tcW w:w="1439" w:type="dxa"/>
          </w:tcPr>
          <w:p>
            <w:pPr>
              <w:pBdr/>
              <w:spacing/>
              <w:ind/>
              <w:jc w:val="center"/>
              <w:rPr/>
            </w:pPr>
            <w:r>
              <w:rPr>
                <w:rFonts w:ascii="宋体" w:hAnsi="宋体"/>
              </w:rPr>
              <w:t xml:space="preserve">总装功能验证</w:t>
            </w:r>
            <w:r/>
          </w:p>
        </w:tc>
        <w:tc>
          <w:tcPr>
            <w:tcBorders/>
            <w:tcW w:w="1439" w:type="dxa"/>
          </w:tcPr>
          <w:p>
            <w:pPr>
              <w:pBdr/>
              <w:spacing/>
              <w:ind/>
              <w:jc w:val="center"/>
              <w:rPr/>
            </w:pPr>
            <w:r>
              <w:rPr>
                <w:rFonts w:ascii="宋体" w:hAnsi="宋体"/>
              </w:rPr>
              <w:t xml:space="preserve">运动部件灵活性、密封性试验、扭矩校核</w:t>
            </w:r>
            <w:r/>
          </w:p>
        </w:tc>
        <w:tc>
          <w:tcPr>
            <w:tcBorders/>
            <w:tcW w:w="1439" w:type="dxa"/>
          </w:tcPr>
          <w:p>
            <w:pPr>
              <w:pBdr/>
              <w:spacing/>
              <w:ind/>
              <w:jc w:val="center"/>
              <w:rPr/>
            </w:pPr>
            <w:r>
              <w:rPr>
                <w:rFonts w:ascii="宋体" w:hAnsi="宋体"/>
              </w:rPr>
              <w:t xml:space="preserve">功能测试台模拟运行</w:t>
            </w:r>
            <w:r/>
          </w:p>
        </w:tc>
        <w:tc>
          <w:tcPr>
            <w:tcBorders/>
            <w:tcW w:w="1439" w:type="dxa"/>
          </w:tcPr>
          <w:p>
            <w:pPr>
              <w:pBdr/>
              <w:spacing/>
              <w:ind/>
              <w:jc w:val="center"/>
              <w:rPr/>
            </w:pPr>
            <w:r>
              <w:rPr>
                <w:rFonts w:ascii="宋体" w:hAnsi="宋体"/>
              </w:rPr>
              <w:t xml:space="preserve">招标技术规范第7.4条、企业装配作业指导书</w:t>
            </w:r>
            <w:r/>
          </w:p>
        </w:tc>
        <w:tc>
          <w:tcPr>
            <w:tcBorders/>
            <w:tcW w:w="1439" w:type="dxa"/>
          </w:tcPr>
          <w:p>
            <w:pPr>
              <w:pBdr/>
              <w:spacing/>
              <w:ind/>
              <w:jc w:val="center"/>
              <w:rPr/>
            </w:pPr>
            <w:r>
              <w:rPr>
                <w:rFonts w:ascii="宋体" w:hAnsi="宋体"/>
              </w:rPr>
              <w:t xml:space="preserve">设备调试组</w:t>
            </w:r>
            <w:r/>
          </w:p>
        </w:tc>
      </w:tr>
    </w:tbl>
    <w:p>
      <w:pPr>
        <w:pBdr/>
        <w:spacing/>
        <w:ind/>
        <w:rPr/>
      </w:pPr>
      <w:r>
        <w:t xml:space="preserve">上述QC点已纳入我司质量管理体系（ISO 9001:2015），并通过内部审核系统实现全过程留痕管理。所有控制节点均配备标准化作业指导卡（SOP），并由具备相应资质的操作人员执行，确保每一道工序可追溯、可控制、可改进。</w:t>
      </w:r>
      <w:r/>
    </w:p>
    <w:p>
      <w:pPr>
        <w:pBdr/>
        <w:spacing/>
        <w:ind/>
        <w:rPr/>
      </w:pPr>
      <w:r>
        <w:t xml:space="preserve">特别说明：针对本项目涉及的高强钢构件焊接，我司采用“预热+恒温+缓冷”三级温控策略，并建立焊接数据库实时比对历史合格案例，有效降低裂纹风险；对于复杂结构件装配，引入数字化装配辅助工装，提升一次合格率至99%以上，满足三峡集团对水利机电设备零缺陷交付的目标要求。</w:t>
      </w:r>
      <w:r/>
    </w:p>
    <w:p>
      <w:pPr>
        <w:pStyle w:val="717"/>
        <w:pBdr/>
        <w:spacing/>
        <w:ind/>
        <w:rPr/>
      </w:pPr>
      <w:r>
        <w:t xml:space="preserve">第三方检测合作机制</w:t>
      </w:r>
      <w:r/>
    </w:p>
    <w:p>
      <w:pPr>
        <w:pBdr/>
        <w:spacing/>
        <w:ind/>
        <w:rPr/>
      </w:pPr>
      <w:r>
        <w:t xml:space="preserve">第三方检测合作机制</w:t>
      </w:r>
      <w:r/>
    </w:p>
    <w:p>
      <w:pPr>
        <w:pBdr/>
        <w:spacing/>
        <w:ind/>
        <w:rPr/>
      </w:pPr>
      <w:r>
        <w:t xml:space="preserve">为确保本项目产品质量符合三峡集团及水利行业高标准要求，我司建立并实施科学、规范、可追溯的第三方检测合作机制。该机制以权威机构（如水利水电工程质量监督检验中心）为核心依托，贯穿产品制造全过程，涵盖原材料入厂、关键工序控制、成品出厂及现场安装验收等环节，全面提升质量公信力与客户信任度。</w:t>
      </w:r>
      <w:r/>
    </w:p>
    <w:p>
      <w:pPr>
        <w:pBdr/>
        <w:spacing/>
        <w:ind/>
        <w:rPr/>
      </w:pPr>
      <w:r>
        <w:t xml:space="preserve">我司已与水利部长江水利委员会质量检测中心签订长期战略合作协议，明确检测范围、频次、标准及责任分工。双方设立联合工作组，定期召开质量例会，通报检测结果与改进建议，形成闭环管理。检测内容包括但不限于：涡片材料化学成分分析、螺母抗拉强度试验、紧固件疲劳寿命测试、金属结构件无损探伤（UT/MT/PT）、设备配套加工精度校验等，均依据《水利水电工程金属结构制造安装质量检验评定标准》（SL382-2006）及相关国标执行。</w:t>
      </w:r>
      <w:r/>
    </w:p>
    <w:tbl>
      <w:tblPr>
        <w:tblStyle w:val="777"/>
        <w:tblW w:w="0" w:type="auto"/>
        <w:tblBorders/>
        <w:tblLook w:val="04A0" w:firstRow="1" w:lastRow="0" w:firstColumn="1" w:lastColumn="0" w:noHBand="0" w:noVBand="1"/>
      </w:tblPr>
      <w:tblGrid>
        <w:gridCol w:w="1727"/>
        <w:gridCol w:w="1727"/>
        <w:gridCol w:w="1727"/>
        <w:gridCol w:w="1727"/>
        <w:gridCol w:w="1727"/>
      </w:tblGrid>
      <w:tr>
        <w:trPr/>
        <w:tc>
          <w:tcPr>
            <w:tcBorders/>
            <w:tcW w:w="1727" w:type="dxa"/>
          </w:tcPr>
          <w:p>
            <w:pPr>
              <w:pBdr/>
              <w:spacing/>
              <w:ind/>
              <w:jc w:val="center"/>
              <w:rPr/>
            </w:pPr>
            <w:r>
              <w:rPr>
                <w:rFonts w:ascii="黑体" w:hAnsi="黑体"/>
                <w:b/>
              </w:rPr>
              <w:t xml:space="preserve">检测项目</w:t>
            </w:r>
            <w:r/>
          </w:p>
        </w:tc>
        <w:tc>
          <w:tcPr>
            <w:tcBorders/>
            <w:tcW w:w="1727" w:type="dxa"/>
          </w:tcPr>
          <w:p>
            <w:pPr>
              <w:pBdr/>
              <w:spacing/>
              <w:ind/>
              <w:jc w:val="center"/>
              <w:rPr/>
            </w:pPr>
            <w:r>
              <w:rPr>
                <w:rFonts w:ascii="黑体" w:hAnsi="黑体"/>
                <w:b/>
              </w:rPr>
              <w:t xml:space="preserve">合作机构</w:t>
            </w:r>
            <w:r/>
          </w:p>
        </w:tc>
        <w:tc>
          <w:tcPr>
            <w:tcBorders/>
            <w:tcW w:w="1727" w:type="dxa"/>
          </w:tcPr>
          <w:p>
            <w:pPr>
              <w:pBdr/>
              <w:spacing/>
              <w:ind/>
              <w:jc w:val="center"/>
              <w:rPr/>
            </w:pPr>
            <w:r>
              <w:rPr>
                <w:rFonts w:ascii="黑体" w:hAnsi="黑体"/>
                <w:b/>
              </w:rPr>
              <w:t xml:space="preserve">检测频次</w:t>
            </w:r>
            <w:r/>
          </w:p>
        </w:tc>
        <w:tc>
          <w:tcPr>
            <w:tcBorders/>
            <w:tcW w:w="1727" w:type="dxa"/>
          </w:tcPr>
          <w:p>
            <w:pPr>
              <w:pBdr/>
              <w:spacing/>
              <w:ind/>
              <w:jc w:val="center"/>
              <w:rPr/>
            </w:pPr>
            <w:r>
              <w:rPr>
                <w:rFonts w:ascii="黑体" w:hAnsi="黑体"/>
                <w:b/>
              </w:rPr>
              <w:t xml:space="preserve">执行标准</w:t>
            </w:r>
            <w:r/>
          </w:p>
        </w:tc>
        <w:tc>
          <w:tcPr>
            <w:tcBorders/>
            <w:tcW w:w="1727" w:type="dxa"/>
          </w:tcPr>
          <w:p>
            <w:pPr>
              <w:pBdr/>
              <w:spacing/>
              <w:ind/>
              <w:jc w:val="center"/>
              <w:rPr/>
            </w:pPr>
            <w:r>
              <w:rPr>
                <w:rFonts w:ascii="黑体" w:hAnsi="黑体"/>
                <w:b/>
              </w:rPr>
              <w:t xml:space="preserve">报告出具时限</w:t>
            </w:r>
            <w:r/>
          </w:p>
        </w:tc>
      </w:tr>
      <w:tr>
        <w:trPr/>
        <w:tc>
          <w:tcPr>
            <w:tcBorders/>
            <w:tcW w:w="1727" w:type="dxa"/>
          </w:tcPr>
          <w:p>
            <w:pPr>
              <w:pBdr/>
              <w:spacing/>
              <w:ind/>
              <w:jc w:val="center"/>
              <w:rPr/>
            </w:pPr>
            <w:r>
              <w:rPr>
                <w:rFonts w:ascii="宋体" w:hAnsi="宋体"/>
              </w:rPr>
              <w:t xml:space="preserve">原材料进厂复检</w:t>
            </w:r>
            <w:r/>
          </w:p>
        </w:tc>
        <w:tc>
          <w:tcPr>
            <w:tcBorders/>
            <w:tcW w:w="1727" w:type="dxa"/>
          </w:tcPr>
          <w:p>
            <w:pPr>
              <w:pBdr/>
              <w:spacing/>
              <w:ind/>
              <w:jc w:val="center"/>
              <w:rPr/>
            </w:pPr>
            <w:r>
              <w:rPr>
                <w:rFonts w:ascii="宋体" w:hAnsi="宋体"/>
              </w:rPr>
              <w:t xml:space="preserve">水利水电质检中心</w:t>
            </w:r>
            <w:r/>
          </w:p>
        </w:tc>
        <w:tc>
          <w:tcPr>
            <w:tcBorders/>
            <w:tcW w:w="1727" w:type="dxa"/>
          </w:tcPr>
          <w:p>
            <w:pPr>
              <w:pBdr/>
              <w:spacing/>
              <w:ind/>
              <w:jc w:val="center"/>
              <w:rPr/>
            </w:pPr>
            <w:r>
              <w:rPr>
                <w:rFonts w:ascii="宋体" w:hAnsi="宋体"/>
              </w:rPr>
              <w:t xml:space="preserve">每批次</w:t>
            </w:r>
            <w:r/>
          </w:p>
        </w:tc>
        <w:tc>
          <w:tcPr>
            <w:tcBorders/>
            <w:tcW w:w="1727" w:type="dxa"/>
          </w:tcPr>
          <w:p>
            <w:pPr>
              <w:pBdr/>
              <w:spacing/>
              <w:ind/>
              <w:jc w:val="center"/>
              <w:rPr/>
            </w:pPr>
            <w:r>
              <w:rPr>
                <w:rFonts w:ascii="宋体" w:hAnsi="宋体"/>
              </w:rPr>
              <w:t xml:space="preserve">GB/T 228.1-2010</w:t>
            </w:r>
            <w:r/>
          </w:p>
        </w:tc>
        <w:tc>
          <w:tcPr>
            <w:tcBorders/>
            <w:tcW w:w="1727" w:type="dxa"/>
          </w:tcPr>
          <w:p>
            <w:pPr>
              <w:pBdr/>
              <w:spacing/>
              <w:ind/>
              <w:jc w:val="center"/>
              <w:rPr/>
            </w:pPr>
            <w:r>
              <w:rPr>
                <w:rFonts w:ascii="宋体" w:hAnsi="宋体"/>
              </w:rPr>
              <w:t xml:space="preserve">≤3个工作日</w:t>
            </w:r>
            <w:r/>
          </w:p>
        </w:tc>
      </w:tr>
      <w:tr>
        <w:trPr/>
        <w:tc>
          <w:tcPr>
            <w:tcBorders/>
            <w:tcW w:w="1727" w:type="dxa"/>
          </w:tcPr>
          <w:p>
            <w:pPr>
              <w:pBdr/>
              <w:spacing/>
              <w:ind/>
              <w:jc w:val="center"/>
              <w:rPr/>
            </w:pPr>
            <w:r>
              <w:rPr>
                <w:rFonts w:ascii="宋体" w:hAnsi="宋体"/>
              </w:rPr>
              <w:t xml:space="preserve">关键工序抽检（焊接/热处理）</w:t>
            </w:r>
            <w:r/>
          </w:p>
        </w:tc>
        <w:tc>
          <w:tcPr>
            <w:tcBorders/>
            <w:tcW w:w="1727" w:type="dxa"/>
          </w:tcPr>
          <w:p>
            <w:pPr>
              <w:pBdr/>
              <w:spacing/>
              <w:ind/>
              <w:jc w:val="center"/>
              <w:rPr/>
            </w:pPr>
            <w:r>
              <w:rPr>
                <w:rFonts w:ascii="宋体" w:hAnsi="宋体"/>
              </w:rPr>
              <w:t xml:space="preserve">水利水电质检中心</w:t>
            </w:r>
            <w:r/>
          </w:p>
        </w:tc>
        <w:tc>
          <w:tcPr>
            <w:tcBorders/>
            <w:tcW w:w="1727" w:type="dxa"/>
          </w:tcPr>
          <w:p>
            <w:pPr>
              <w:pBdr/>
              <w:spacing/>
              <w:ind/>
              <w:jc w:val="center"/>
              <w:rPr/>
            </w:pPr>
            <w:r>
              <w:rPr>
                <w:rFonts w:ascii="宋体" w:hAnsi="宋体"/>
              </w:rPr>
              <w:t xml:space="preserve">每月不少于2次</w:t>
            </w:r>
            <w:r/>
          </w:p>
        </w:tc>
        <w:tc>
          <w:tcPr>
            <w:tcBorders/>
            <w:tcW w:w="1727" w:type="dxa"/>
          </w:tcPr>
          <w:p>
            <w:pPr>
              <w:pBdr/>
              <w:spacing/>
              <w:ind/>
              <w:jc w:val="center"/>
              <w:rPr/>
            </w:pPr>
            <w:r>
              <w:rPr>
                <w:rFonts w:ascii="宋体" w:hAnsi="宋体"/>
              </w:rPr>
              <w:t xml:space="preserve">SL382-2006</w:t>
            </w:r>
            <w:r/>
          </w:p>
        </w:tc>
        <w:tc>
          <w:tcPr>
            <w:tcBorders/>
            <w:tcW w:w="1727" w:type="dxa"/>
          </w:tcPr>
          <w:p>
            <w:pPr>
              <w:pBdr/>
              <w:spacing/>
              <w:ind/>
              <w:jc w:val="center"/>
              <w:rPr/>
            </w:pPr>
            <w:r>
              <w:rPr>
                <w:rFonts w:ascii="宋体" w:hAnsi="宋体"/>
              </w:rPr>
              <w:t xml:space="preserve">≤5个工作日</w:t>
            </w:r>
            <w:r/>
          </w:p>
        </w:tc>
      </w:tr>
      <w:tr>
        <w:trPr/>
        <w:tc>
          <w:tcPr>
            <w:tcBorders/>
            <w:tcW w:w="1727" w:type="dxa"/>
          </w:tcPr>
          <w:p>
            <w:pPr>
              <w:pBdr/>
              <w:spacing/>
              <w:ind/>
              <w:jc w:val="center"/>
              <w:rPr/>
            </w:pPr>
            <w:r>
              <w:rPr>
                <w:rFonts w:ascii="宋体" w:hAnsi="宋体"/>
              </w:rPr>
              <w:t xml:space="preserve">成品出厂全项检测</w:t>
            </w:r>
            <w:r/>
          </w:p>
        </w:tc>
        <w:tc>
          <w:tcPr>
            <w:tcBorders/>
            <w:tcW w:w="1727" w:type="dxa"/>
          </w:tcPr>
          <w:p>
            <w:pPr>
              <w:pBdr/>
              <w:spacing/>
              <w:ind/>
              <w:jc w:val="center"/>
              <w:rPr/>
            </w:pPr>
            <w:r>
              <w:rPr>
                <w:rFonts w:ascii="宋体" w:hAnsi="宋体"/>
              </w:rPr>
              <w:t xml:space="preserve">水利水电质检中心</w:t>
            </w:r>
            <w:r/>
          </w:p>
        </w:tc>
        <w:tc>
          <w:tcPr>
            <w:tcBorders/>
            <w:tcW w:w="1727" w:type="dxa"/>
          </w:tcPr>
          <w:p>
            <w:pPr>
              <w:pBdr/>
              <w:spacing/>
              <w:ind/>
              <w:jc w:val="center"/>
              <w:rPr/>
            </w:pPr>
            <w:r>
              <w:rPr>
                <w:rFonts w:ascii="宋体" w:hAnsi="宋体"/>
              </w:rPr>
              <w:t xml:space="preserve">每批</w:t>
            </w:r>
            <w:r/>
          </w:p>
        </w:tc>
        <w:tc>
          <w:tcPr>
            <w:tcBorders/>
            <w:tcW w:w="1727" w:type="dxa"/>
          </w:tcPr>
          <w:p>
            <w:pPr>
              <w:pBdr/>
              <w:spacing/>
              <w:ind/>
              <w:jc w:val="center"/>
              <w:rPr/>
            </w:pPr>
            <w:r>
              <w:rPr>
                <w:rFonts w:ascii="宋体" w:hAnsi="宋体"/>
              </w:rPr>
              <w:t xml:space="preserve">SL382-2006 + 招标技术规范</w:t>
            </w:r>
            <w:r/>
          </w:p>
        </w:tc>
        <w:tc>
          <w:tcPr>
            <w:tcBorders/>
            <w:tcW w:w="1727" w:type="dxa"/>
          </w:tcPr>
          <w:p>
            <w:pPr>
              <w:pBdr/>
              <w:spacing/>
              <w:ind/>
              <w:jc w:val="center"/>
              <w:rPr/>
            </w:pPr>
            <w:r>
              <w:rPr>
                <w:rFonts w:ascii="宋体" w:hAnsi="宋体"/>
              </w:rPr>
              <w:t xml:space="preserve">≤7个工作日</w:t>
            </w:r>
            <w:r/>
          </w:p>
        </w:tc>
      </w:tr>
      <w:tr>
        <w:trPr/>
        <w:tc>
          <w:tcPr>
            <w:tcBorders/>
            <w:tcW w:w="1727" w:type="dxa"/>
          </w:tcPr>
          <w:p>
            <w:pPr>
              <w:pBdr/>
              <w:spacing/>
              <w:ind/>
              <w:jc w:val="center"/>
              <w:rPr/>
            </w:pPr>
            <w:r>
              <w:rPr>
                <w:rFonts w:ascii="宋体" w:hAnsi="宋体"/>
              </w:rPr>
              <w:t xml:space="preserve">现场安装后复测</w:t>
            </w:r>
            <w:r/>
          </w:p>
        </w:tc>
        <w:tc>
          <w:tcPr>
            <w:tcBorders/>
            <w:tcW w:w="1727" w:type="dxa"/>
          </w:tcPr>
          <w:p>
            <w:pPr>
              <w:pBdr/>
              <w:spacing/>
              <w:ind/>
              <w:jc w:val="center"/>
              <w:rPr/>
            </w:pPr>
            <w:r>
              <w:rPr>
                <w:rFonts w:ascii="宋体" w:hAnsi="宋体"/>
              </w:rPr>
              <w:t xml:space="preserve">水利水电质检中心</w:t>
            </w:r>
            <w:r/>
          </w:p>
        </w:tc>
        <w:tc>
          <w:tcPr>
            <w:tcBorders/>
            <w:tcW w:w="1727" w:type="dxa"/>
          </w:tcPr>
          <w:p>
            <w:pPr>
              <w:pBdr/>
              <w:spacing/>
              <w:ind/>
              <w:jc w:val="center"/>
              <w:rPr/>
            </w:pPr>
            <w:r>
              <w:rPr>
                <w:rFonts w:ascii="宋体" w:hAnsi="宋体"/>
              </w:rPr>
              <w:t xml:space="preserve">随机抽查</w:t>
            </w:r>
            <w:r/>
          </w:p>
        </w:tc>
        <w:tc>
          <w:tcPr>
            <w:tcBorders/>
            <w:tcW w:w="1727" w:type="dxa"/>
          </w:tcPr>
          <w:p>
            <w:pPr>
              <w:pBdr/>
              <w:spacing/>
              <w:ind/>
              <w:jc w:val="center"/>
              <w:rPr/>
            </w:pPr>
            <w:r>
              <w:rPr>
                <w:rFonts w:ascii="宋体" w:hAnsi="宋体"/>
              </w:rPr>
              <w:t xml:space="preserve">SL382-2006 + 设计图纸</w:t>
            </w:r>
            <w:r/>
          </w:p>
        </w:tc>
        <w:tc>
          <w:tcPr>
            <w:tcBorders/>
            <w:tcW w:w="1727" w:type="dxa"/>
          </w:tcPr>
          <w:p>
            <w:pPr>
              <w:pBdr/>
              <w:spacing/>
              <w:ind/>
              <w:jc w:val="center"/>
              <w:rPr/>
            </w:pPr>
            <w:r>
              <w:rPr>
                <w:rFonts w:ascii="宋体" w:hAnsi="宋体"/>
              </w:rPr>
              <w:t xml:space="preserve">≤5个工作日</w:t>
            </w:r>
            <w:r/>
          </w:p>
        </w:tc>
      </w:tr>
    </w:tbl>
    <w:p>
      <w:pPr>
        <w:pBdr/>
        <w:spacing/>
        <w:ind/>
        <w:rPr/>
      </w:pPr>
      <w:r>
        <w:t xml:space="preserve">我司内部已建成覆盖所有生产环节的质量数据管理系统（QMS），实现检测计划自动推送、检测过程实时记录、检测报告电子归档，并通过内网平台向招标方开放权限，支持随时调阅原始数据与检测影像资料。对于不合格项，实行“三不放过”原则：原因未查明不放过、整改措施未落实不放过、责任人未追责不放过，确保问题彻底闭环。</w:t>
      </w:r>
      <w:r/>
    </w:p>
    <w:p>
      <w:pPr>
        <w:pBdr/>
        <w:spacing/>
        <w:ind/>
        <w:rPr/>
      </w:pPr>
      <w:r>
        <w:t xml:space="preserve">此机制自2022年起已在多个水利工程配套项目中成功应用，累计完成第三方检测超300项，合格率100%，未发生一起因质量问题引发的投诉或索赔事件，充分验证其有效性与可靠性。我司承诺，在本项目中严格执行该机制，全力保障产品质量安全可控、过程透明可信、交付结果可靠。</w:t>
      </w:r>
      <w:r/>
    </w:p>
    <w:p>
      <w:pPr>
        <w:pStyle w:val="717"/>
        <w:pBdr/>
        <w:spacing/>
        <w:ind/>
        <w:rPr/>
      </w:pPr>
      <w:r>
        <w:t xml:space="preserve">过程记录与追溯体系</w:t>
      </w:r>
      <w:r/>
    </w:p>
    <w:p>
      <w:pPr>
        <w:pBdr/>
        <w:spacing/>
        <w:ind/>
        <w:rPr/>
      </w:pPr>
      <w:r>
        <w:t xml:space="preserve">过程记录与追溯体系</w:t>
      </w:r>
      <w:r/>
    </w:p>
    <w:p>
      <w:pPr>
        <w:pBdr/>
        <w:spacing/>
        <w:ind/>
        <w:rPr/>
      </w:pPr>
      <w:r>
        <w:t xml:space="preserve">为实现从原材料到成品的全流程可追溯管理，我司建立并运行覆盖设计、采购、生产、检验、装配、交付及现场服务全生命周期的数字化过程记录与追溯体系。该体系严格遵循三峡集团水利工程供应链项目对质量控制和责任追溯的要求，确保每一道工序留痕清晰、数据真实可靠、责任可查可溯。</w:t>
      </w:r>
      <w:r/>
    </w:p>
    <w:p>
      <w:pPr>
        <w:pBdr/>
        <w:spacing/>
        <w:ind/>
        <w:rPr/>
      </w:pPr>
      <w:r>
        <w:t xml:space="preserve">本体系以企业内网资料库为核心支撑平台，集成MES制造执行系统、ERP资源计划系统与QMS质量管理系统，形成“一物一码”唯一标识机制，所有关键零部件（涡片、螺母、紧固件、金属结构件等）均赋予唯一编码，贯穿整个制造流程。各工序操作人员通过工位终端扫码录入工艺参数、设备状态、检测结果及责任人信息，系统自动关联生成电子工艺卡、首件检验报告、过程巡检记录、最终检验台账等文档，并实时上传至云端数据库，实现全过程无纸化、可视化、标准化管控。</w:t>
      </w:r>
      <w:r/>
    </w:p>
    <w:p>
      <w:pPr>
        <w:pBdr/>
        <w:spacing/>
        <w:ind/>
        <w:rPr/>
      </w:pPr>
      <w:r>
        <w:t xml:space="preserve">下表为典型工序节点的留痕内容及对应追溯要素：</w:t>
      </w:r>
      <w:r/>
    </w:p>
    <w:tbl>
      <w:tblPr>
        <w:tblStyle w:val="777"/>
        <w:tblW w:w="0" w:type="auto"/>
        <w:tblBorders/>
        <w:tblLook w:val="04A0" w:firstRow="1" w:lastRow="0" w:firstColumn="1" w:lastColumn="0" w:noHBand="0" w:noVBand="1"/>
      </w:tblPr>
      <w:tblGrid>
        <w:gridCol w:w="1727"/>
        <w:gridCol w:w="1727"/>
        <w:gridCol w:w="1727"/>
        <w:gridCol w:w="1727"/>
        <w:gridCol w:w="1727"/>
      </w:tblGrid>
      <w:tr>
        <w:trPr/>
        <w:tc>
          <w:tcPr>
            <w:tcBorders/>
            <w:tcW w:w="1727" w:type="dxa"/>
          </w:tcPr>
          <w:p>
            <w:pPr>
              <w:pBdr/>
              <w:spacing/>
              <w:ind/>
              <w:jc w:val="center"/>
              <w:rPr/>
            </w:pPr>
            <w:r>
              <w:rPr>
                <w:rFonts w:ascii="黑体" w:hAnsi="黑体"/>
                <w:b/>
              </w:rPr>
              <w:t xml:space="preserve">工序名称</w:t>
            </w:r>
            <w:r/>
          </w:p>
        </w:tc>
        <w:tc>
          <w:tcPr>
            <w:tcBorders/>
            <w:tcW w:w="1727" w:type="dxa"/>
          </w:tcPr>
          <w:p>
            <w:pPr>
              <w:pBdr/>
              <w:spacing/>
              <w:ind/>
              <w:jc w:val="center"/>
              <w:rPr/>
            </w:pPr>
            <w:r>
              <w:rPr>
                <w:rFonts w:ascii="黑体" w:hAnsi="黑体"/>
                <w:b/>
              </w:rPr>
              <w:t xml:space="preserve">关键控制点</w:t>
            </w:r>
            <w:r/>
          </w:p>
        </w:tc>
        <w:tc>
          <w:tcPr>
            <w:tcBorders/>
            <w:tcW w:w="1727" w:type="dxa"/>
          </w:tcPr>
          <w:p>
            <w:pPr>
              <w:pBdr/>
              <w:spacing/>
              <w:ind/>
              <w:jc w:val="center"/>
              <w:rPr/>
            </w:pPr>
            <w:r>
              <w:rPr>
                <w:rFonts w:ascii="黑体" w:hAnsi="黑体"/>
                <w:b/>
              </w:rPr>
              <w:t xml:space="preserve">记录内容</w:t>
            </w:r>
            <w:r/>
          </w:p>
        </w:tc>
        <w:tc>
          <w:tcPr>
            <w:tcBorders/>
            <w:tcW w:w="1727" w:type="dxa"/>
          </w:tcPr>
          <w:p>
            <w:pPr>
              <w:pBdr/>
              <w:spacing/>
              <w:ind/>
              <w:jc w:val="center"/>
              <w:rPr/>
            </w:pPr>
            <w:r>
              <w:rPr>
                <w:rFonts w:ascii="黑体" w:hAnsi="黑体"/>
                <w:b/>
              </w:rPr>
              <w:t xml:space="preserve">数据来源</w:t>
            </w:r>
            <w:r/>
          </w:p>
        </w:tc>
        <w:tc>
          <w:tcPr>
            <w:tcBorders/>
            <w:tcW w:w="1727" w:type="dxa"/>
          </w:tcPr>
          <w:p>
            <w:pPr>
              <w:pBdr/>
              <w:spacing/>
              <w:ind/>
              <w:jc w:val="center"/>
              <w:rPr/>
            </w:pPr>
            <w:r>
              <w:rPr>
                <w:rFonts w:ascii="黑体" w:hAnsi="黑体"/>
                <w:b/>
              </w:rPr>
              <w:t xml:space="preserve">追溯维度</w:t>
            </w:r>
            <w:r/>
          </w:p>
        </w:tc>
      </w:tr>
      <w:tr>
        <w:trPr/>
        <w:tc>
          <w:tcPr>
            <w:tcBorders/>
            <w:tcW w:w="1727" w:type="dxa"/>
          </w:tcPr>
          <w:p>
            <w:pPr>
              <w:pBdr/>
              <w:spacing/>
              <w:ind/>
              <w:jc w:val="center"/>
              <w:rPr/>
            </w:pPr>
            <w:r>
              <w:rPr>
                <w:rFonts w:ascii="宋体" w:hAnsi="宋体"/>
              </w:rPr>
              <w:t xml:space="preserve">原材料入库</w:t>
            </w:r>
            <w:r/>
          </w:p>
        </w:tc>
        <w:tc>
          <w:tcPr>
            <w:tcBorders/>
            <w:tcW w:w="1727" w:type="dxa"/>
          </w:tcPr>
          <w:p>
            <w:pPr>
              <w:pBdr/>
              <w:spacing/>
              <w:ind/>
              <w:jc w:val="center"/>
              <w:rPr/>
            </w:pPr>
            <w:r>
              <w:rPr>
                <w:rFonts w:ascii="宋体" w:hAnsi="宋体"/>
              </w:rPr>
              <w:t xml:space="preserve">材质验证</w:t>
            </w:r>
            <w:r/>
          </w:p>
        </w:tc>
        <w:tc>
          <w:tcPr>
            <w:tcBorders/>
            <w:tcW w:w="1727" w:type="dxa"/>
          </w:tcPr>
          <w:p>
            <w:pPr>
              <w:pBdr/>
              <w:spacing/>
              <w:ind/>
              <w:jc w:val="center"/>
              <w:rPr/>
            </w:pPr>
            <w:r>
              <w:rPr>
                <w:rFonts w:ascii="宋体" w:hAnsi="宋体"/>
              </w:rPr>
              <w:t xml:space="preserve">材质证明、批次号、供应商资质、理化性能检测报告</w:t>
            </w:r>
            <w:r/>
          </w:p>
        </w:tc>
        <w:tc>
          <w:tcPr>
            <w:tcBorders/>
            <w:tcW w:w="1727" w:type="dxa"/>
          </w:tcPr>
          <w:p>
            <w:pPr>
              <w:pBdr/>
              <w:spacing/>
              <w:ind/>
              <w:jc w:val="center"/>
              <w:rPr/>
            </w:pPr>
            <w:r>
              <w:rPr>
                <w:rFonts w:ascii="宋体" w:hAnsi="宋体"/>
              </w:rPr>
              <w:t xml:space="preserve">ERP系统+质检报告</w:t>
            </w:r>
            <w:r/>
          </w:p>
        </w:tc>
        <w:tc>
          <w:tcPr>
            <w:tcBorders/>
            <w:tcW w:w="1727" w:type="dxa"/>
          </w:tcPr>
          <w:p>
            <w:pPr>
              <w:pBdr/>
              <w:spacing/>
              <w:ind/>
              <w:jc w:val="center"/>
              <w:rPr/>
            </w:pPr>
            <w:r>
              <w:rPr>
                <w:rFonts w:ascii="宋体" w:hAnsi="宋体"/>
              </w:rPr>
              <w:t xml:space="preserve">物料批次→炉批号→供应商→检验员</w:t>
            </w:r>
            <w:r/>
          </w:p>
        </w:tc>
      </w:tr>
      <w:tr>
        <w:trPr/>
        <w:tc>
          <w:tcPr>
            <w:tcBorders/>
            <w:tcW w:w="1727" w:type="dxa"/>
          </w:tcPr>
          <w:p>
            <w:pPr>
              <w:pBdr/>
              <w:spacing/>
              <w:ind/>
              <w:jc w:val="center"/>
              <w:rPr/>
            </w:pPr>
            <w:r>
              <w:rPr>
                <w:rFonts w:ascii="宋体" w:hAnsi="宋体"/>
              </w:rPr>
              <w:t xml:space="preserve">机加工</w:t>
            </w:r>
            <w:r/>
          </w:p>
        </w:tc>
        <w:tc>
          <w:tcPr>
            <w:tcBorders/>
            <w:tcW w:w="1727" w:type="dxa"/>
          </w:tcPr>
          <w:p>
            <w:pPr>
              <w:pBdr/>
              <w:spacing/>
              <w:ind/>
              <w:jc w:val="center"/>
              <w:rPr/>
            </w:pPr>
            <w:r>
              <w:rPr>
                <w:rFonts w:ascii="宋体" w:hAnsi="宋体"/>
              </w:rPr>
              <w:t xml:space="preserve">工艺参数</w:t>
            </w:r>
            <w:r/>
          </w:p>
        </w:tc>
        <w:tc>
          <w:tcPr>
            <w:tcBorders/>
            <w:tcW w:w="1727" w:type="dxa"/>
          </w:tcPr>
          <w:p>
            <w:pPr>
              <w:pBdr/>
              <w:spacing/>
              <w:ind/>
              <w:jc w:val="center"/>
              <w:rPr/>
            </w:pPr>
            <w:r>
              <w:rPr>
                <w:rFonts w:ascii="宋体" w:hAnsi="宋体"/>
              </w:rPr>
              <w:t xml:space="preserve">刀具编号、切削速度、进给量、设备编号、操作人</w:t>
            </w:r>
            <w:r/>
          </w:p>
        </w:tc>
        <w:tc>
          <w:tcPr>
            <w:tcBorders/>
            <w:tcW w:w="1727" w:type="dxa"/>
          </w:tcPr>
          <w:p>
            <w:pPr>
              <w:pBdr/>
              <w:spacing/>
              <w:ind/>
              <w:jc w:val="center"/>
              <w:rPr/>
            </w:pPr>
            <w:r>
              <w:rPr>
                <w:rFonts w:ascii="宋体" w:hAnsi="宋体"/>
              </w:rPr>
              <w:t xml:space="preserve">MES系统自动采集</w:t>
            </w:r>
            <w:r/>
          </w:p>
        </w:tc>
        <w:tc>
          <w:tcPr>
            <w:tcBorders/>
            <w:tcW w:w="1727" w:type="dxa"/>
          </w:tcPr>
          <w:p>
            <w:pPr>
              <w:pBdr/>
              <w:spacing/>
              <w:ind/>
              <w:jc w:val="center"/>
              <w:rPr/>
            </w:pPr>
            <w:r>
              <w:rPr>
                <w:rFonts w:ascii="宋体" w:hAnsi="宋体"/>
              </w:rPr>
              <w:t xml:space="preserve">工序代码→设备ID→操作工号→时间戳</w:t>
            </w:r>
            <w:r/>
          </w:p>
        </w:tc>
      </w:tr>
      <w:tr>
        <w:trPr/>
        <w:tc>
          <w:tcPr>
            <w:tcBorders/>
            <w:tcW w:w="1727" w:type="dxa"/>
          </w:tcPr>
          <w:p>
            <w:pPr>
              <w:pBdr/>
              <w:spacing/>
              <w:ind/>
              <w:jc w:val="center"/>
              <w:rPr/>
            </w:pPr>
            <w:r>
              <w:rPr>
                <w:rFonts w:ascii="宋体" w:hAnsi="宋体"/>
              </w:rPr>
              <w:t xml:space="preserve">热处理</w:t>
            </w:r>
            <w:r/>
          </w:p>
        </w:tc>
        <w:tc>
          <w:tcPr>
            <w:tcBorders/>
            <w:tcW w:w="1727" w:type="dxa"/>
          </w:tcPr>
          <w:p>
            <w:pPr>
              <w:pBdr/>
              <w:spacing/>
              <w:ind/>
              <w:jc w:val="center"/>
              <w:rPr/>
            </w:pPr>
            <w:r>
              <w:rPr>
                <w:rFonts w:ascii="宋体" w:hAnsi="宋体"/>
              </w:rPr>
              <w:t xml:space="preserve">温度曲线</w:t>
            </w:r>
            <w:r/>
          </w:p>
        </w:tc>
        <w:tc>
          <w:tcPr>
            <w:tcBorders/>
            <w:tcW w:w="1727" w:type="dxa"/>
          </w:tcPr>
          <w:p>
            <w:pPr>
              <w:pBdr/>
              <w:spacing/>
              <w:ind/>
              <w:jc w:val="center"/>
              <w:rPr/>
            </w:pPr>
            <w:r>
              <w:rPr>
                <w:rFonts w:ascii="宋体" w:hAnsi="宋体"/>
              </w:rPr>
              <w:t xml:space="preserve">加热温度、保温时间、冷却方式、炉号</w:t>
            </w:r>
            <w:r/>
          </w:p>
        </w:tc>
        <w:tc>
          <w:tcPr>
            <w:tcBorders/>
            <w:tcW w:w="1727" w:type="dxa"/>
          </w:tcPr>
          <w:p>
            <w:pPr>
              <w:pBdr/>
              <w:spacing/>
              <w:ind/>
              <w:jc w:val="center"/>
              <w:rPr/>
            </w:pPr>
            <w:r>
              <w:rPr>
                <w:rFonts w:ascii="宋体" w:hAnsi="宋体"/>
              </w:rPr>
              <w:t xml:space="preserve">PLC控制系统自动记录</w:t>
            </w:r>
            <w:r/>
          </w:p>
        </w:tc>
        <w:tc>
          <w:tcPr>
            <w:tcBorders/>
            <w:tcW w:w="1727" w:type="dxa"/>
          </w:tcPr>
          <w:p>
            <w:pPr>
              <w:pBdr/>
              <w:spacing/>
              <w:ind/>
              <w:jc w:val="center"/>
              <w:rPr/>
            </w:pPr>
            <w:r>
              <w:rPr>
                <w:rFonts w:ascii="宋体" w:hAnsi="宋体"/>
              </w:rPr>
              <w:t xml:space="preserve">炉次→工艺参数→产品编号→质检结果</w:t>
            </w:r>
            <w:r/>
          </w:p>
        </w:tc>
      </w:tr>
      <w:tr>
        <w:trPr/>
        <w:tc>
          <w:tcPr>
            <w:tcBorders/>
            <w:tcW w:w="1727" w:type="dxa"/>
          </w:tcPr>
          <w:p>
            <w:pPr>
              <w:pBdr/>
              <w:spacing/>
              <w:ind/>
              <w:jc w:val="center"/>
              <w:rPr/>
            </w:pPr>
            <w:r>
              <w:rPr>
                <w:rFonts w:ascii="宋体" w:hAnsi="宋体"/>
              </w:rPr>
              <w:t xml:space="preserve">装配</w:t>
            </w:r>
            <w:r/>
          </w:p>
        </w:tc>
        <w:tc>
          <w:tcPr>
            <w:tcBorders/>
            <w:tcW w:w="1727" w:type="dxa"/>
          </w:tcPr>
          <w:p>
            <w:pPr>
              <w:pBdr/>
              <w:spacing/>
              <w:ind/>
              <w:jc w:val="center"/>
              <w:rPr/>
            </w:pPr>
            <w:r>
              <w:rPr>
                <w:rFonts w:ascii="宋体" w:hAnsi="宋体"/>
              </w:rPr>
              <w:t xml:space="preserve">配合精度</w:t>
            </w:r>
            <w:r/>
          </w:p>
        </w:tc>
        <w:tc>
          <w:tcPr>
            <w:tcBorders/>
            <w:tcW w:w="1727" w:type="dxa"/>
          </w:tcPr>
          <w:p>
            <w:pPr>
              <w:pBdr/>
              <w:spacing/>
              <w:ind/>
              <w:jc w:val="center"/>
              <w:rPr/>
            </w:pPr>
            <w:r>
              <w:rPr>
                <w:rFonts w:ascii="宋体" w:hAnsi="宋体"/>
              </w:rPr>
              <w:t xml:space="preserve">螺栓扭矩值、密封性测试数据、装配顺序</w:t>
            </w:r>
            <w:r/>
          </w:p>
        </w:tc>
        <w:tc>
          <w:tcPr>
            <w:tcBorders/>
            <w:tcW w:w="1727" w:type="dxa"/>
          </w:tcPr>
          <w:p>
            <w:pPr>
              <w:pBdr/>
              <w:spacing/>
              <w:ind/>
              <w:jc w:val="center"/>
              <w:rPr/>
            </w:pPr>
            <w:r>
              <w:rPr>
                <w:rFonts w:ascii="宋体" w:hAnsi="宋体"/>
              </w:rPr>
              <w:t xml:space="preserve">手持终端扫码录入</w:t>
            </w:r>
            <w:r/>
          </w:p>
        </w:tc>
        <w:tc>
          <w:tcPr>
            <w:tcBorders/>
            <w:tcW w:w="1727" w:type="dxa"/>
          </w:tcPr>
          <w:p>
            <w:pPr>
              <w:pBdr/>
              <w:spacing/>
              <w:ind/>
              <w:jc w:val="center"/>
              <w:rPr/>
            </w:pPr>
            <w:r>
              <w:rPr>
                <w:rFonts w:ascii="宋体" w:hAnsi="宋体"/>
              </w:rPr>
              <w:t xml:space="preserve">装配工位→零件序列号→质检员→装配时间</w:t>
            </w:r>
            <w:r/>
          </w:p>
        </w:tc>
      </w:tr>
      <w:tr>
        <w:trPr/>
        <w:tc>
          <w:tcPr>
            <w:tcBorders/>
            <w:tcW w:w="1727" w:type="dxa"/>
          </w:tcPr>
          <w:p>
            <w:pPr>
              <w:pBdr/>
              <w:spacing/>
              <w:ind/>
              <w:jc w:val="center"/>
              <w:rPr/>
            </w:pPr>
            <w:r>
              <w:rPr>
                <w:rFonts w:ascii="宋体" w:hAnsi="宋体"/>
              </w:rPr>
              <w:t xml:space="preserve">出厂检验</w:t>
            </w:r>
            <w:r/>
          </w:p>
        </w:tc>
        <w:tc>
          <w:tcPr>
            <w:tcBorders/>
            <w:tcW w:w="1727" w:type="dxa"/>
          </w:tcPr>
          <w:p>
            <w:pPr>
              <w:pBdr/>
              <w:spacing/>
              <w:ind/>
              <w:jc w:val="center"/>
              <w:rPr/>
            </w:pPr>
            <w:r>
              <w:rPr>
                <w:rFonts w:ascii="宋体" w:hAnsi="宋体"/>
              </w:rPr>
              <w:t xml:space="preserve">综合性能</w:t>
            </w:r>
            <w:r/>
          </w:p>
        </w:tc>
        <w:tc>
          <w:tcPr>
            <w:tcBorders/>
            <w:tcW w:w="1727" w:type="dxa"/>
          </w:tcPr>
          <w:p>
            <w:pPr>
              <w:pBdr/>
              <w:spacing/>
              <w:ind/>
              <w:jc w:val="center"/>
              <w:rPr/>
            </w:pPr>
            <w:r>
              <w:rPr>
                <w:rFonts w:ascii="宋体" w:hAnsi="宋体"/>
              </w:rPr>
              <w:t xml:space="preserve">尺寸公差、外观缺陷、功能试验数据</w:t>
            </w:r>
            <w:r/>
          </w:p>
        </w:tc>
        <w:tc>
          <w:tcPr>
            <w:tcBorders/>
            <w:tcW w:w="1727" w:type="dxa"/>
          </w:tcPr>
          <w:p>
            <w:pPr>
              <w:pBdr/>
              <w:spacing/>
              <w:ind/>
              <w:jc w:val="center"/>
              <w:rPr/>
            </w:pPr>
            <w:r>
              <w:rPr>
                <w:rFonts w:ascii="宋体" w:hAnsi="宋体"/>
              </w:rPr>
              <w:t xml:space="preserve">QMS系统生成报告</w:t>
            </w:r>
            <w:r/>
          </w:p>
        </w:tc>
        <w:tc>
          <w:tcPr>
            <w:tcBorders/>
            <w:tcW w:w="1727" w:type="dxa"/>
          </w:tcPr>
          <w:p>
            <w:pPr>
              <w:pBdr/>
              <w:spacing/>
              <w:ind/>
              <w:jc w:val="center"/>
              <w:rPr/>
            </w:pPr>
            <w:r>
              <w:rPr>
                <w:rFonts w:ascii="宋体" w:hAnsi="宋体"/>
              </w:rPr>
              <w:t xml:space="preserve">检验批次→检测项目→判定结论→放行状态</w:t>
            </w:r>
            <w:r/>
          </w:p>
        </w:tc>
      </w:tr>
      <w:tr>
        <w:trPr/>
        <w:tc>
          <w:tcPr>
            <w:tcBorders/>
            <w:tcW w:w="1727" w:type="dxa"/>
          </w:tcPr>
          <w:p>
            <w:pPr>
              <w:pBdr/>
              <w:spacing/>
              <w:ind/>
              <w:jc w:val="center"/>
              <w:rPr/>
            </w:pPr>
            <w:r>
              <w:rPr>
                <w:rFonts w:ascii="宋体" w:hAnsi="宋体"/>
              </w:rPr>
              <w:t xml:space="preserve">现场安装</w:t>
            </w:r>
            <w:r/>
          </w:p>
        </w:tc>
        <w:tc>
          <w:tcPr>
            <w:tcBorders/>
            <w:tcW w:w="1727" w:type="dxa"/>
          </w:tcPr>
          <w:p>
            <w:pPr>
              <w:pBdr/>
              <w:spacing/>
              <w:ind/>
              <w:jc w:val="center"/>
              <w:rPr/>
            </w:pPr>
            <w:r>
              <w:rPr>
                <w:rFonts w:ascii="宋体" w:hAnsi="宋体"/>
              </w:rPr>
              <w:t xml:space="preserve">安装记录</w:t>
            </w:r>
            <w:r/>
          </w:p>
        </w:tc>
        <w:tc>
          <w:tcPr>
            <w:tcBorders/>
            <w:tcW w:w="1727" w:type="dxa"/>
          </w:tcPr>
          <w:p>
            <w:pPr>
              <w:pBdr/>
              <w:spacing/>
              <w:ind/>
              <w:jc w:val="center"/>
              <w:rPr/>
            </w:pPr>
            <w:r>
              <w:rPr>
                <w:rFonts w:ascii="宋体" w:hAnsi="宋体"/>
              </w:rPr>
              <w:t xml:space="preserve">安装日期、环境条件、施工人员、问题反馈</w:t>
            </w:r>
            <w:r/>
          </w:p>
        </w:tc>
        <w:tc>
          <w:tcPr>
            <w:tcBorders/>
            <w:tcW w:w="1727" w:type="dxa"/>
          </w:tcPr>
          <w:p>
            <w:pPr>
              <w:pBdr/>
              <w:spacing/>
              <w:ind/>
              <w:jc w:val="center"/>
              <w:rPr/>
            </w:pPr>
            <w:r>
              <w:rPr>
                <w:rFonts w:ascii="宋体" w:hAnsi="宋体"/>
              </w:rPr>
              <w:t xml:space="preserve">移动端APP上传照片+文字</w:t>
            </w:r>
            <w:r/>
          </w:p>
        </w:tc>
        <w:tc>
          <w:tcPr>
            <w:tcBorders/>
            <w:tcW w:w="1727" w:type="dxa"/>
          </w:tcPr>
          <w:p>
            <w:pPr>
              <w:pBdr/>
              <w:spacing/>
              <w:ind/>
              <w:jc w:val="center"/>
              <w:rPr/>
            </w:pPr>
            <w:r>
              <w:rPr>
                <w:rFonts w:ascii="宋体" w:hAnsi="宋体"/>
              </w:rPr>
              <w:t xml:space="preserve">工程项目→设备编号→安装班组→验收意见</w:t>
            </w:r>
            <w:r/>
          </w:p>
        </w:tc>
      </w:tr>
    </w:tbl>
    <w:p>
      <w:pPr>
        <w:pBdr/>
        <w:spacing/>
        <w:ind/>
        <w:rPr/>
      </w:pPr>
      <w:r>
        <w:t xml:space="preserve">上述记录全部保存于企业内网服务器，保留期限不少于10年，满足招标文件中关于“每道工序留痕管理”的明确要求。同时，系统支持按物料编号、工程编号、时间段、责任人等多种维度快速检索历史数据，确保在发生质量问题时，可在30分钟内完成完整溯源分析，响应三峡集团及相关方的质量审查需求。</w:t>
      </w:r>
      <w:r/>
    </w:p>
    <w:p>
      <w:pPr>
        <w:pBdr/>
        <w:spacing/>
        <w:ind/>
        <w:rPr/>
      </w:pPr>
      <w:r>
        <w:t xml:space="preserve">我司已通过ISO 9001:2015质量管理体系认证，过程记录与追溯体系符合GB/T 19001-2016标准条款第8.4条“外部提供的过程、产品和服务的控制”及第8.5.1条“生产和服务提供的控制”要求，具备高度可靠性与合规性，能够有效保障水利工程配套设备的质量稳定性和责任闭环管理能力。</w:t>
      </w:r>
      <w:r/>
    </w:p>
    <w:p>
      <w:pPr>
        <w:pStyle w:val="717"/>
        <w:pBdr/>
        <w:spacing/>
        <w:ind/>
        <w:rPr/>
      </w:pPr>
      <w:r>
        <w:t xml:space="preserve">质量事故应急预案</w:t>
      </w:r>
      <w:r/>
    </w:p>
    <w:p>
      <w:pPr>
        <w:pBdr/>
        <w:spacing/>
        <w:ind/>
        <w:rPr/>
      </w:pPr>
      <w:r>
        <w:t xml:space="preserve">质量事故应急预案</w:t>
      </w:r>
      <w:r/>
    </w:p>
    <w:p>
      <w:pPr>
        <w:pBdr/>
        <w:spacing/>
        <w:ind/>
        <w:rPr/>
      </w:pPr>
      <w:r>
        <w:t xml:space="preserve">为有效应对本项目实施过程中可能出现的质量问题，防止批量性缺陷发生，确保产品质量稳定可控，我司特制定如下质量事故快速响应机制：</w:t>
      </w:r>
      <w:r/>
    </w:p>
    <w:p>
      <w:pPr>
        <w:pBdr/>
        <w:spacing/>
        <w:ind/>
        <w:rPr/>
      </w:pPr>
      <w:r>
        <w:t xml:space="preserve">一、组织保障</w:t>
      </w:r>
      <w:r/>
    </w:p>
    <w:p>
      <w:pPr>
        <w:pBdr/>
        <w:spacing/>
        <w:ind/>
        <w:rPr/>
      </w:pPr>
      <w:r>
        <w:t xml:space="preserve">成立由总经理牵头，技术部、质量部、生产部、采购部及现场服务组组成的质量应急小组，明确职责分工：</w:t>
      </w:r>
      <w:r/>
    </w:p>
    <w:p>
      <w:pPr>
        <w:pStyle w:val="747"/>
        <w:pBdr/>
        <w:spacing/>
        <w:ind/>
        <w:rPr/>
      </w:pPr>
      <w:r>
        <w:t xml:space="preserve">技术部负责质量问题分析与技术对策制定；</w:t>
      </w:r>
      <w:r/>
    </w:p>
    <w:p>
      <w:pPr>
        <w:pStyle w:val="747"/>
        <w:pBdr/>
        <w:spacing/>
        <w:ind/>
        <w:rPr/>
      </w:pPr>
      <w:r>
        <w:t xml:space="preserve">质量部负责过程监控、检验验证及数据记录；</w:t>
      </w:r>
      <w:r/>
    </w:p>
    <w:p>
      <w:pPr>
        <w:pStyle w:val="747"/>
        <w:pBdr/>
        <w:spacing/>
        <w:ind/>
        <w:rPr/>
      </w:pPr>
      <w:r>
        <w:t xml:space="preserve">生产部负责问题产品隔离、返工或报废处理；</w:t>
      </w:r>
      <w:r/>
    </w:p>
    <w:p>
      <w:pPr>
        <w:pStyle w:val="747"/>
        <w:pBdr/>
        <w:spacing/>
        <w:ind/>
        <w:rPr/>
      </w:pPr>
      <w:r>
        <w:t xml:space="preserve">采购部负责原材料异常追溯与供应商沟通；</w:t>
      </w:r>
      <w:r/>
    </w:p>
    <w:p>
      <w:pPr>
        <w:pStyle w:val="747"/>
        <w:pBdr/>
        <w:spacing/>
        <w:ind/>
        <w:rPr/>
      </w:pPr>
      <w:r>
        <w:t xml:space="preserve">现场服务组负责客户反馈信息收集与协调。</w:t>
      </w:r>
      <w:r/>
    </w:p>
    <w:p>
      <w:pPr>
        <w:pBdr/>
        <w:spacing/>
        <w:ind/>
        <w:rPr/>
      </w:pPr>
      <w:r>
        <w:t xml:space="preserve">二、分级响应机制</w:t>
      </w:r>
      <w:r/>
    </w:p>
    <w:p>
      <w:pPr>
        <w:pBdr/>
        <w:spacing/>
        <w:ind/>
        <w:rPr/>
      </w:pPr>
      <w:r>
        <w:t xml:space="preserve">根据质量问题影响程度分为三级响应：</w:t>
      </w:r>
      <w:r/>
    </w:p>
    <w:tbl>
      <w:tblPr>
        <w:tblStyle w:val="777"/>
        <w:tblW w:w="0" w:type="auto"/>
        <w:tblBorders/>
        <w:tblLook w:val="04A0" w:firstRow="1" w:lastRow="0" w:firstColumn="1" w:lastColumn="0" w:noHBand="0" w:noVBand="1"/>
      </w:tblPr>
      <w:tblGrid>
        <w:gridCol w:w="2158"/>
        <w:gridCol w:w="2158"/>
        <w:gridCol w:w="2158"/>
        <w:gridCol w:w="2158"/>
      </w:tblGrid>
      <w:tr>
        <w:trPr/>
        <w:tc>
          <w:tcPr>
            <w:tcBorders/>
            <w:tcW w:w="2158" w:type="dxa"/>
          </w:tcPr>
          <w:p>
            <w:pPr>
              <w:pBdr/>
              <w:spacing/>
              <w:ind/>
              <w:jc w:val="center"/>
              <w:rPr/>
            </w:pPr>
            <w:r>
              <w:rPr>
                <w:rFonts w:ascii="黑体" w:hAnsi="黑体"/>
                <w:b/>
              </w:rPr>
              <w:t xml:space="preserve">响应级别</w:t>
            </w:r>
            <w:r/>
          </w:p>
        </w:tc>
        <w:tc>
          <w:tcPr>
            <w:tcBorders/>
            <w:tcW w:w="2158" w:type="dxa"/>
          </w:tcPr>
          <w:p>
            <w:pPr>
              <w:pBdr/>
              <w:spacing/>
              <w:ind/>
              <w:jc w:val="center"/>
              <w:rPr/>
            </w:pPr>
            <w:r>
              <w:rPr>
                <w:rFonts w:ascii="黑体" w:hAnsi="黑体"/>
                <w:b/>
              </w:rPr>
              <w:t xml:space="preserve">判定标准</w:t>
            </w:r>
            <w:r/>
          </w:p>
        </w:tc>
        <w:tc>
          <w:tcPr>
            <w:tcBorders/>
            <w:tcW w:w="2158" w:type="dxa"/>
          </w:tcPr>
          <w:p>
            <w:pPr>
              <w:pBdr/>
              <w:spacing/>
              <w:ind/>
              <w:jc w:val="center"/>
              <w:rPr/>
            </w:pPr>
            <w:r>
              <w:rPr>
                <w:rFonts w:ascii="黑体" w:hAnsi="黑体"/>
                <w:b/>
              </w:rPr>
              <w:t xml:space="preserve">启动时限</w:t>
            </w:r>
            <w:r/>
          </w:p>
        </w:tc>
        <w:tc>
          <w:tcPr>
            <w:tcBorders/>
            <w:tcW w:w="2158" w:type="dxa"/>
          </w:tcPr>
          <w:p>
            <w:pPr>
              <w:pBdr/>
              <w:spacing/>
              <w:ind/>
              <w:jc w:val="center"/>
              <w:rPr/>
            </w:pPr>
            <w:r>
              <w:rPr>
                <w:rFonts w:ascii="黑体" w:hAnsi="黑体"/>
                <w:b/>
              </w:rPr>
              <w:t xml:space="preserve">应对措施</w:t>
            </w:r>
            <w:r/>
          </w:p>
        </w:tc>
      </w:tr>
      <w:tr>
        <w:trPr/>
        <w:tc>
          <w:tcPr>
            <w:tcBorders/>
            <w:tcW w:w="2158" w:type="dxa"/>
          </w:tcPr>
          <w:p>
            <w:pPr>
              <w:pBdr/>
              <w:spacing/>
              <w:ind/>
              <w:jc w:val="center"/>
              <w:rPr/>
            </w:pPr>
            <w:r>
              <w:rPr>
                <w:rFonts w:ascii="宋体" w:hAnsi="宋体"/>
              </w:rPr>
              <w:t xml:space="preserve">一级（重大）</w:t>
            </w:r>
            <w:r/>
          </w:p>
        </w:tc>
        <w:tc>
          <w:tcPr>
            <w:tcBorders/>
            <w:tcW w:w="2158" w:type="dxa"/>
          </w:tcPr>
          <w:p>
            <w:pPr>
              <w:pBdr/>
              <w:spacing/>
              <w:ind/>
              <w:jc w:val="center"/>
              <w:rPr/>
            </w:pPr>
            <w:r>
              <w:rPr>
                <w:rFonts w:ascii="宋体" w:hAnsi="宋体"/>
              </w:rPr>
              <w:t xml:space="preserve">影响结构安全、功能实现或造成批量返工</w:t>
            </w:r>
            <w:r/>
          </w:p>
        </w:tc>
        <w:tc>
          <w:tcPr>
            <w:tcBorders/>
            <w:tcW w:w="2158" w:type="dxa"/>
          </w:tcPr>
          <w:p>
            <w:pPr>
              <w:pBdr/>
              <w:spacing/>
              <w:ind/>
              <w:jc w:val="center"/>
              <w:rPr/>
            </w:pPr>
            <w:r>
              <w:rPr>
                <w:rFonts w:ascii="宋体" w:hAnsi="宋体"/>
              </w:rPr>
              <w:t xml:space="preserve">≤1小时</w:t>
            </w:r>
            <w:r/>
          </w:p>
        </w:tc>
        <w:tc>
          <w:tcPr>
            <w:tcBorders/>
            <w:tcW w:w="2158" w:type="dxa"/>
          </w:tcPr>
          <w:p>
            <w:pPr>
              <w:pBdr/>
              <w:spacing/>
              <w:ind/>
              <w:jc w:val="center"/>
              <w:rPr/>
            </w:pPr>
            <w:r>
              <w:rPr>
                <w:rFonts w:ascii="宋体" w:hAnsi="宋体"/>
              </w:rPr>
              <w:t xml:space="preserve">立即停产，启动专项调查，24小时内提交初步报告，48小时内完成根本原因分析并提出纠正预防措施</w:t>
            </w:r>
            <w:r/>
          </w:p>
        </w:tc>
      </w:tr>
      <w:tr>
        <w:trPr/>
        <w:tc>
          <w:tcPr>
            <w:tcBorders/>
            <w:tcW w:w="2158" w:type="dxa"/>
          </w:tcPr>
          <w:p>
            <w:pPr>
              <w:pBdr/>
              <w:spacing/>
              <w:ind/>
              <w:jc w:val="center"/>
              <w:rPr/>
            </w:pPr>
            <w:r>
              <w:rPr>
                <w:rFonts w:ascii="宋体" w:hAnsi="宋体"/>
              </w:rPr>
              <w:t xml:space="preserve">二级（较大）</w:t>
            </w:r>
            <w:r/>
          </w:p>
        </w:tc>
        <w:tc>
          <w:tcPr>
            <w:tcBorders/>
            <w:tcW w:w="2158" w:type="dxa"/>
          </w:tcPr>
          <w:p>
            <w:pPr>
              <w:pBdr/>
              <w:spacing/>
              <w:ind/>
              <w:jc w:val="center"/>
              <w:rPr/>
            </w:pPr>
            <w:r>
              <w:rPr>
                <w:rFonts w:ascii="宋体" w:hAnsi="宋体"/>
              </w:rPr>
              <w:t xml:space="preserve">单批次不合格率≥3%，但未影响整体性能</w:t>
            </w:r>
            <w:r/>
          </w:p>
        </w:tc>
        <w:tc>
          <w:tcPr>
            <w:tcBorders/>
            <w:tcW w:w="2158" w:type="dxa"/>
          </w:tcPr>
          <w:p>
            <w:pPr>
              <w:pBdr/>
              <w:spacing/>
              <w:ind/>
              <w:jc w:val="center"/>
              <w:rPr/>
            </w:pPr>
            <w:r>
              <w:rPr>
                <w:rFonts w:ascii="宋体" w:hAnsi="宋体"/>
              </w:rPr>
              <w:t xml:space="preserve">≤2小时</w:t>
            </w:r>
            <w:r/>
          </w:p>
        </w:tc>
        <w:tc>
          <w:tcPr>
            <w:tcBorders/>
            <w:tcW w:w="2158" w:type="dxa"/>
          </w:tcPr>
          <w:p>
            <w:pPr>
              <w:pBdr/>
              <w:spacing/>
              <w:ind/>
              <w:jc w:val="center"/>
              <w:rPr/>
            </w:pPr>
            <w:r>
              <w:rPr>
                <w:rFonts w:ascii="宋体" w:hAnsi="宋体"/>
              </w:rPr>
              <w:t xml:space="preserve">隔离可疑批次，暂停该工序流转，开展抽样复检，48小时内完成整改闭环</w:t>
            </w:r>
            <w:r/>
          </w:p>
        </w:tc>
      </w:tr>
      <w:tr>
        <w:trPr/>
        <w:tc>
          <w:tcPr>
            <w:tcBorders/>
            <w:tcW w:w="2158" w:type="dxa"/>
          </w:tcPr>
          <w:p>
            <w:pPr>
              <w:pBdr/>
              <w:spacing/>
              <w:ind/>
              <w:jc w:val="center"/>
              <w:rPr/>
            </w:pPr>
            <w:r>
              <w:rPr>
                <w:rFonts w:ascii="宋体" w:hAnsi="宋体"/>
              </w:rPr>
              <w:t xml:space="preserve">三级（一般）</w:t>
            </w:r>
            <w:r/>
          </w:p>
        </w:tc>
        <w:tc>
          <w:tcPr>
            <w:tcBorders/>
            <w:tcW w:w="2158" w:type="dxa"/>
          </w:tcPr>
          <w:p>
            <w:pPr>
              <w:pBdr/>
              <w:spacing/>
              <w:ind/>
              <w:jc w:val="center"/>
              <w:rPr/>
            </w:pPr>
            <w:r>
              <w:rPr>
                <w:rFonts w:ascii="宋体" w:hAnsi="宋体"/>
              </w:rPr>
              <w:t xml:space="preserve">个别件不符合技术规范，可修复</w:t>
            </w:r>
            <w:r/>
          </w:p>
        </w:tc>
        <w:tc>
          <w:tcPr>
            <w:tcBorders/>
            <w:tcW w:w="2158" w:type="dxa"/>
          </w:tcPr>
          <w:p>
            <w:pPr>
              <w:pBdr/>
              <w:spacing/>
              <w:ind/>
              <w:jc w:val="center"/>
              <w:rPr/>
            </w:pPr>
            <w:r>
              <w:rPr>
                <w:rFonts w:ascii="宋体" w:hAnsi="宋体"/>
              </w:rPr>
              <w:t xml:space="preserve">≤4小时</w:t>
            </w:r>
            <w:r/>
          </w:p>
        </w:tc>
        <w:tc>
          <w:tcPr>
            <w:tcBorders/>
            <w:tcW w:w="2158" w:type="dxa"/>
          </w:tcPr>
          <w:p>
            <w:pPr>
              <w:pBdr/>
              <w:spacing/>
              <w:ind/>
              <w:jc w:val="center"/>
              <w:rPr/>
            </w:pPr>
            <w:r>
              <w:rPr>
                <w:rFonts w:ascii="宋体" w:hAnsi="宋体"/>
              </w:rPr>
              <w:t xml:space="preserve">现场标识隔离，按工艺规程进行返修，当日内完成处置并归档记录</w:t>
            </w:r>
            <w:r/>
          </w:p>
        </w:tc>
      </w:tr>
    </w:tbl>
    <w:p>
      <w:pPr>
        <w:pBdr/>
        <w:spacing/>
        <w:ind/>
        <w:rPr/>
      </w:pPr>
      <w:r>
        <w:t xml:space="preserve">三、快速响应流程</w:t>
      </w:r>
      <w:r/>
    </w:p>
    <w:p>
      <w:pPr>
        <w:pStyle w:val="750"/>
        <w:pBdr/>
        <w:spacing/>
        <w:ind/>
        <w:rPr/>
      </w:pPr>
      <w:r>
        <w:t xml:space="preserve">发现与上报：操作人员发现异常立即停止作业，填写《质量异常通知单》并上报至质量部，同步通知相关责任人。</w:t>
      </w:r>
      <w:r/>
    </w:p>
    <w:p>
      <w:pPr>
        <w:pStyle w:val="750"/>
        <w:pBdr/>
        <w:spacing/>
        <w:ind/>
        <w:rPr/>
      </w:pPr>
      <w:r>
        <w:t xml:space="preserve">初步判断：质量部在30分钟内组织人员到达现场确认问题性质，判定是否需启动应急响应。</w:t>
      </w:r>
      <w:r/>
    </w:p>
    <w:p>
      <w:pPr>
        <w:pStyle w:val="750"/>
        <w:pBdr/>
        <w:spacing/>
        <w:ind/>
        <w:rPr/>
      </w:pPr>
      <w:r>
        <w:t xml:space="preserve">控制与隔离：对疑似缺陷品实行物理隔离，建立台账登记，防止混入合格品流。</w:t>
      </w:r>
      <w:r/>
    </w:p>
    <w:p>
      <w:pPr>
        <w:pStyle w:val="750"/>
        <w:pBdr/>
        <w:spacing/>
        <w:ind/>
        <w:rPr/>
      </w:pPr>
      <w:r>
        <w:t xml:space="preserve">原因分析：使用鱼骨图、5Why等工具进行系统溯源，明确人、机、料、法、环五大要素责任归属。</w:t>
      </w:r>
      <w:r/>
    </w:p>
    <w:p>
      <w:pPr>
        <w:pStyle w:val="750"/>
        <w:pBdr/>
        <w:spacing/>
        <w:ind/>
        <w:rPr/>
      </w:pPr>
      <w:r>
        <w:t xml:space="preserve">纠正与预防：制定整改措施并落实责任人，限期整改完成后由质量部复查验证，形成闭环。</w:t>
      </w:r>
      <w:r/>
    </w:p>
    <w:p>
      <w:pPr>
        <w:pStyle w:val="750"/>
        <w:pBdr/>
        <w:spacing/>
        <w:ind/>
        <w:rPr/>
      </w:pPr>
      <w:r>
        <w:t xml:space="preserve">通报与改进：向业主单位及内部相关部门通报情况，纳入质量例会专题讨论，优化工艺文件和检验标准。</w:t>
      </w:r>
      <w:r/>
    </w:p>
    <w:p>
      <w:pPr>
        <w:pBdr/>
        <w:spacing/>
        <w:ind/>
        <w:rPr/>
      </w:pPr>
      <w:r>
        <w:t xml:space="preserve">四、资源保障</w:t>
      </w:r>
      <w:r/>
    </w:p>
    <w:p>
      <w:pPr>
        <w:pStyle w:val="747"/>
        <w:pBdr/>
        <w:spacing/>
        <w:ind/>
        <w:rPr/>
      </w:pPr>
      <w:r>
        <w:t xml:space="preserve">建立覆盖涡片、螺母、紧固件等核心产品的内网数据库，实时调阅历史批次质量数据，辅助快速定位潜在风险点；</w:t>
      </w:r>
      <w:r/>
    </w:p>
    <w:p>
      <w:pPr>
        <w:pStyle w:val="747"/>
        <w:pBdr/>
        <w:spacing/>
        <w:ind/>
        <w:rPr/>
      </w:pPr>
      <w:r>
        <w:t xml:space="preserve">每月开展一次模拟演练，提升全员应急处置能力；</w:t>
      </w:r>
      <w:r/>
    </w:p>
    <w:p>
      <w:pPr>
        <w:pStyle w:val="747"/>
        <w:pBdr/>
        <w:spacing/>
        <w:ind/>
        <w:rPr/>
      </w:pPr>
      <w:r>
        <w:t xml:space="preserve">配备专职质检员驻厂监督，确保关键工序全过程受控。</w:t>
      </w:r>
      <w:r/>
    </w:p>
    <w:p>
      <w:pPr>
        <w:pBdr/>
        <w:spacing/>
        <w:ind/>
        <w:rPr/>
      </w:pPr>
      <w:r>
        <w:t xml:space="preserve">五、交付保障</w:t>
      </w:r>
      <w:r/>
    </w:p>
    <w:p>
      <w:pPr>
        <w:pBdr/>
        <w:spacing/>
        <w:ind/>
        <w:rPr/>
      </w:pPr>
      <w:r>
        <w:t xml:space="preserve">所有整改措施均须经第三方检测机构复核通过后方可放行，杜绝带病出厂。对于已交付设备，若出现同类问题，我司承诺24小时内派遣工程师到场处理，并承担全部更换费用。</w:t>
      </w:r>
      <w:r/>
    </w:p>
    <w:p>
      <w:pPr>
        <w:pBdr/>
        <w:spacing/>
        <w:ind/>
        <w:rPr/>
      </w:pPr>
      <w:r>
        <w:t xml:space="preserve">本预案严格执行三峡集团及水利工程供应链项目质量管理要求，确保“早发现、快响应、严管控、重闭环”，切实防范批量性质量事故的发生。</w:t>
      </w:r>
      <w:r/>
    </w:p>
    <w:p>
      <w:pPr>
        <w:pStyle w:val="717"/>
        <w:pBdr/>
        <w:spacing/>
        <w:ind/>
        <w:rPr/>
      </w:pPr>
      <w:r>
        <w:t xml:space="preserve">ISO9001质量管理体系运行情况</w:t>
      </w:r>
      <w:r/>
    </w:p>
    <w:p>
      <w:pPr>
        <w:pBdr/>
        <w:spacing/>
        <w:ind/>
        <w:rPr/>
      </w:pPr>
      <w:r>
        <w:t xml:space="preserve">ISO9001质量管理体系运行情况</w:t>
      </w:r>
      <w:r/>
    </w:p>
    <w:p>
      <w:pPr>
        <w:pBdr/>
        <w:spacing/>
        <w:ind/>
        <w:rPr/>
      </w:pPr>
      <w:r>
        <w:t xml:space="preserve">我司自2021年通过ISO9001:2015质量管理体系认证以来，持续保持体系有效运行，严格执行标准要求，实现全过程质量控制。近三年（2021–2023年）内，未发生重大质量投诉事件，客户满意度持续稳定在98%以上。</w:t>
      </w:r>
      <w:r/>
    </w:p>
    <w:p>
      <w:pPr>
        <w:pBdr/>
        <w:spacing/>
        <w:ind/>
        <w:rPr/>
      </w:pPr>
      <w:r>
        <w:t xml:space="preserve">体系运行有效性体现在以下方面：</w:t>
      </w:r>
      <w:r/>
    </w:p>
    <w:tbl>
      <w:tblPr>
        <w:tblStyle w:val="777"/>
        <w:tblW w:w="0" w:type="auto"/>
        <w:tblBorders/>
        <w:tblLook w:val="04A0" w:firstRow="1" w:lastRow="0" w:firstColumn="1" w:lastColumn="0" w:noHBand="0" w:noVBand="1"/>
      </w:tblPr>
      <w:tblGrid>
        <w:gridCol w:w="4317"/>
        <w:gridCol w:w="4317"/>
      </w:tblGrid>
      <w:tr>
        <w:trPr/>
        <w:tc>
          <w:tcPr>
            <w:tcBorders/>
            <w:tcW w:w="4317" w:type="dxa"/>
          </w:tcPr>
          <w:p>
            <w:pPr>
              <w:pBdr/>
              <w:spacing/>
              <w:ind/>
              <w:jc w:val="center"/>
              <w:rPr/>
            </w:pPr>
            <w:r>
              <w:rPr>
                <w:rFonts w:ascii="黑体" w:hAnsi="黑体"/>
                <w:b/>
              </w:rPr>
              <w:t xml:space="preserve">项目</w:t>
            </w:r>
            <w:r/>
          </w:p>
        </w:tc>
        <w:tc>
          <w:tcPr>
            <w:tcBorders/>
            <w:tcW w:w="4317" w:type="dxa"/>
          </w:tcPr>
          <w:p>
            <w:pPr>
              <w:pBdr/>
              <w:spacing/>
              <w:ind/>
              <w:jc w:val="center"/>
              <w:rPr/>
            </w:pPr>
            <w:r>
              <w:rPr>
                <w:rFonts w:ascii="黑体" w:hAnsi="黑体"/>
                <w:b/>
              </w:rPr>
              <w:t xml:space="preserve">运行情况</w:t>
            </w:r>
            <w:r/>
          </w:p>
        </w:tc>
      </w:tr>
      <w:tr>
        <w:trPr/>
        <w:tc>
          <w:tcPr>
            <w:tcBorders/>
            <w:tcW w:w="4317" w:type="dxa"/>
          </w:tcPr>
          <w:p>
            <w:pPr>
              <w:pBdr/>
              <w:spacing/>
              <w:ind/>
              <w:jc w:val="center"/>
              <w:rPr/>
            </w:pPr>
            <w:r>
              <w:rPr>
                <w:rFonts w:ascii="宋体" w:hAnsi="宋体"/>
              </w:rPr>
              <w:t xml:space="preserve">质量方针与目标</w:t>
            </w:r>
            <w:r/>
          </w:p>
        </w:tc>
        <w:tc>
          <w:tcPr>
            <w:tcBorders/>
            <w:tcW w:w="4317" w:type="dxa"/>
          </w:tcPr>
          <w:p>
            <w:pPr>
              <w:pBdr/>
              <w:spacing/>
              <w:ind/>
              <w:jc w:val="center"/>
              <w:rPr/>
            </w:pPr>
            <w:r>
              <w:rPr>
                <w:rFonts w:ascii="宋体" w:hAnsi="宋体"/>
              </w:rPr>
              <w:t xml:space="preserve">明确“精工制造、品质至上、持续改进、客户满意”，年度目标分解至部门并纳入绩效考核，达成率100%</w:t>
            </w:r>
            <w:r/>
          </w:p>
        </w:tc>
      </w:tr>
      <w:tr>
        <w:trPr/>
        <w:tc>
          <w:tcPr>
            <w:tcBorders/>
            <w:tcW w:w="4317" w:type="dxa"/>
          </w:tcPr>
          <w:p>
            <w:pPr>
              <w:pBdr/>
              <w:spacing/>
              <w:ind/>
              <w:jc w:val="center"/>
              <w:rPr/>
            </w:pPr>
            <w:r>
              <w:rPr>
                <w:rFonts w:ascii="宋体" w:hAnsi="宋体"/>
              </w:rPr>
              <w:t xml:space="preserve">文件化管理</w:t>
            </w:r>
            <w:r/>
          </w:p>
        </w:tc>
        <w:tc>
          <w:tcPr>
            <w:tcBorders/>
            <w:tcW w:w="4317" w:type="dxa"/>
          </w:tcPr>
          <w:p>
            <w:pPr>
              <w:pBdr/>
              <w:spacing/>
              <w:ind/>
              <w:jc w:val="center"/>
              <w:rPr/>
            </w:pPr>
            <w:r>
              <w:rPr>
                <w:rFonts w:ascii="宋体" w:hAnsi="宋体"/>
              </w:rPr>
              <w:t xml:space="preserve">建立覆盖设计、采购、生产、检验、交付、服务的完整质量手册与程序文件共68项，动态更新率达100%</w:t>
            </w:r>
            <w:r/>
          </w:p>
        </w:tc>
      </w:tr>
      <w:tr>
        <w:trPr/>
        <w:tc>
          <w:tcPr>
            <w:tcBorders/>
            <w:tcW w:w="4317" w:type="dxa"/>
          </w:tcPr>
          <w:p>
            <w:pPr>
              <w:pBdr/>
              <w:spacing/>
              <w:ind/>
              <w:jc w:val="center"/>
              <w:rPr/>
            </w:pPr>
            <w:r>
              <w:rPr>
                <w:rFonts w:ascii="宋体" w:hAnsi="宋体"/>
              </w:rPr>
              <w:t xml:space="preserve">内部审核</w:t>
            </w:r>
            <w:r/>
          </w:p>
        </w:tc>
        <w:tc>
          <w:tcPr>
            <w:tcBorders/>
            <w:tcW w:w="4317" w:type="dxa"/>
          </w:tcPr>
          <w:p>
            <w:pPr>
              <w:pBdr/>
              <w:spacing/>
              <w:ind/>
              <w:jc w:val="center"/>
              <w:rPr/>
            </w:pPr>
            <w:r>
              <w:rPr>
                <w:rFonts w:ascii="宋体" w:hAnsi="宋体"/>
              </w:rPr>
              <w:t xml:space="preserve">每年组织不少于4次内部审核，覆盖所有部门及关键过程，纠正措施闭环率100%</w:t>
            </w:r>
            <w:r/>
          </w:p>
        </w:tc>
      </w:tr>
      <w:tr>
        <w:trPr/>
        <w:tc>
          <w:tcPr>
            <w:tcBorders/>
            <w:tcW w:w="4317" w:type="dxa"/>
          </w:tcPr>
          <w:p>
            <w:pPr>
              <w:pBdr/>
              <w:spacing/>
              <w:ind/>
              <w:jc w:val="center"/>
              <w:rPr/>
            </w:pPr>
            <w:r>
              <w:rPr>
                <w:rFonts w:ascii="宋体" w:hAnsi="宋体"/>
              </w:rPr>
              <w:t xml:space="preserve">管理评审</w:t>
            </w:r>
            <w:r/>
          </w:p>
        </w:tc>
        <w:tc>
          <w:tcPr>
            <w:tcBorders/>
            <w:tcW w:w="4317" w:type="dxa"/>
          </w:tcPr>
          <w:p>
            <w:pPr>
              <w:pBdr/>
              <w:spacing/>
              <w:ind/>
              <w:jc w:val="center"/>
              <w:rPr/>
            </w:pPr>
            <w:r>
              <w:rPr>
                <w:rFonts w:ascii="宋体" w:hAnsi="宋体"/>
              </w:rPr>
              <w:t xml:space="preserve">每年至少召开一次管理评审会议，对体系适宜性、充分性和有效性进行评估，改进措施落实率100%</w:t>
            </w:r>
            <w:r/>
          </w:p>
        </w:tc>
      </w:tr>
      <w:tr>
        <w:trPr/>
        <w:tc>
          <w:tcPr>
            <w:tcBorders/>
            <w:tcW w:w="4317" w:type="dxa"/>
          </w:tcPr>
          <w:p>
            <w:pPr>
              <w:pBdr/>
              <w:spacing/>
              <w:ind/>
              <w:jc w:val="center"/>
              <w:rPr/>
            </w:pPr>
            <w:r>
              <w:rPr>
                <w:rFonts w:ascii="宋体" w:hAnsi="宋体"/>
              </w:rPr>
              <w:t xml:space="preserve">顾客满意度</w:t>
            </w:r>
            <w:r/>
          </w:p>
        </w:tc>
        <w:tc>
          <w:tcPr>
            <w:tcBorders/>
            <w:tcW w:w="4317" w:type="dxa"/>
          </w:tcPr>
          <w:p>
            <w:pPr>
              <w:pBdr/>
              <w:spacing/>
              <w:ind/>
              <w:jc w:val="center"/>
              <w:rPr/>
            </w:pPr>
            <w:r>
              <w:rPr>
                <w:rFonts w:ascii="宋体" w:hAnsi="宋体"/>
              </w:rPr>
              <w:t xml:space="preserve">定期开展问卷调查与回访，近三年平均满意度98.2%，无重大质量投诉记录</w:t>
            </w:r>
            <w:r/>
          </w:p>
        </w:tc>
      </w:tr>
      <w:tr>
        <w:trPr/>
        <w:tc>
          <w:tcPr>
            <w:tcBorders/>
            <w:tcW w:w="4317" w:type="dxa"/>
          </w:tcPr>
          <w:p>
            <w:pPr>
              <w:pBdr/>
              <w:spacing/>
              <w:ind/>
              <w:jc w:val="center"/>
              <w:rPr/>
            </w:pPr>
            <w:r>
              <w:rPr>
                <w:rFonts w:ascii="宋体" w:hAnsi="宋体"/>
              </w:rPr>
              <w:t xml:space="preserve">不合格品控制</w:t>
            </w:r>
            <w:r/>
          </w:p>
        </w:tc>
        <w:tc>
          <w:tcPr>
            <w:tcBorders/>
            <w:tcW w:w="4317" w:type="dxa"/>
          </w:tcPr>
          <w:p>
            <w:pPr>
              <w:pBdr/>
              <w:spacing/>
              <w:ind/>
              <w:jc w:val="center"/>
              <w:rPr/>
            </w:pPr>
            <w:r>
              <w:rPr>
                <w:rFonts w:ascii="宋体" w:hAnsi="宋体"/>
              </w:rPr>
              <w:t xml:space="preserve">实施首件检验、巡检、终检三级管控机制，不合格品隔离率100%，返工/返修合格率≥99.5%</w:t>
            </w:r>
            <w:r/>
          </w:p>
        </w:tc>
      </w:tr>
      <w:tr>
        <w:trPr/>
        <w:tc>
          <w:tcPr>
            <w:tcBorders/>
            <w:tcW w:w="4317" w:type="dxa"/>
          </w:tcPr>
          <w:p>
            <w:pPr>
              <w:pBdr/>
              <w:spacing/>
              <w:ind/>
              <w:jc w:val="center"/>
              <w:rPr/>
            </w:pPr>
            <w:r>
              <w:rPr>
                <w:rFonts w:ascii="宋体" w:hAnsi="宋体"/>
              </w:rPr>
              <w:t xml:space="preserve">数据分析与改进</w:t>
            </w:r>
            <w:r/>
          </w:p>
        </w:tc>
        <w:tc>
          <w:tcPr>
            <w:tcBorders/>
            <w:tcW w:w="4317" w:type="dxa"/>
          </w:tcPr>
          <w:p>
            <w:pPr>
              <w:pBdr/>
              <w:spacing/>
              <w:ind/>
              <w:jc w:val="center"/>
              <w:rPr/>
            </w:pPr>
            <w:r>
              <w:rPr>
                <w:rFonts w:ascii="宋体" w:hAnsi="宋体"/>
              </w:rPr>
              <w:t xml:space="preserve">建立质量数据信息系统，每月输出质量趋势报告，实施预防性改进措施27项</w:t>
            </w:r>
            <w:r/>
          </w:p>
        </w:tc>
      </w:tr>
    </w:tbl>
    <w:p>
      <w:pPr>
        <w:pBdr/>
        <w:spacing/>
        <w:ind/>
        <w:rPr/>
      </w:pPr>
      <w:r>
        <w:t xml:space="preserve">近三年质量投诉记录如下表所示：</w:t>
      </w:r>
      <w:r/>
    </w:p>
    <w:tbl>
      <w:tblPr>
        <w:tblStyle w:val="777"/>
        <w:tblW w:w="0" w:type="auto"/>
        <w:tblBorders/>
        <w:tblLook w:val="04A0" w:firstRow="1" w:lastRow="0" w:firstColumn="1" w:lastColumn="0" w:noHBand="0" w:noVBand="1"/>
      </w:tblPr>
      <w:tblGrid>
        <w:gridCol w:w="1727"/>
        <w:gridCol w:w="1727"/>
        <w:gridCol w:w="1727"/>
        <w:gridCol w:w="1727"/>
        <w:gridCol w:w="1727"/>
      </w:tblGrid>
      <w:tr>
        <w:trPr/>
        <w:tc>
          <w:tcPr>
            <w:tcBorders/>
            <w:tcW w:w="1727" w:type="dxa"/>
          </w:tcPr>
          <w:p>
            <w:pPr>
              <w:pBdr/>
              <w:spacing/>
              <w:ind/>
              <w:jc w:val="center"/>
              <w:rPr/>
            </w:pPr>
            <w:r>
              <w:rPr>
                <w:rFonts w:ascii="黑体" w:hAnsi="黑体"/>
                <w:b/>
              </w:rPr>
              <w:t xml:space="preserve">年度</w:t>
            </w:r>
            <w:r/>
          </w:p>
        </w:tc>
        <w:tc>
          <w:tcPr>
            <w:tcBorders/>
            <w:tcW w:w="1727" w:type="dxa"/>
          </w:tcPr>
          <w:p>
            <w:pPr>
              <w:pBdr/>
              <w:spacing/>
              <w:ind/>
              <w:jc w:val="center"/>
              <w:rPr/>
            </w:pPr>
            <w:r>
              <w:rPr>
                <w:rFonts w:ascii="黑体" w:hAnsi="黑体"/>
                <w:b/>
              </w:rPr>
              <w:t xml:space="preserve">投诉次数</w:t>
            </w:r>
            <w:r/>
          </w:p>
        </w:tc>
        <w:tc>
          <w:tcPr>
            <w:tcBorders/>
            <w:tcW w:w="1727" w:type="dxa"/>
          </w:tcPr>
          <w:p>
            <w:pPr>
              <w:pBdr/>
              <w:spacing/>
              <w:ind/>
              <w:jc w:val="center"/>
              <w:rPr/>
            </w:pPr>
            <w:r>
              <w:rPr>
                <w:rFonts w:ascii="黑体" w:hAnsi="黑体"/>
                <w:b/>
              </w:rPr>
              <w:t xml:space="preserve">主要类型</w:t>
            </w:r>
            <w:r/>
          </w:p>
        </w:tc>
        <w:tc>
          <w:tcPr>
            <w:tcBorders/>
            <w:tcW w:w="1727" w:type="dxa"/>
          </w:tcPr>
          <w:p>
            <w:pPr>
              <w:pBdr/>
              <w:spacing/>
              <w:ind/>
              <w:jc w:val="center"/>
              <w:rPr/>
            </w:pPr>
            <w:r>
              <w:rPr>
                <w:rFonts w:ascii="黑体" w:hAnsi="黑体"/>
                <w:b/>
              </w:rPr>
              <w:t xml:space="preserve">处理结果</w:t>
            </w:r>
            <w:r/>
          </w:p>
        </w:tc>
        <w:tc>
          <w:tcPr>
            <w:tcBorders/>
            <w:tcW w:w="1727" w:type="dxa"/>
          </w:tcPr>
          <w:p>
            <w:pPr>
              <w:pBdr/>
              <w:spacing/>
              <w:ind/>
              <w:jc w:val="center"/>
              <w:rPr/>
            </w:pPr>
            <w:r>
              <w:rPr>
                <w:rFonts w:ascii="黑体" w:hAnsi="黑体"/>
                <w:b/>
              </w:rPr>
              <w:t xml:space="preserve">是否重大投诉</w:t>
            </w:r>
            <w:r/>
          </w:p>
        </w:tc>
      </w:tr>
      <w:tr>
        <w:trPr/>
        <w:tc>
          <w:tcPr>
            <w:tcBorders/>
            <w:tcW w:w="1727" w:type="dxa"/>
          </w:tcPr>
          <w:p>
            <w:pPr>
              <w:pBdr/>
              <w:spacing/>
              <w:ind/>
              <w:jc w:val="center"/>
              <w:rPr/>
            </w:pPr>
            <w:r>
              <w:rPr>
                <w:rFonts w:ascii="宋体" w:hAnsi="宋体"/>
              </w:rPr>
              <w:t xml:space="preserve">2021</w:t>
            </w:r>
            <w:r/>
          </w:p>
        </w:tc>
        <w:tc>
          <w:tcPr>
            <w:tcBorders/>
            <w:tcW w:w="1727" w:type="dxa"/>
          </w:tcPr>
          <w:p>
            <w:pPr>
              <w:pBdr/>
              <w:spacing/>
              <w:ind/>
              <w:jc w:val="center"/>
              <w:rPr/>
            </w:pPr>
            <w:r>
              <w:rPr>
                <w:rFonts w:ascii="宋体" w:hAnsi="宋体"/>
              </w:rPr>
              <w:t xml:space="preserve">1</w:t>
            </w:r>
            <w:r/>
          </w:p>
        </w:tc>
        <w:tc>
          <w:tcPr>
            <w:tcBorders/>
            <w:tcW w:w="1727" w:type="dxa"/>
          </w:tcPr>
          <w:p>
            <w:pPr>
              <w:pBdr/>
              <w:spacing/>
              <w:ind/>
              <w:jc w:val="center"/>
              <w:rPr/>
            </w:pPr>
            <w:r>
              <w:rPr>
                <w:rFonts w:ascii="宋体" w:hAnsi="宋体"/>
              </w:rPr>
              <w:t xml:space="preserve">包装轻微破损</w:t>
            </w:r>
            <w:r/>
          </w:p>
        </w:tc>
        <w:tc>
          <w:tcPr>
            <w:tcBorders/>
            <w:tcW w:w="1727" w:type="dxa"/>
          </w:tcPr>
          <w:p>
            <w:pPr>
              <w:pBdr/>
              <w:spacing/>
              <w:ind/>
              <w:jc w:val="center"/>
              <w:rPr/>
            </w:pPr>
            <w:r>
              <w:rPr>
                <w:rFonts w:ascii="宋体" w:hAnsi="宋体"/>
              </w:rPr>
              <w:t xml:space="preserve">快速退换货处理，客户满意</w:t>
            </w:r>
            <w:r/>
          </w:p>
        </w:tc>
        <w:tc>
          <w:tcPr>
            <w:tcBorders/>
            <w:tcW w:w="1727" w:type="dxa"/>
          </w:tcPr>
          <w:p>
            <w:pPr>
              <w:pBdr/>
              <w:spacing/>
              <w:ind/>
              <w:jc w:val="center"/>
              <w:rPr/>
            </w:pPr>
            <w:r>
              <w:rPr>
                <w:rFonts w:ascii="宋体" w:hAnsi="宋体"/>
              </w:rPr>
              <w:t xml:space="preserve">否</w:t>
            </w:r>
            <w:r/>
          </w:p>
        </w:tc>
      </w:tr>
      <w:tr>
        <w:trPr/>
        <w:tc>
          <w:tcPr>
            <w:tcBorders/>
            <w:tcW w:w="1727" w:type="dxa"/>
          </w:tcPr>
          <w:p>
            <w:pPr>
              <w:pBdr/>
              <w:spacing/>
              <w:ind/>
              <w:jc w:val="center"/>
              <w:rPr/>
            </w:pPr>
            <w:r>
              <w:rPr>
                <w:rFonts w:ascii="宋体" w:hAnsi="宋体"/>
              </w:rPr>
              <w:t xml:space="preserve">2022</w:t>
            </w:r>
            <w:r/>
          </w:p>
        </w:tc>
        <w:tc>
          <w:tcPr>
            <w:tcBorders/>
            <w:tcW w:w="1727" w:type="dxa"/>
          </w:tcPr>
          <w:p>
            <w:pPr>
              <w:pBdr/>
              <w:spacing/>
              <w:ind/>
              <w:jc w:val="center"/>
              <w:rPr/>
            </w:pPr>
            <w:r>
              <w:rPr>
                <w:rFonts w:ascii="宋体" w:hAnsi="宋体"/>
              </w:rPr>
              <w:t xml:space="preserve">0</w:t>
            </w:r>
            <w:r/>
          </w:p>
        </w:tc>
        <w:tc>
          <w:tcPr>
            <w:tcBorders/>
            <w:tcW w:w="1727" w:type="dxa"/>
          </w:tcPr>
          <w:p>
            <w:pPr>
              <w:pBdr/>
              <w:spacing/>
              <w:ind/>
              <w:jc w:val="center"/>
              <w:rPr/>
            </w:pPr>
            <w:r>
              <w:rPr>
                <w:rFonts w:ascii="宋体" w:hAnsi="宋体"/>
              </w:rPr>
              <w:t xml:space="preserve">—</w:t>
            </w:r>
            <w:r/>
          </w:p>
        </w:tc>
        <w:tc>
          <w:tcPr>
            <w:tcBorders/>
            <w:tcW w:w="1727" w:type="dxa"/>
          </w:tcPr>
          <w:p>
            <w:pPr>
              <w:pBdr/>
              <w:spacing/>
              <w:ind/>
              <w:jc w:val="center"/>
              <w:rPr/>
            </w:pPr>
            <w:r>
              <w:rPr>
                <w:rFonts w:ascii="宋体" w:hAnsi="宋体"/>
              </w:rPr>
              <w:t xml:space="preserve">—</w:t>
            </w:r>
            <w:r/>
          </w:p>
        </w:tc>
        <w:tc>
          <w:tcPr>
            <w:tcBorders/>
            <w:tcW w:w="1727" w:type="dxa"/>
          </w:tcPr>
          <w:p>
            <w:pPr>
              <w:pBdr/>
              <w:spacing/>
              <w:ind/>
              <w:jc w:val="center"/>
              <w:rPr/>
            </w:pPr>
            <w:r>
              <w:rPr>
                <w:rFonts w:ascii="宋体" w:hAnsi="宋体"/>
              </w:rPr>
              <w:t xml:space="preserve">否</w:t>
            </w:r>
            <w:r/>
          </w:p>
        </w:tc>
      </w:tr>
      <w:tr>
        <w:trPr/>
        <w:tc>
          <w:tcPr>
            <w:tcBorders/>
            <w:tcW w:w="1727" w:type="dxa"/>
          </w:tcPr>
          <w:p>
            <w:pPr>
              <w:pBdr/>
              <w:spacing/>
              <w:ind/>
              <w:jc w:val="center"/>
              <w:rPr/>
            </w:pPr>
            <w:r>
              <w:rPr>
                <w:rFonts w:ascii="宋体" w:hAnsi="宋体"/>
              </w:rPr>
              <w:t xml:space="preserve">2023</w:t>
            </w:r>
            <w:r/>
          </w:p>
        </w:tc>
        <w:tc>
          <w:tcPr>
            <w:tcBorders/>
            <w:tcW w:w="1727" w:type="dxa"/>
          </w:tcPr>
          <w:p>
            <w:pPr>
              <w:pBdr/>
              <w:spacing/>
              <w:ind/>
              <w:jc w:val="center"/>
              <w:rPr/>
            </w:pPr>
            <w:r>
              <w:rPr>
                <w:rFonts w:ascii="宋体" w:hAnsi="宋体"/>
              </w:rPr>
              <w:t xml:space="preserve">0</w:t>
            </w:r>
            <w:r/>
          </w:p>
        </w:tc>
        <w:tc>
          <w:tcPr>
            <w:tcBorders/>
            <w:tcW w:w="1727" w:type="dxa"/>
          </w:tcPr>
          <w:p>
            <w:pPr>
              <w:pBdr/>
              <w:spacing/>
              <w:ind/>
              <w:jc w:val="center"/>
              <w:rPr/>
            </w:pPr>
            <w:r>
              <w:rPr>
                <w:rFonts w:ascii="宋体" w:hAnsi="宋体"/>
              </w:rPr>
              <w:t xml:space="preserve">—</w:t>
            </w:r>
            <w:r/>
          </w:p>
        </w:tc>
        <w:tc>
          <w:tcPr>
            <w:tcBorders/>
            <w:tcW w:w="1727" w:type="dxa"/>
          </w:tcPr>
          <w:p>
            <w:pPr>
              <w:pBdr/>
              <w:spacing/>
              <w:ind/>
              <w:jc w:val="center"/>
              <w:rPr/>
            </w:pPr>
            <w:r>
              <w:rPr>
                <w:rFonts w:ascii="宋体" w:hAnsi="宋体"/>
              </w:rPr>
              <w:t xml:space="preserve">—</w:t>
            </w:r>
            <w:r/>
          </w:p>
        </w:tc>
        <w:tc>
          <w:tcPr>
            <w:tcBorders/>
            <w:tcW w:w="1727" w:type="dxa"/>
          </w:tcPr>
          <w:p>
            <w:pPr>
              <w:pBdr/>
              <w:spacing/>
              <w:ind/>
              <w:jc w:val="center"/>
              <w:rPr/>
            </w:pPr>
            <w:r>
              <w:rPr>
                <w:rFonts w:ascii="宋体" w:hAnsi="宋体"/>
              </w:rPr>
              <w:t xml:space="preserve">否</w:t>
            </w:r>
            <w:r/>
          </w:p>
        </w:tc>
      </w:tr>
    </w:tbl>
    <w:p>
      <w:pPr>
        <w:pBdr/>
        <w:spacing/>
        <w:ind/>
        <w:rPr/>
      </w:pPr>
      <w:r>
        <w:t xml:space="preserve">我司严格遵循ISO9001:2015标准要求，将质量管理融入企业运营全流程，确保产品一致性、可靠性与可追溯性，为三峡集团及水利工程供应链项目提供稳定可靠的设备配套加工服务。</w:t>
      </w:r>
      <w:r/>
    </w:p>
    <w:p>
      <w:pPr>
        <w:pStyle w:val="717"/>
        <w:pBdr/>
        <w:spacing/>
        <w:ind/>
        <w:rPr/>
      </w:pPr>
      <w:r>
        <w:t xml:space="preserve">现场安全管理组织架构</w:t>
      </w:r>
      <w:r/>
    </w:p>
    <w:p>
      <w:pPr>
        <w:pBdr/>
        <w:spacing/>
        <w:ind/>
        <w:rPr/>
      </w:pPr>
      <w:r>
        <w:t xml:space="preserve">现场安全管理组织架构</w:t>
      </w:r>
      <w:r/>
    </w:p>
    <w:p>
      <w:pPr>
        <w:pBdr/>
        <w:spacing/>
        <w:ind/>
        <w:rPr/>
      </w:pPr>
      <w:r>
        <w:t xml:space="preserve">为严格落实三峡集团及水利工程供应链项目对安全生产的高标准要求，我司建立“横向到边、纵向到底”的三级安全管理体系，确保施工现场安全责任层层压实、执行到位。本项目配备专职安全员2名（含1名项目经理兼任安全总监），实行岗位责任制与绩效考核挂钩机制，保障现场安全管理持续改进。</w:t>
      </w:r>
      <w:r/>
    </w:p>
    <w:tbl>
      <w:tblPr>
        <w:tblStyle w:val="777"/>
        <w:tblW w:w="0" w:type="auto"/>
        <w:tblBorders/>
        <w:tblLook w:val="04A0" w:firstRow="1" w:lastRow="0" w:firstColumn="1" w:lastColumn="0" w:noHBand="0" w:noVBand="1"/>
      </w:tblPr>
      <w:tblGrid>
        <w:gridCol w:w="2158"/>
        <w:gridCol w:w="2158"/>
        <w:gridCol w:w="2158"/>
        <w:gridCol w:w="2158"/>
      </w:tblGrid>
      <w:tr>
        <w:trPr/>
        <w:tc>
          <w:tcPr>
            <w:tcBorders/>
            <w:tcW w:w="2158" w:type="dxa"/>
          </w:tcPr>
          <w:p>
            <w:pPr>
              <w:pBdr/>
              <w:spacing/>
              <w:ind/>
              <w:jc w:val="center"/>
              <w:rPr/>
            </w:pPr>
            <w:r>
              <w:rPr>
                <w:rFonts w:ascii="黑体" w:hAnsi="黑体"/>
                <w:b/>
              </w:rPr>
              <w:t xml:space="preserve">岗位名称</w:t>
            </w:r>
            <w:r/>
          </w:p>
        </w:tc>
        <w:tc>
          <w:tcPr>
            <w:tcBorders/>
            <w:tcW w:w="2158" w:type="dxa"/>
          </w:tcPr>
          <w:p>
            <w:pPr>
              <w:pBdr/>
              <w:spacing/>
              <w:ind/>
              <w:jc w:val="center"/>
              <w:rPr/>
            </w:pPr>
            <w:r>
              <w:rPr>
                <w:rFonts w:ascii="黑体" w:hAnsi="黑体"/>
                <w:b/>
              </w:rPr>
              <w:t xml:space="preserve">人员数量</w:t>
            </w:r>
            <w:r/>
          </w:p>
        </w:tc>
        <w:tc>
          <w:tcPr>
            <w:tcBorders/>
            <w:tcW w:w="2158" w:type="dxa"/>
          </w:tcPr>
          <w:p>
            <w:pPr>
              <w:pBdr/>
              <w:spacing/>
              <w:ind/>
              <w:jc w:val="center"/>
              <w:rPr/>
            </w:pPr>
            <w:r>
              <w:rPr>
                <w:rFonts w:ascii="黑体" w:hAnsi="黑体"/>
                <w:b/>
              </w:rPr>
              <w:t xml:space="preserve">职责描述</w:t>
            </w:r>
            <w:r/>
          </w:p>
        </w:tc>
        <w:tc>
          <w:tcPr>
            <w:tcBorders/>
            <w:tcW w:w="2158" w:type="dxa"/>
          </w:tcPr>
          <w:p>
            <w:pPr>
              <w:pBdr/>
              <w:spacing/>
              <w:ind/>
              <w:jc w:val="center"/>
              <w:rPr/>
            </w:pPr>
            <w:r>
              <w:rPr>
                <w:rFonts w:ascii="黑体" w:hAnsi="黑体"/>
                <w:b/>
              </w:rPr>
              <w:t xml:space="preserve">相关资质要求</w:t>
            </w:r>
            <w:r/>
          </w:p>
        </w:tc>
      </w:tr>
      <w:tr>
        <w:trPr/>
        <w:tc>
          <w:tcPr>
            <w:tcBorders/>
            <w:tcW w:w="2158" w:type="dxa"/>
          </w:tcPr>
          <w:p>
            <w:pPr>
              <w:pBdr/>
              <w:spacing/>
              <w:ind/>
              <w:jc w:val="center"/>
              <w:rPr/>
            </w:pPr>
            <w:r>
              <w:rPr>
                <w:rFonts w:ascii="宋体" w:hAnsi="宋体"/>
              </w:rPr>
              <w:t xml:space="preserve">专职安全员（项目级）</w:t>
            </w:r>
            <w:r/>
          </w:p>
        </w:tc>
        <w:tc>
          <w:tcPr>
            <w:tcBorders/>
            <w:tcW w:w="2158" w:type="dxa"/>
          </w:tcPr>
          <w:p>
            <w:pPr>
              <w:pBdr/>
              <w:spacing/>
              <w:ind/>
              <w:jc w:val="center"/>
              <w:rPr/>
            </w:pPr>
            <w:r>
              <w:rPr>
                <w:rFonts w:ascii="宋体" w:hAnsi="宋体"/>
              </w:rPr>
              <w:t xml:space="preserve">2人</w:t>
            </w:r>
            <w:r/>
          </w:p>
        </w:tc>
        <w:tc>
          <w:tcPr>
            <w:tcBorders/>
            <w:tcW w:w="2158" w:type="dxa"/>
          </w:tcPr>
          <w:p>
            <w:pPr>
              <w:pBdr/>
              <w:spacing/>
              <w:ind/>
              <w:jc w:val="center"/>
              <w:rPr/>
            </w:pPr>
            <w:r>
              <w:rPr>
                <w:rFonts w:ascii="宋体" w:hAnsi="宋体"/>
              </w:rPr>
              <w:t xml:space="preserve">全面负责施工现场日常安全巡查、隐患排查、违章制止、应急准备；监督特种作业持证上岗；组织班前安全交底与每日安全记录；参与事故调查分析并提出整改建议</w:t>
            </w:r>
            <w:r/>
          </w:p>
        </w:tc>
        <w:tc>
          <w:tcPr>
            <w:tcBorders/>
            <w:tcW w:w="2158" w:type="dxa"/>
          </w:tcPr>
          <w:p>
            <w:pPr>
              <w:pBdr/>
              <w:spacing/>
              <w:ind/>
              <w:jc w:val="center"/>
              <w:rPr/>
            </w:pPr>
            <w:r>
              <w:rPr>
                <w:rFonts w:ascii="宋体" w:hAnsi="宋体"/>
              </w:rPr>
              <w:t xml:space="preserve">持有注册安全工程师证书或取得省级以上建设主管部门颁发的安全员C类资格证，具备3年以上水利/机械制造行业安全管理经验</w:t>
            </w:r>
            <w:r/>
          </w:p>
        </w:tc>
      </w:tr>
      <w:tr>
        <w:trPr/>
        <w:tc>
          <w:tcPr>
            <w:tcBorders/>
            <w:tcW w:w="2158" w:type="dxa"/>
          </w:tcPr>
          <w:p>
            <w:pPr>
              <w:pBdr/>
              <w:spacing/>
              <w:ind/>
              <w:jc w:val="center"/>
              <w:rPr/>
            </w:pPr>
            <w:r>
              <w:rPr>
                <w:rFonts w:ascii="宋体" w:hAnsi="宋体"/>
              </w:rPr>
              <w:t xml:space="preserve">班组长（班组级）</w:t>
            </w:r>
            <w:r/>
          </w:p>
        </w:tc>
        <w:tc>
          <w:tcPr>
            <w:tcBorders/>
            <w:tcW w:w="2158" w:type="dxa"/>
          </w:tcPr>
          <w:p>
            <w:pPr>
              <w:pBdr/>
              <w:spacing/>
              <w:ind/>
              <w:jc w:val="center"/>
              <w:rPr/>
            </w:pPr>
            <w:r>
              <w:rPr>
                <w:rFonts w:ascii="宋体" w:hAnsi="宋体"/>
              </w:rPr>
              <w:t xml:space="preserve">6人（按施工区域划分）</w:t>
            </w:r>
            <w:r/>
          </w:p>
        </w:tc>
        <w:tc>
          <w:tcPr>
            <w:tcBorders/>
            <w:tcW w:w="2158" w:type="dxa"/>
          </w:tcPr>
          <w:p>
            <w:pPr>
              <w:pBdr/>
              <w:spacing/>
              <w:ind/>
              <w:jc w:val="center"/>
              <w:rPr/>
            </w:pPr>
            <w:r>
              <w:rPr>
                <w:rFonts w:ascii="宋体" w:hAnsi="宋体"/>
              </w:rPr>
              <w:t xml:space="preserve">执行班前五分钟安全教育；落实作业人员个体防护用品佩戴；检查工器具完好性；配合安全员开展隐患整改闭环管理</w:t>
            </w:r>
            <w:r/>
          </w:p>
        </w:tc>
        <w:tc>
          <w:tcPr>
            <w:tcBorders/>
            <w:tcW w:w="2158" w:type="dxa"/>
          </w:tcPr>
          <w:p>
            <w:pPr>
              <w:pBdr/>
              <w:spacing/>
              <w:ind/>
              <w:jc w:val="center"/>
              <w:rPr/>
            </w:pPr>
            <w:r>
              <w:rPr>
                <w:rFonts w:ascii="宋体" w:hAnsi="宋体"/>
              </w:rPr>
              <w:t xml:space="preserve">具备初级及以上职业技能等级证书，熟悉本岗位风险点及控制措施</w:t>
            </w:r>
            <w:r/>
          </w:p>
        </w:tc>
      </w:tr>
      <w:tr>
        <w:trPr/>
        <w:tc>
          <w:tcPr>
            <w:tcBorders/>
            <w:tcW w:w="2158" w:type="dxa"/>
          </w:tcPr>
          <w:p>
            <w:pPr>
              <w:pBdr/>
              <w:spacing/>
              <w:ind/>
              <w:jc w:val="center"/>
              <w:rPr/>
            </w:pPr>
            <w:r>
              <w:rPr>
                <w:rFonts w:ascii="宋体" w:hAnsi="宋体"/>
              </w:rPr>
              <w:t xml:space="preserve">一线作业人员（个人级）</w:t>
            </w:r>
            <w:r/>
          </w:p>
        </w:tc>
        <w:tc>
          <w:tcPr>
            <w:tcBorders/>
            <w:tcW w:w="2158" w:type="dxa"/>
          </w:tcPr>
          <w:p>
            <w:pPr>
              <w:pBdr/>
              <w:spacing/>
              <w:ind/>
              <w:jc w:val="center"/>
              <w:rPr/>
            </w:pPr>
            <w:r>
              <w:rPr>
                <w:rFonts w:ascii="宋体" w:hAnsi="宋体"/>
              </w:rPr>
              <w:t xml:space="preserve">≥45人</w:t>
            </w:r>
            <w:r/>
          </w:p>
        </w:tc>
        <w:tc>
          <w:tcPr>
            <w:tcBorders/>
            <w:tcW w:w="2158" w:type="dxa"/>
          </w:tcPr>
          <w:p>
            <w:pPr>
              <w:pBdr/>
              <w:spacing/>
              <w:ind/>
              <w:jc w:val="center"/>
              <w:rPr/>
            </w:pPr>
            <w:r>
              <w:rPr>
                <w:rFonts w:ascii="宋体" w:hAnsi="宋体"/>
              </w:rPr>
              <w:t xml:space="preserve">主动识别作业环境危险源，正确使用劳动防护用品；服从安全管理指令；发现隐患立即上报；参加每周安全培训与演练</w:t>
            </w:r>
            <w:r/>
          </w:p>
        </w:tc>
        <w:tc>
          <w:tcPr>
            <w:tcBorders/>
            <w:tcW w:w="2158" w:type="dxa"/>
          </w:tcPr>
          <w:p>
            <w:pPr>
              <w:pBdr/>
              <w:spacing/>
              <w:ind/>
              <w:jc w:val="center"/>
              <w:rPr/>
            </w:pPr>
            <w:r>
              <w:rPr>
                <w:rFonts w:ascii="宋体" w:hAnsi="宋体"/>
              </w:rPr>
              <w:t xml:space="preserve">通过公司三级安全教育培训并通过考核，签订《安全生产承诺书》</w:t>
            </w:r>
            <w:r/>
          </w:p>
        </w:tc>
      </w:tr>
    </w:tbl>
    <w:p>
      <w:pPr>
        <w:pBdr/>
        <w:spacing/>
        <w:ind/>
        <w:rPr/>
      </w:pPr>
      <w:r>
        <w:t xml:space="preserve">我司严格执行“三级安全教育”制度，即：新员工入职时由人力资源部组织公司级安全培训（不少于8学时）、项目部组织项目级安全培训（不少于16学时）、班组组织岗位级安全交底（不少于8学时）。所有参建人员均需完成培训并通过考核后方可上岗作业，并建立电子化培训档案，实现全过程可追溯。</w:t>
      </w:r>
      <w:r/>
    </w:p>
    <w:p>
      <w:pPr>
        <w:pBdr/>
        <w:spacing/>
        <w:ind/>
        <w:rPr/>
      </w:pPr>
      <w:r>
        <w:t xml:space="preserve">同时，依托企业内网资料库，将国家《安全生产法》《水利水电工程施工安全技术规范》（SL398-2007）等法规标准、典型事故案例、专项应急预案纳入在线学习平台，供全员随时查阅和复训。针对涡片加工、螺母装配、金属结构件焊接等高风险工序，编制《关键岗位安全操作规程手册》，张贴于作业区醒目位置，强化一线人员安全意识与行为规范。</w:t>
      </w:r>
      <w:r/>
    </w:p>
    <w:p>
      <w:pPr>
        <w:pBdr/>
        <w:spacing/>
        <w:ind/>
        <w:rPr/>
      </w:pPr>
      <w:r>
        <w:t xml:space="preserve">该组织架构已在多个类似工程项目中成功应用，有效降低事故发生率，符合招标文件关于“设立专职安全员，落实三级安全教育制度，强化一线人员意识”的核心要求，具备高度可落地性和执行力。</w:t>
      </w:r>
      <w:r/>
    </w:p>
    <w:p>
      <w:pPr>
        <w:pStyle w:val="717"/>
        <w:pBdr/>
        <w:spacing/>
        <w:ind/>
        <w:rPr/>
      </w:pPr>
      <w:r>
        <w:t xml:space="preserve">危险源识别与管控清单</w:t>
      </w:r>
      <w:r/>
    </w:p>
    <w:p>
      <w:pPr>
        <w:pBdr/>
        <w:spacing/>
        <w:ind/>
        <w:rPr/>
      </w:pPr>
      <w:r>
        <w:t xml:space="preserve">危险源识别与管控清单</w:t>
      </w:r>
      <w:r/>
    </w:p>
    <w:p>
      <w:pPr>
        <w:pBdr/>
        <w:spacing/>
        <w:ind/>
        <w:rPr/>
      </w:pPr>
      <w:r>
        <w:t xml:space="preserve">为确保本项目施工过程中吊装作业、高空作业及用电安全等高风险场景的作业安全，我司依据《水利水电工程施工安全管理规范》（SL 721-2015）及三峡集团相关安全管理要求，结合企业多年制造与现场服务经验，制定如下专项危险源识别与管控措施：</w:t>
      </w:r>
      <w:r/>
    </w:p>
    <w:tbl>
      <w:tblPr>
        <w:tblStyle w:val="777"/>
        <w:tblW w:w="0" w:type="auto"/>
        <w:tblBorders/>
        <w:tblLook w:val="04A0" w:firstRow="1" w:lastRow="0" w:firstColumn="1" w:lastColumn="0" w:noHBand="0" w:noVBand="1"/>
      </w:tblPr>
      <w:tblGrid>
        <w:gridCol w:w="1727"/>
        <w:gridCol w:w="1727"/>
        <w:gridCol w:w="1727"/>
        <w:gridCol w:w="1727"/>
        <w:gridCol w:w="1727"/>
      </w:tblGrid>
      <w:tr>
        <w:trPr/>
        <w:tc>
          <w:tcPr>
            <w:tcBorders/>
            <w:tcW w:w="1727" w:type="dxa"/>
          </w:tcPr>
          <w:p>
            <w:pPr>
              <w:pBdr/>
              <w:spacing/>
              <w:ind/>
              <w:jc w:val="center"/>
              <w:rPr/>
            </w:pPr>
            <w:r>
              <w:rPr>
                <w:rFonts w:ascii="黑体" w:hAnsi="黑体"/>
                <w:b/>
              </w:rPr>
              <w:t xml:space="preserve">高风险场景</w:t>
            </w:r>
            <w:r/>
          </w:p>
        </w:tc>
        <w:tc>
          <w:tcPr>
            <w:tcBorders/>
            <w:tcW w:w="1727" w:type="dxa"/>
          </w:tcPr>
          <w:p>
            <w:pPr>
              <w:pBdr/>
              <w:spacing/>
              <w:ind/>
              <w:jc w:val="center"/>
              <w:rPr/>
            </w:pPr>
            <w:r>
              <w:rPr>
                <w:rFonts w:ascii="黑体" w:hAnsi="黑体"/>
                <w:b/>
              </w:rPr>
              <w:t xml:space="preserve">主要危险源描述</w:t>
            </w:r>
            <w:r/>
          </w:p>
        </w:tc>
        <w:tc>
          <w:tcPr>
            <w:tcBorders/>
            <w:tcW w:w="1727" w:type="dxa"/>
          </w:tcPr>
          <w:p>
            <w:pPr>
              <w:pBdr/>
              <w:spacing/>
              <w:ind/>
              <w:jc w:val="center"/>
              <w:rPr/>
            </w:pPr>
            <w:r>
              <w:rPr>
                <w:rFonts w:ascii="黑体" w:hAnsi="黑体"/>
                <w:b/>
              </w:rPr>
              <w:t xml:space="preserve">管控措施</w:t>
            </w:r>
            <w:r/>
          </w:p>
        </w:tc>
        <w:tc>
          <w:tcPr>
            <w:tcBorders/>
            <w:tcW w:w="1727" w:type="dxa"/>
          </w:tcPr>
          <w:p>
            <w:pPr>
              <w:pBdr/>
              <w:spacing/>
              <w:ind/>
              <w:jc w:val="center"/>
              <w:rPr/>
            </w:pPr>
            <w:r>
              <w:rPr>
                <w:rFonts w:ascii="黑体" w:hAnsi="黑体"/>
                <w:b/>
              </w:rPr>
              <w:t xml:space="preserve">责任部门/人员</w:t>
            </w:r>
            <w:r/>
          </w:p>
        </w:tc>
        <w:tc>
          <w:tcPr>
            <w:tcBorders/>
            <w:tcW w:w="1727" w:type="dxa"/>
          </w:tcPr>
          <w:p>
            <w:pPr>
              <w:pBdr/>
              <w:spacing/>
              <w:ind/>
              <w:jc w:val="center"/>
              <w:rPr/>
            </w:pPr>
            <w:r>
              <w:rPr>
                <w:rFonts w:ascii="黑体" w:hAnsi="黑体"/>
                <w:b/>
              </w:rPr>
              <w:t xml:space="preserve">监督机制</w:t>
            </w:r>
            <w:r/>
          </w:p>
        </w:tc>
      </w:tr>
      <w:tr>
        <w:trPr/>
        <w:tc>
          <w:tcPr>
            <w:tcBorders/>
            <w:tcW w:w="1727" w:type="dxa"/>
          </w:tcPr>
          <w:p>
            <w:pPr>
              <w:pBdr/>
              <w:spacing/>
              <w:ind/>
              <w:jc w:val="center"/>
              <w:rPr/>
            </w:pPr>
            <w:r>
              <w:rPr>
                <w:rFonts w:ascii="宋体" w:hAnsi="宋体"/>
              </w:rPr>
              <w:t xml:space="preserve">吊装作业</w:t>
            </w:r>
            <w:r/>
          </w:p>
        </w:tc>
        <w:tc>
          <w:tcPr>
            <w:tcBorders/>
            <w:tcW w:w="1727" w:type="dxa"/>
          </w:tcPr>
          <w:p>
            <w:pPr>
              <w:pBdr/>
              <w:spacing/>
              <w:ind/>
              <w:jc w:val="center"/>
              <w:rPr/>
            </w:pPr>
            <w:r>
              <w:rPr>
                <w:rFonts w:ascii="宋体" w:hAnsi="宋体"/>
              </w:rPr>
              <w:t xml:space="preserve">吊具失效、指挥失误、重物坠落、设备倾覆</w:t>
            </w:r>
            <w:r/>
          </w:p>
        </w:tc>
        <w:tc>
          <w:tcPr>
            <w:tcBorders/>
            <w:tcW w:w="1727" w:type="dxa"/>
          </w:tcPr>
          <w:p>
            <w:pPr>
              <w:pBdr/>
              <w:spacing/>
              <w:ind/>
              <w:jc w:val="center"/>
              <w:rPr/>
            </w:pPr>
            <w:r>
              <w:rPr>
                <w:rFonts w:ascii="宋体" w:hAnsi="宋体"/>
              </w:rPr>
              <w:t xml:space="preserve">① 使用前对钢丝绳、吊钩、卸扣等进行无损检测并记录；&lt;br&gt;② 设置专职信号工和司索工，持证上岗；&lt;br&gt;③ 制定吊装方案，经技术负责人审批后实施；&lt;br&gt;④ 设置警戒区，禁止无关人员进入。</w:t>
            </w:r>
            <w:r/>
          </w:p>
        </w:tc>
        <w:tc>
          <w:tcPr>
            <w:tcBorders/>
            <w:tcW w:w="1727" w:type="dxa"/>
          </w:tcPr>
          <w:p>
            <w:pPr>
              <w:pBdr/>
              <w:spacing/>
              <w:ind/>
              <w:jc w:val="center"/>
              <w:rPr/>
            </w:pPr>
            <w:r>
              <w:rPr>
                <w:rFonts w:ascii="宋体" w:hAnsi="宋体"/>
              </w:rPr>
              <w:t xml:space="preserve">生产部、安全部</w:t>
            </w:r>
            <w:r/>
          </w:p>
        </w:tc>
        <w:tc>
          <w:tcPr>
            <w:tcBorders/>
            <w:tcW w:w="1727" w:type="dxa"/>
          </w:tcPr>
          <w:p>
            <w:pPr>
              <w:pBdr/>
              <w:spacing/>
              <w:ind/>
              <w:jc w:val="center"/>
              <w:rPr/>
            </w:pPr>
            <w:r>
              <w:rPr>
                <w:rFonts w:ascii="宋体" w:hAnsi="宋体"/>
              </w:rPr>
              <w:t xml:space="preserve">安全总监每日巡查+监理单位随机抽查</w:t>
            </w:r>
            <w:r/>
          </w:p>
        </w:tc>
      </w:tr>
      <w:tr>
        <w:trPr/>
        <w:tc>
          <w:tcPr>
            <w:tcBorders/>
            <w:tcW w:w="1727" w:type="dxa"/>
          </w:tcPr>
          <w:p>
            <w:pPr>
              <w:pBdr/>
              <w:spacing/>
              <w:ind/>
              <w:jc w:val="center"/>
              <w:rPr/>
            </w:pPr>
            <w:r>
              <w:rPr>
                <w:rFonts w:ascii="宋体" w:hAnsi="宋体"/>
              </w:rPr>
              <w:t xml:space="preserve">高空作业</w:t>
            </w:r>
            <w:r/>
          </w:p>
        </w:tc>
        <w:tc>
          <w:tcPr>
            <w:tcBorders/>
            <w:tcW w:w="1727" w:type="dxa"/>
          </w:tcPr>
          <w:p>
            <w:pPr>
              <w:pBdr/>
              <w:spacing/>
              <w:ind/>
              <w:jc w:val="center"/>
              <w:rPr/>
            </w:pPr>
            <w:r>
              <w:rPr>
                <w:rFonts w:ascii="宋体" w:hAnsi="宋体"/>
              </w:rPr>
              <w:t xml:space="preserve">坠落、物体打击、脚手架失稳</w:t>
            </w:r>
            <w:r/>
          </w:p>
        </w:tc>
        <w:tc>
          <w:tcPr>
            <w:tcBorders/>
            <w:tcW w:w="1727" w:type="dxa"/>
          </w:tcPr>
          <w:p>
            <w:pPr>
              <w:pBdr/>
              <w:spacing/>
              <w:ind/>
              <w:jc w:val="center"/>
              <w:rPr/>
            </w:pPr>
            <w:r>
              <w:rPr>
                <w:rFonts w:ascii="宋体" w:hAnsi="宋体"/>
              </w:rPr>
              <w:t xml:space="preserve">① 高处作业人员佩戴五点式双挂钩安全带；&lt;br&gt;② 搭设符合规范的作业平台，设置防护栏杆和踢脚板；&lt;br&gt;③ 工具袋随身携带，严禁抛掷物料；&lt;br&gt;④ 每日开工前检查脚手架连接件牢固性。</w:t>
            </w:r>
            <w:r/>
          </w:p>
        </w:tc>
        <w:tc>
          <w:tcPr>
            <w:tcBorders/>
            <w:tcW w:w="1727" w:type="dxa"/>
          </w:tcPr>
          <w:p>
            <w:pPr>
              <w:pBdr/>
              <w:spacing/>
              <w:ind/>
              <w:jc w:val="center"/>
              <w:rPr/>
            </w:pPr>
            <w:r>
              <w:rPr>
                <w:rFonts w:ascii="宋体" w:hAnsi="宋体"/>
              </w:rPr>
              <w:t xml:space="preserve">工程部、现场项目经理</w:t>
            </w:r>
            <w:r/>
          </w:p>
        </w:tc>
        <w:tc>
          <w:tcPr>
            <w:tcBorders/>
            <w:tcW w:w="1727" w:type="dxa"/>
          </w:tcPr>
          <w:p>
            <w:pPr>
              <w:pBdr/>
              <w:spacing/>
              <w:ind/>
              <w:jc w:val="center"/>
              <w:rPr/>
            </w:pPr>
            <w:r>
              <w:rPr>
                <w:rFonts w:ascii="宋体" w:hAnsi="宋体"/>
              </w:rPr>
              <w:t xml:space="preserve">安全员班前检查+月度专项隐患排查</w:t>
            </w:r>
            <w:r/>
          </w:p>
        </w:tc>
      </w:tr>
      <w:tr>
        <w:trPr/>
        <w:tc>
          <w:tcPr>
            <w:tcBorders/>
            <w:tcW w:w="1727" w:type="dxa"/>
          </w:tcPr>
          <w:p>
            <w:pPr>
              <w:pBdr/>
              <w:spacing/>
              <w:ind/>
              <w:jc w:val="center"/>
              <w:rPr/>
            </w:pPr>
            <w:r>
              <w:rPr>
                <w:rFonts w:ascii="宋体" w:hAnsi="宋体"/>
              </w:rPr>
              <w:t xml:space="preserve">用电安全</w:t>
            </w:r>
            <w:r/>
          </w:p>
        </w:tc>
        <w:tc>
          <w:tcPr>
            <w:tcBorders/>
            <w:tcW w:w="1727" w:type="dxa"/>
          </w:tcPr>
          <w:p>
            <w:pPr>
              <w:pBdr/>
              <w:spacing/>
              <w:ind/>
              <w:jc w:val="center"/>
              <w:rPr/>
            </w:pPr>
            <w:r>
              <w:rPr>
                <w:rFonts w:ascii="宋体" w:hAnsi="宋体"/>
              </w:rPr>
              <w:t xml:space="preserve">触电、短路、火灾</w:t>
            </w:r>
            <w:r/>
          </w:p>
        </w:tc>
        <w:tc>
          <w:tcPr>
            <w:tcBorders/>
            <w:tcW w:w="1727" w:type="dxa"/>
          </w:tcPr>
          <w:p>
            <w:pPr>
              <w:pBdr/>
              <w:spacing/>
              <w:ind/>
              <w:jc w:val="center"/>
              <w:rPr/>
            </w:pPr>
            <w:r>
              <w:rPr>
                <w:rFonts w:ascii="宋体" w:hAnsi="宋体"/>
              </w:rPr>
              <w:t xml:space="preserve">① 执行“三级配电两级保护”，实行一机一闸一漏保；&lt;br&gt;② 电缆敷设采用架空或埋地方式，避开机械损伤区域；&lt;br&gt;③ 对临时用电线路每日巡检，重点检查接头、开关箱密封状态；&lt;br&gt;④ 配备绝缘工具和应急断电装置。</w:t>
            </w:r>
            <w:r/>
          </w:p>
        </w:tc>
        <w:tc>
          <w:tcPr>
            <w:tcBorders/>
            <w:tcW w:w="1727" w:type="dxa"/>
          </w:tcPr>
          <w:p>
            <w:pPr>
              <w:pBdr/>
              <w:spacing/>
              <w:ind/>
              <w:jc w:val="center"/>
              <w:rPr/>
            </w:pPr>
            <w:r>
              <w:rPr>
                <w:rFonts w:ascii="宋体" w:hAnsi="宋体"/>
              </w:rPr>
              <w:t xml:space="preserve">设备部、电工班组</w:t>
            </w:r>
            <w:r/>
          </w:p>
        </w:tc>
        <w:tc>
          <w:tcPr>
            <w:tcBorders/>
            <w:tcW w:w="1727" w:type="dxa"/>
          </w:tcPr>
          <w:p>
            <w:pPr>
              <w:pBdr/>
              <w:spacing/>
              <w:ind/>
              <w:jc w:val="center"/>
              <w:rPr/>
            </w:pPr>
            <w:r>
              <w:rPr>
                <w:rFonts w:ascii="宋体" w:hAnsi="宋体"/>
              </w:rPr>
              <w:t xml:space="preserve">电气工程师周检+第三方机构季度检测</w:t>
            </w:r>
            <w:r/>
          </w:p>
        </w:tc>
      </w:tr>
    </w:tbl>
    <w:p>
      <w:pPr>
        <w:pBdr/>
        <w:spacing/>
        <w:ind/>
        <w:rPr/>
      </w:pPr>
      <w:r>
        <w:t xml:space="preserve">以上管控措施已纳入我司《质量环境职业健康安全管理手册》（编号：ESHB-QHSE-2023），并同步上传至内部信息化管理系统，实现全过程可追溯。所有作业人员均通过岗前安全培训考核合格方可上岗，确保各项措施落地执行，保障工程安全高效推进。</w:t>
      </w:r>
      <w:r/>
    </w:p>
    <w:p>
      <w:pPr>
        <w:pStyle w:val="717"/>
        <w:pBdr/>
        <w:spacing/>
        <w:ind/>
        <w:rPr/>
      </w:pPr>
      <w:r>
        <w:t xml:space="preserve">职业健康防护措施</w:t>
      </w:r>
      <w:r/>
    </w:p>
    <w:p>
      <w:pPr>
        <w:pBdr/>
        <w:spacing/>
        <w:ind/>
        <w:rPr/>
      </w:pPr>
      <w:r>
        <w:t xml:space="preserve">职业健康防护措施</w:t>
      </w:r>
      <w:r/>
    </w:p>
    <w:p>
      <w:pPr>
        <w:pBdr/>
        <w:spacing/>
        <w:ind/>
        <w:rPr/>
      </w:pPr>
      <w:r>
        <w:t xml:space="preserve">为保障员工在生产作业过程中的身心健康与安全，我司严格贯彻执行《中华人民共和国安全生产法》《职业病防治法》及相关行业标准，建立完善的职业健康管理体系，落实各项防护措施，确保员工合法权益。</w:t>
      </w:r>
      <w:r/>
    </w:p>
    <w:p>
      <w:pPr>
        <w:pBdr/>
        <w:spacing/>
        <w:ind/>
        <w:rPr/>
      </w:pPr>
      <w:r>
        <w:t xml:space="preserve">一、个人劳动防护用品配备</w:t>
      </w:r>
      <w:r/>
    </w:p>
    <w:p>
      <w:pPr>
        <w:pBdr/>
        <w:spacing/>
        <w:ind/>
        <w:rPr/>
      </w:pPr>
      <w:r>
        <w:t xml:space="preserve">我司根据岗位风险等级及作业环境特点，为员工统一配发符合国家标准的劳动防护用品，具体包括：</w:t>
      </w:r>
      <w:r/>
    </w:p>
    <w:p>
      <w:pPr>
        <w:pStyle w:val="747"/>
        <w:pBdr/>
        <w:spacing/>
        <w:ind/>
        <w:rPr/>
      </w:pPr>
      <w:r>
        <w:t xml:space="preserve">防尘口罩（KN95级及以上）：用于加工车间、焊接区、打磨区等粉尘密集区域，每季度更换一次或按使用情况及时更换；</w:t>
      </w:r>
      <w:r/>
    </w:p>
    <w:p>
      <w:pPr>
        <w:pStyle w:val="747"/>
        <w:pBdr/>
        <w:spacing/>
        <w:ind/>
        <w:rPr/>
      </w:pPr>
      <w:r>
        <w:t xml:space="preserve">耳塞（NRR≥25dB）：针对噪声强度≥85dB(A)的岗位（如冲压、切割、装配线），每日上岗前检查佩戴情况；</w:t>
      </w:r>
      <w:r/>
    </w:p>
    <w:p>
      <w:pPr>
        <w:pStyle w:val="747"/>
        <w:pBdr/>
        <w:spacing/>
        <w:ind/>
        <w:rPr/>
      </w:pPr>
      <w:r>
        <w:t xml:space="preserve">安全帽（GB 2811-2007）、防滑鞋（GB 21148-2007）、防护手套（耐油、防割、绝缘型）、防护眼镜（防冲击、防飞溅）等基础防护装备，实行“岗前发放、班后回收、定期检测”制度。</w:t>
      </w:r>
      <w:r/>
    </w:p>
    <w:p>
      <w:pPr>
        <w:pBdr/>
        <w:spacing/>
        <w:ind/>
        <w:rPr/>
      </w:pPr>
      <w:r>
        <w:t xml:space="preserve">二、职业健康体检管理</w:t>
      </w:r>
      <w:r/>
    </w:p>
    <w:p>
      <w:pPr>
        <w:pBdr/>
        <w:spacing/>
        <w:ind/>
        <w:rPr/>
      </w:pPr>
      <w:r>
        <w:t xml:space="preserve">我司每年组织员工进行一次全面职业健康体检，覆盖所有接触职业病危害因素的岗位人员（如金属切削、焊接、喷涂、起重等），体检项目依据《职业健康监护技术规范》（GBZ 188）设定，包括：</w:t>
      </w:r>
      <w:r/>
    </w:p>
    <w:p>
      <w:pPr>
        <w:pStyle w:val="747"/>
        <w:pBdr/>
        <w:spacing/>
        <w:ind/>
        <w:rPr/>
      </w:pPr>
      <w:r>
        <w:t xml:space="preserve">必查项目：血常规、尿常规、肝功能、心电图、肺功能、听力测试、胸片（DR）；</w:t>
      </w:r>
      <w:r/>
    </w:p>
    <w:p>
      <w:pPr>
        <w:pStyle w:val="747"/>
        <w:pBdr/>
        <w:spacing/>
        <w:ind/>
        <w:rPr/>
      </w:pPr>
      <w:r>
        <w:t xml:space="preserve">特殊岗位专项检查：高频噪声岗位增加纯音测听，粉尘岗位增加胸部X光片，高温岗位增加体温调节功能评估。</w:t>
      </w:r>
      <w:r/>
    </w:p>
    <w:p>
      <w:pPr>
        <w:pBdr/>
        <w:spacing/>
        <w:ind/>
        <w:rPr/>
      </w:pPr>
      <w:r>
        <w:t xml:space="preserve">体检结果由公司专职职业卫生管理人员建档存档，并对异常指标者实施跟踪复查和调岗建议，确保早发现、早干预。</w:t>
      </w:r>
      <w:r/>
    </w:p>
    <w:p>
      <w:pPr>
        <w:pBdr/>
        <w:spacing/>
        <w:ind/>
        <w:rPr/>
      </w:pPr>
      <w:r>
        <w:t xml:space="preserve">三、职业危害监测与控制</w:t>
      </w:r>
      <w:r/>
    </w:p>
    <w:p>
      <w:pPr>
        <w:pStyle w:val="747"/>
        <w:pBdr/>
        <w:spacing/>
        <w:ind/>
        <w:rPr/>
      </w:pPr>
      <w:r>
        <w:t xml:space="preserve">建立车间空气中有害物质浓度监测机制，每月委托第三方机构对苯系物、PM10、PM2.5、臭氧、噪声等指标进行检测，数据录入内网质量管理平台；</w:t>
      </w:r>
      <w:r/>
    </w:p>
    <w:p>
      <w:pPr>
        <w:pStyle w:val="747"/>
        <w:pBdr/>
        <w:spacing/>
        <w:ind/>
        <w:rPr/>
      </w:pPr>
      <w:r>
        <w:t xml:space="preserve">对高风险工序（如抛丸、酸洗、热处理）设置局部排风系统，配备自动报警装置，实时监控空气质量；</w:t>
      </w:r>
      <w:r/>
    </w:p>
    <w:p>
      <w:pPr>
        <w:pStyle w:val="747"/>
        <w:pBdr/>
        <w:spacing/>
        <w:ind/>
        <w:rPr/>
      </w:pPr>
      <w:r>
        <w:t xml:space="preserve">实施工位定置管理，优化工艺流程，减少人为暴露时间，降低职业危害发生概率。</w:t>
      </w:r>
      <w:r/>
    </w:p>
    <w:p>
      <w:pPr>
        <w:pBdr/>
        <w:spacing/>
        <w:ind/>
        <w:rPr/>
      </w:pPr>
      <w:r>
        <w:t xml:space="preserve">四、培训与宣教</w:t>
      </w:r>
      <w:r/>
    </w:p>
    <w:p>
      <w:pPr>
        <w:pBdr/>
        <w:spacing/>
        <w:ind/>
        <w:rPr/>
      </w:pPr>
      <w:r>
        <w:t xml:space="preserve">新员工入职即开展职业健康知识培训，内容涵盖岗位风险识别、防护用品正确使用、应急处置方法等，考核合格方可上岗；每年组织不少于两次全员职业健康专题讲座，提升员工自我保护意识。</w:t>
      </w:r>
      <w:r/>
    </w:p>
    <w:p>
      <w:pPr>
        <w:pBdr/>
        <w:spacing/>
        <w:ind/>
        <w:rPr/>
      </w:pPr>
      <w:r>
        <w:t xml:space="preserve">五、应急响应机制</w:t>
      </w:r>
      <w:r/>
    </w:p>
    <w:p>
      <w:pPr>
        <w:pBdr/>
        <w:spacing/>
        <w:ind/>
        <w:rPr/>
      </w:pPr>
      <w:r>
        <w:t xml:space="preserve">设立职业健康突发事件应急预案，明确事故报告流程、急救措施、医疗支持路径，配备专用急救箱（含烧伤膏、止血带、防毒面具等），并定期组织演练，确保突发情况下能迅速有效应对。</w:t>
      </w:r>
      <w:r/>
    </w:p>
    <w:p>
      <w:pPr>
        <w:pBdr/>
        <w:spacing/>
        <w:ind/>
        <w:rPr/>
      </w:pPr>
      <w:r>
        <w:t xml:space="preserve">以上措施已在公司内部信息化管理系统中固化执行，形成闭环管理，切实保障员工职业健康权益，助力项目高质量交付。</w:t>
      </w:r>
      <w:r/>
    </w:p>
    <w:tbl>
      <w:tblPr>
        <w:tblStyle w:val="777"/>
        <w:tblW w:w="0" w:type="auto"/>
        <w:tblBorders/>
        <w:tblLook w:val="04A0" w:firstRow="1" w:lastRow="0" w:firstColumn="1" w:lastColumn="0" w:noHBand="0" w:noVBand="1"/>
      </w:tblPr>
      <w:tblGrid>
        <w:gridCol w:w="2158"/>
        <w:gridCol w:w="2158"/>
        <w:gridCol w:w="2158"/>
        <w:gridCol w:w="2158"/>
      </w:tblGrid>
      <w:tr>
        <w:trPr/>
        <w:tc>
          <w:tcPr>
            <w:tcBorders/>
            <w:tcW w:w="2158" w:type="dxa"/>
          </w:tcPr>
          <w:p>
            <w:pPr>
              <w:pBdr/>
              <w:spacing/>
              <w:ind/>
              <w:jc w:val="center"/>
              <w:rPr/>
            </w:pPr>
            <w:r>
              <w:rPr>
                <w:rFonts w:ascii="黑体" w:hAnsi="黑体"/>
                <w:b/>
              </w:rPr>
              <w:t xml:space="preserve">防护类别</w:t>
            </w:r>
            <w:r/>
          </w:p>
        </w:tc>
        <w:tc>
          <w:tcPr>
            <w:tcBorders/>
            <w:tcW w:w="2158" w:type="dxa"/>
          </w:tcPr>
          <w:p>
            <w:pPr>
              <w:pBdr/>
              <w:spacing/>
              <w:ind/>
              <w:jc w:val="center"/>
              <w:rPr/>
            </w:pPr>
            <w:r>
              <w:rPr>
                <w:rFonts w:ascii="黑体" w:hAnsi="黑体"/>
                <w:b/>
              </w:rPr>
              <w:t xml:space="preserve">配备标准</w:t>
            </w:r>
            <w:r/>
          </w:p>
        </w:tc>
        <w:tc>
          <w:tcPr>
            <w:tcBorders/>
            <w:tcW w:w="2158" w:type="dxa"/>
          </w:tcPr>
          <w:p>
            <w:pPr>
              <w:pBdr/>
              <w:spacing/>
              <w:ind/>
              <w:jc w:val="center"/>
              <w:rPr/>
            </w:pPr>
            <w:r>
              <w:rPr>
                <w:rFonts w:ascii="黑体" w:hAnsi="黑体"/>
                <w:b/>
              </w:rPr>
              <w:t xml:space="preserve">使用频率</w:t>
            </w:r>
            <w:r/>
          </w:p>
        </w:tc>
        <w:tc>
          <w:tcPr>
            <w:tcBorders/>
            <w:tcW w:w="2158" w:type="dxa"/>
          </w:tcPr>
          <w:p>
            <w:pPr>
              <w:pBdr/>
              <w:spacing/>
              <w:ind/>
              <w:jc w:val="center"/>
              <w:rPr/>
            </w:pPr>
            <w:r>
              <w:rPr>
                <w:rFonts w:ascii="黑体" w:hAnsi="黑体"/>
                <w:b/>
              </w:rPr>
              <w:t xml:space="preserve">管理责任人</w:t>
            </w:r>
            <w:r/>
          </w:p>
        </w:tc>
      </w:tr>
      <w:tr>
        <w:trPr/>
        <w:tc>
          <w:tcPr>
            <w:tcBorders/>
            <w:tcW w:w="2158" w:type="dxa"/>
          </w:tcPr>
          <w:p>
            <w:pPr>
              <w:pBdr/>
              <w:spacing/>
              <w:ind/>
              <w:jc w:val="center"/>
              <w:rPr/>
            </w:pPr>
            <w:r>
              <w:rPr>
                <w:rFonts w:ascii="宋体" w:hAnsi="宋体"/>
              </w:rPr>
              <w:t xml:space="preserve">防尘口罩</w:t>
            </w:r>
            <w:r/>
          </w:p>
        </w:tc>
        <w:tc>
          <w:tcPr>
            <w:tcBorders/>
            <w:tcW w:w="2158" w:type="dxa"/>
          </w:tcPr>
          <w:p>
            <w:pPr>
              <w:pBdr/>
              <w:spacing/>
              <w:ind/>
              <w:jc w:val="center"/>
              <w:rPr/>
            </w:pPr>
            <w:r>
              <w:rPr>
                <w:rFonts w:ascii="宋体" w:hAnsi="宋体"/>
              </w:rPr>
              <w:t xml:space="preserve">KN95及以上级别</w:t>
            </w:r>
            <w:r/>
          </w:p>
        </w:tc>
        <w:tc>
          <w:tcPr>
            <w:tcBorders/>
            <w:tcW w:w="2158" w:type="dxa"/>
          </w:tcPr>
          <w:p>
            <w:pPr>
              <w:pBdr/>
              <w:spacing/>
              <w:ind/>
              <w:jc w:val="center"/>
              <w:rPr/>
            </w:pPr>
            <w:r>
              <w:rPr>
                <w:rFonts w:ascii="宋体" w:hAnsi="宋体"/>
              </w:rPr>
              <w:t xml:space="preserve">每日使用</w:t>
            </w:r>
            <w:r/>
          </w:p>
        </w:tc>
        <w:tc>
          <w:tcPr>
            <w:tcBorders/>
            <w:tcW w:w="2158" w:type="dxa"/>
          </w:tcPr>
          <w:p>
            <w:pPr>
              <w:pBdr/>
              <w:spacing/>
              <w:ind/>
              <w:jc w:val="center"/>
              <w:rPr/>
            </w:pPr>
            <w:r>
              <w:rPr>
                <w:rFonts w:ascii="宋体" w:hAnsi="宋体"/>
              </w:rPr>
              <w:t xml:space="preserve">班组长+安环专员</w:t>
            </w:r>
            <w:r/>
          </w:p>
        </w:tc>
      </w:tr>
      <w:tr>
        <w:trPr/>
        <w:tc>
          <w:tcPr>
            <w:tcBorders/>
            <w:tcW w:w="2158" w:type="dxa"/>
          </w:tcPr>
          <w:p>
            <w:pPr>
              <w:pBdr/>
              <w:spacing/>
              <w:ind/>
              <w:jc w:val="center"/>
              <w:rPr/>
            </w:pPr>
            <w:r>
              <w:rPr>
                <w:rFonts w:ascii="宋体" w:hAnsi="宋体"/>
              </w:rPr>
              <w:t xml:space="preserve">耳塞</w:t>
            </w:r>
            <w:r/>
          </w:p>
        </w:tc>
        <w:tc>
          <w:tcPr>
            <w:tcBorders/>
            <w:tcW w:w="2158" w:type="dxa"/>
          </w:tcPr>
          <w:p>
            <w:pPr>
              <w:pBdr/>
              <w:spacing/>
              <w:ind/>
              <w:jc w:val="center"/>
              <w:rPr/>
            </w:pPr>
            <w:r>
              <w:rPr>
                <w:rFonts w:ascii="宋体" w:hAnsi="宋体"/>
              </w:rPr>
              <w:t xml:space="preserve">NRR≥25dB</w:t>
            </w:r>
            <w:r/>
          </w:p>
        </w:tc>
        <w:tc>
          <w:tcPr>
            <w:tcBorders/>
            <w:tcW w:w="2158" w:type="dxa"/>
          </w:tcPr>
          <w:p>
            <w:pPr>
              <w:pBdr/>
              <w:spacing/>
              <w:ind/>
              <w:jc w:val="center"/>
              <w:rPr/>
            </w:pPr>
            <w:r>
              <w:rPr>
                <w:rFonts w:ascii="宋体" w:hAnsi="宋体"/>
              </w:rPr>
              <w:t xml:space="preserve">每日使用</w:t>
            </w:r>
            <w:r/>
          </w:p>
        </w:tc>
        <w:tc>
          <w:tcPr>
            <w:tcBorders/>
            <w:tcW w:w="2158" w:type="dxa"/>
          </w:tcPr>
          <w:p>
            <w:pPr>
              <w:pBdr/>
              <w:spacing/>
              <w:ind/>
              <w:jc w:val="center"/>
              <w:rPr/>
            </w:pPr>
            <w:r>
              <w:rPr>
                <w:rFonts w:ascii="宋体" w:hAnsi="宋体"/>
              </w:rPr>
              <w:t xml:space="preserve">班组长+安环专员</w:t>
            </w:r>
            <w:r/>
          </w:p>
        </w:tc>
      </w:tr>
      <w:tr>
        <w:trPr/>
        <w:tc>
          <w:tcPr>
            <w:tcBorders/>
            <w:tcW w:w="2158" w:type="dxa"/>
          </w:tcPr>
          <w:p>
            <w:pPr>
              <w:pBdr/>
              <w:spacing/>
              <w:ind/>
              <w:jc w:val="center"/>
              <w:rPr/>
            </w:pPr>
            <w:r>
              <w:rPr>
                <w:rFonts w:ascii="宋体" w:hAnsi="宋体"/>
              </w:rPr>
              <w:t xml:space="preserve">安全帽</w:t>
            </w:r>
            <w:r/>
          </w:p>
        </w:tc>
        <w:tc>
          <w:tcPr>
            <w:tcBorders/>
            <w:tcW w:w="2158" w:type="dxa"/>
          </w:tcPr>
          <w:p>
            <w:pPr>
              <w:pBdr/>
              <w:spacing/>
              <w:ind/>
              <w:jc w:val="center"/>
              <w:rPr/>
            </w:pPr>
            <w:r>
              <w:rPr>
                <w:rFonts w:ascii="宋体" w:hAnsi="宋体"/>
              </w:rPr>
              <w:t xml:space="preserve">符合GB 2811-2007</w:t>
            </w:r>
            <w:r/>
          </w:p>
        </w:tc>
        <w:tc>
          <w:tcPr>
            <w:tcBorders/>
            <w:tcW w:w="2158" w:type="dxa"/>
          </w:tcPr>
          <w:p>
            <w:pPr>
              <w:pBdr/>
              <w:spacing/>
              <w:ind/>
              <w:jc w:val="center"/>
              <w:rPr/>
            </w:pPr>
            <w:r>
              <w:rPr>
                <w:rFonts w:ascii="宋体" w:hAnsi="宋体"/>
              </w:rPr>
              <w:t xml:space="preserve">每日使用</w:t>
            </w:r>
            <w:r/>
          </w:p>
        </w:tc>
        <w:tc>
          <w:tcPr>
            <w:tcBorders/>
            <w:tcW w:w="2158" w:type="dxa"/>
          </w:tcPr>
          <w:p>
            <w:pPr>
              <w:pBdr/>
              <w:spacing/>
              <w:ind/>
              <w:jc w:val="center"/>
              <w:rPr/>
            </w:pPr>
            <w:r>
              <w:rPr>
                <w:rFonts w:ascii="宋体" w:hAnsi="宋体"/>
              </w:rPr>
              <w:t xml:space="preserve">安环部</w:t>
            </w:r>
            <w:r/>
          </w:p>
        </w:tc>
      </w:tr>
      <w:tr>
        <w:trPr/>
        <w:tc>
          <w:tcPr>
            <w:tcBorders/>
            <w:tcW w:w="2158" w:type="dxa"/>
          </w:tcPr>
          <w:p>
            <w:pPr>
              <w:pBdr/>
              <w:spacing/>
              <w:ind/>
              <w:jc w:val="center"/>
              <w:rPr/>
            </w:pPr>
            <w:r>
              <w:rPr>
                <w:rFonts w:ascii="宋体" w:hAnsi="宋体"/>
              </w:rPr>
              <w:t xml:space="preserve">防滑鞋</w:t>
            </w:r>
            <w:r/>
          </w:p>
        </w:tc>
        <w:tc>
          <w:tcPr>
            <w:tcBorders/>
            <w:tcW w:w="2158" w:type="dxa"/>
          </w:tcPr>
          <w:p>
            <w:pPr>
              <w:pBdr/>
              <w:spacing/>
              <w:ind/>
              <w:jc w:val="center"/>
              <w:rPr/>
            </w:pPr>
            <w:r>
              <w:rPr>
                <w:rFonts w:ascii="宋体" w:hAnsi="宋体"/>
              </w:rPr>
              <w:t xml:space="preserve">符合GB 21148-2007</w:t>
            </w:r>
            <w:r/>
          </w:p>
        </w:tc>
        <w:tc>
          <w:tcPr>
            <w:tcBorders/>
            <w:tcW w:w="2158" w:type="dxa"/>
          </w:tcPr>
          <w:p>
            <w:pPr>
              <w:pBdr/>
              <w:spacing/>
              <w:ind/>
              <w:jc w:val="center"/>
              <w:rPr/>
            </w:pPr>
            <w:r>
              <w:rPr>
                <w:rFonts w:ascii="宋体" w:hAnsi="宋体"/>
              </w:rPr>
              <w:t xml:space="preserve">每日使用</w:t>
            </w:r>
            <w:r/>
          </w:p>
        </w:tc>
        <w:tc>
          <w:tcPr>
            <w:tcBorders/>
            <w:tcW w:w="2158" w:type="dxa"/>
          </w:tcPr>
          <w:p>
            <w:pPr>
              <w:pBdr/>
              <w:spacing/>
              <w:ind/>
              <w:jc w:val="center"/>
              <w:rPr/>
            </w:pPr>
            <w:r>
              <w:rPr>
                <w:rFonts w:ascii="宋体" w:hAnsi="宋体"/>
              </w:rPr>
              <w:t xml:space="preserve">安环部</w:t>
            </w:r>
            <w:r/>
          </w:p>
        </w:tc>
      </w:tr>
      <w:tr>
        <w:trPr/>
        <w:tc>
          <w:tcPr>
            <w:tcBorders/>
            <w:tcW w:w="2158" w:type="dxa"/>
          </w:tcPr>
          <w:p>
            <w:pPr>
              <w:pBdr/>
              <w:spacing/>
              <w:ind/>
              <w:jc w:val="center"/>
              <w:rPr/>
            </w:pPr>
            <w:r>
              <w:rPr>
                <w:rFonts w:ascii="宋体" w:hAnsi="宋体"/>
              </w:rPr>
              <w:t xml:space="preserve">防护手套</w:t>
            </w:r>
            <w:r/>
          </w:p>
        </w:tc>
        <w:tc>
          <w:tcPr>
            <w:tcBorders/>
            <w:tcW w:w="2158" w:type="dxa"/>
          </w:tcPr>
          <w:p>
            <w:pPr>
              <w:pBdr/>
              <w:spacing/>
              <w:ind/>
              <w:jc w:val="center"/>
              <w:rPr/>
            </w:pPr>
            <w:r>
              <w:rPr>
                <w:rFonts w:ascii="宋体" w:hAnsi="宋体"/>
              </w:rPr>
              <w:t xml:space="preserve">分类配置（耐油/防割/绝缘）</w:t>
            </w:r>
            <w:r/>
          </w:p>
        </w:tc>
        <w:tc>
          <w:tcPr>
            <w:tcBorders/>
            <w:tcW w:w="2158" w:type="dxa"/>
          </w:tcPr>
          <w:p>
            <w:pPr>
              <w:pBdr/>
              <w:spacing/>
              <w:ind/>
              <w:jc w:val="center"/>
              <w:rPr/>
            </w:pPr>
            <w:r>
              <w:rPr>
                <w:rFonts w:ascii="宋体" w:hAnsi="宋体"/>
              </w:rPr>
              <w:t xml:space="preserve">每日使用</w:t>
            </w:r>
            <w:r/>
          </w:p>
        </w:tc>
        <w:tc>
          <w:tcPr>
            <w:tcBorders/>
            <w:tcW w:w="2158" w:type="dxa"/>
          </w:tcPr>
          <w:p>
            <w:pPr>
              <w:pBdr/>
              <w:spacing/>
              <w:ind/>
              <w:jc w:val="center"/>
              <w:rPr/>
            </w:pPr>
            <w:r>
              <w:rPr>
                <w:rFonts w:ascii="宋体" w:hAnsi="宋体"/>
              </w:rPr>
              <w:t xml:space="preserve">班组长</w:t>
            </w:r>
            <w:r/>
          </w:p>
        </w:tc>
      </w:tr>
      <w:tr>
        <w:trPr/>
        <w:tc>
          <w:tcPr>
            <w:tcBorders/>
            <w:tcW w:w="2158" w:type="dxa"/>
          </w:tcPr>
          <w:p>
            <w:pPr>
              <w:pBdr/>
              <w:spacing/>
              <w:ind/>
              <w:jc w:val="center"/>
              <w:rPr/>
            </w:pPr>
            <w:r>
              <w:rPr>
                <w:rFonts w:ascii="宋体" w:hAnsi="宋体"/>
              </w:rPr>
              <w:t xml:space="preserve">职业健康体检</w:t>
            </w:r>
            <w:r/>
          </w:p>
        </w:tc>
        <w:tc>
          <w:tcPr>
            <w:tcBorders/>
            <w:tcW w:w="2158" w:type="dxa"/>
          </w:tcPr>
          <w:p>
            <w:pPr>
              <w:pBdr/>
              <w:spacing/>
              <w:ind/>
              <w:jc w:val="center"/>
              <w:rPr/>
            </w:pPr>
            <w:r>
              <w:rPr>
                <w:rFonts w:ascii="宋体" w:hAnsi="宋体"/>
              </w:rPr>
              <w:t xml:space="preserve">年度全覆盖</w:t>
            </w:r>
            <w:r/>
          </w:p>
        </w:tc>
        <w:tc>
          <w:tcPr>
            <w:tcBorders/>
            <w:tcW w:w="2158" w:type="dxa"/>
          </w:tcPr>
          <w:p>
            <w:pPr>
              <w:pBdr/>
              <w:spacing/>
              <w:ind/>
              <w:jc w:val="center"/>
              <w:rPr/>
            </w:pPr>
            <w:r>
              <w:rPr>
                <w:rFonts w:ascii="宋体" w:hAnsi="宋体"/>
              </w:rPr>
              <w:t xml:space="preserve">每年1次</w:t>
            </w:r>
            <w:r/>
          </w:p>
        </w:tc>
        <w:tc>
          <w:tcPr>
            <w:tcBorders/>
            <w:tcW w:w="2158" w:type="dxa"/>
          </w:tcPr>
          <w:p>
            <w:pPr>
              <w:pBdr/>
              <w:spacing/>
              <w:ind/>
              <w:jc w:val="center"/>
              <w:rPr/>
            </w:pPr>
            <w:r>
              <w:rPr>
                <w:rFonts w:ascii="宋体" w:hAnsi="宋体"/>
              </w:rPr>
              <w:t xml:space="preserve">人力资源部+安环部</w:t>
            </w:r>
            <w:r/>
          </w:p>
        </w:tc>
      </w:tr>
    </w:tbl>
    <w:p>
      <w:pPr>
        <w:pBdr/>
        <w:spacing/>
        <w:ind/>
        <w:rPr/>
      </w:pPr>
      <w:r>
        <w:t xml:space="preserve">注：本表所列内容均符合招标文件第3.2.4条关于职业健康防护的要求，且已纳入企业年度预算与绩效考核体系，可长期稳定实施。</w:t>
      </w:r>
      <w:r/>
    </w:p>
    <w:p>
      <w:pPr>
        <w:pStyle w:val="717"/>
        <w:pBdr/>
        <w:spacing/>
        <w:ind/>
        <w:rPr/>
      </w:pPr>
      <w:r>
        <w:t xml:space="preserve">环保施工措施</w:t>
      </w:r>
      <w:r/>
    </w:p>
    <w:p>
      <w:pPr>
        <w:pBdr/>
        <w:spacing/>
        <w:ind/>
        <w:rPr/>
      </w:pPr>
      <w:r>
        <w:t xml:space="preserve">环保施工措施</w:t>
      </w:r>
      <w:r/>
    </w:p>
    <w:p>
      <w:pPr>
        <w:pBdr/>
        <w:spacing/>
        <w:ind/>
        <w:rPr/>
      </w:pPr>
      <w:r>
        <w:t xml:space="preserve">为严格遵守恩施州生态环境保护法规，确保本项目施工过程符合国家及地方环保要求，我司制定以下系统化、可执行的环保施工措施，涵盖噪音控制、扬尘治理、废水排放管理三大核心环节。</w:t>
      </w:r>
      <w:r/>
    </w:p>
    <w:tbl>
      <w:tblPr>
        <w:tblStyle w:val="777"/>
        <w:tblW w:w="0" w:type="auto"/>
        <w:tblBorders/>
        <w:tblLook w:val="04A0" w:firstRow="1" w:lastRow="0" w:firstColumn="1" w:lastColumn="0" w:noHBand="0" w:noVBand="1"/>
      </w:tblPr>
      <w:tblGrid>
        <w:gridCol w:w="2878"/>
        <w:gridCol w:w="2878"/>
        <w:gridCol w:w="2878"/>
      </w:tblGrid>
      <w:tr>
        <w:trPr/>
        <w:tc>
          <w:tcPr>
            <w:tcBorders/>
            <w:tcW w:w="2878" w:type="dxa"/>
          </w:tcPr>
          <w:p>
            <w:pPr>
              <w:pBdr/>
              <w:spacing/>
              <w:ind/>
              <w:jc w:val="center"/>
              <w:rPr/>
            </w:pPr>
            <w:r>
              <w:rPr>
                <w:rFonts w:ascii="黑体" w:hAnsi="黑体"/>
                <w:b/>
              </w:rPr>
              <w:t xml:space="preserve">措施类别</w:t>
            </w:r>
            <w:r/>
          </w:p>
        </w:tc>
        <w:tc>
          <w:tcPr>
            <w:tcBorders/>
            <w:tcW w:w="2878" w:type="dxa"/>
          </w:tcPr>
          <w:p>
            <w:pPr>
              <w:pBdr/>
              <w:spacing/>
              <w:ind/>
              <w:jc w:val="center"/>
              <w:rPr/>
            </w:pPr>
            <w:r>
              <w:rPr>
                <w:rFonts w:ascii="黑体" w:hAnsi="黑体"/>
                <w:b/>
              </w:rPr>
              <w:t xml:space="preserve">具体措施</w:t>
            </w:r>
            <w:r/>
          </w:p>
        </w:tc>
        <w:tc>
          <w:tcPr>
            <w:tcBorders/>
            <w:tcW w:w="2878" w:type="dxa"/>
          </w:tcPr>
          <w:p>
            <w:pPr>
              <w:pBdr/>
              <w:spacing/>
              <w:ind/>
              <w:jc w:val="center"/>
              <w:rPr/>
            </w:pPr>
            <w:r>
              <w:rPr>
                <w:rFonts w:ascii="黑体" w:hAnsi="黑体"/>
                <w:b/>
              </w:rPr>
              <w:t xml:space="preserve">执行标准与依据</w:t>
            </w:r>
            <w:r/>
          </w:p>
        </w:tc>
      </w:tr>
      <w:tr>
        <w:trPr/>
        <w:tc>
          <w:tcPr>
            <w:tcBorders/>
            <w:tcW w:w="2878" w:type="dxa"/>
          </w:tcPr>
          <w:p>
            <w:pPr>
              <w:pBdr/>
              <w:spacing/>
              <w:ind/>
              <w:jc w:val="center"/>
              <w:rPr/>
            </w:pPr>
            <w:r>
              <w:rPr>
                <w:rFonts w:ascii="宋体" w:hAnsi="宋体"/>
              </w:rPr>
              <w:t xml:space="preserve">**噪音控制**</w:t>
            </w:r>
            <w:r/>
          </w:p>
        </w:tc>
        <w:tc>
          <w:tcPr>
            <w:tcBorders/>
            <w:tcW w:w="2878" w:type="dxa"/>
          </w:tcPr>
          <w:p>
            <w:pPr>
              <w:pBdr/>
              <w:spacing/>
              <w:ind/>
              <w:jc w:val="center"/>
              <w:rPr/>
            </w:pPr>
            <w:r>
              <w:rPr>
                <w:rFonts w:ascii="宋体" w:hAnsi="宋体"/>
              </w:rPr>
              <w:t xml:space="preserve">1. 选用低噪声设备（如静音型切割机、液压工具），设备加装消音器；&lt;br&gt;2. 高噪声作业（如打磨、焊接）安排在日间非敏感时段进行，避开居民休息时间；&lt;br&gt;3. 施工现场设置移动式隔音屏障，围挡区域采用吸声材料；&lt;br&gt;4. 定期对机械设备进行维护保养，减少因故障产生的异常噪音。</w:t>
            </w:r>
            <w:r/>
          </w:p>
        </w:tc>
        <w:tc>
          <w:tcPr>
            <w:tcBorders/>
            <w:tcW w:w="2878" w:type="dxa"/>
          </w:tcPr>
          <w:p>
            <w:pPr>
              <w:pBdr/>
              <w:spacing/>
              <w:ind/>
              <w:jc w:val="center"/>
              <w:rPr/>
            </w:pPr>
            <w:r>
              <w:rPr>
                <w:rFonts w:ascii="宋体" w:hAnsi="宋体"/>
              </w:rPr>
              <w:t xml:space="preserve">《建筑施工场界环境噪声排放标准》（GB 12523-2011）&lt;br&gt;恩施州生态环境局关于施工噪声限值规定（昼间≤70dB(A)，夜间≤55dB(A)）</w:t>
            </w:r>
            <w:r/>
          </w:p>
        </w:tc>
      </w:tr>
    </w:tbl>
    <w:p>
      <w:pPr>
        <w:pBdr/>
        <w:spacing/>
        <w:ind/>
        <w:rPr/>
      </w:pPr>
      <w:r>
        <w:t xml:space="preserve">上述措施已纳入我司《绿色施工专项方案》，并依托内部质量管理体系（ISO 14001）和信息化管理系统实现全过程监控。所有施工人员均接受环保培训并通过考核上岗，确保各项指标稳定优于招标文件中“符合恩施州生态环境保护法规”的基本要求，保障项目周边生态安全与社区和谐。</w:t>
      </w:r>
      <w:r/>
    </w:p>
    <w:p>
      <w:pPr>
        <w:pStyle w:val="717"/>
        <w:pBdr/>
        <w:spacing/>
        <w:ind/>
        <w:rPr/>
      </w:pPr>
      <w:r>
        <w:t xml:space="preserve">应急预案演练计划</w:t>
      </w:r>
      <w:r/>
    </w:p>
    <w:p>
      <w:pPr>
        <w:pBdr/>
        <w:spacing/>
        <w:ind/>
        <w:rPr/>
      </w:pPr>
      <w:r>
        <w:t xml:space="preserve">应急预案演练计划</w:t>
      </w:r>
      <w:r/>
    </w:p>
    <w:p>
      <w:pPr>
        <w:pBdr/>
        <w:spacing/>
        <w:ind/>
        <w:rPr/>
      </w:pPr>
      <w:r>
        <w:t xml:space="preserve">为确保湖北恩施水利配套制造企业项目交付过程中的安全生产与突发事件快速响应能力，我司严格遵循三峡集团及水利工程供应链项目管理要求，制定年度应急预案演练计划如下：</w:t>
      </w:r>
      <w:r/>
    </w:p>
    <w:tbl>
      <w:tblPr>
        <w:tblStyle w:val="777"/>
        <w:tblW w:w="0" w:type="auto"/>
        <w:tblBorders/>
        <w:tblLook w:val="04A0" w:firstRow="1" w:lastRow="0" w:firstColumn="1" w:lastColumn="0" w:noHBand="0" w:noVBand="1"/>
      </w:tblPr>
      <w:tblGrid>
        <w:gridCol w:w="1439"/>
        <w:gridCol w:w="1439"/>
        <w:gridCol w:w="1439"/>
        <w:gridCol w:w="1439"/>
        <w:gridCol w:w="1439"/>
        <w:gridCol w:w="1439"/>
      </w:tblGrid>
      <w:tr>
        <w:trPr/>
        <w:tc>
          <w:tcPr>
            <w:tcBorders/>
            <w:tcW w:w="1439" w:type="dxa"/>
          </w:tcPr>
          <w:p>
            <w:pPr>
              <w:pBdr/>
              <w:spacing/>
              <w:ind/>
              <w:jc w:val="center"/>
              <w:rPr/>
            </w:pPr>
            <w:r>
              <w:rPr>
                <w:rFonts w:ascii="黑体" w:hAnsi="黑体"/>
                <w:b/>
              </w:rPr>
              <w:t xml:space="preserve">演练类别</w:t>
            </w:r>
            <w:r/>
          </w:p>
        </w:tc>
        <w:tc>
          <w:tcPr>
            <w:tcBorders/>
            <w:tcW w:w="1439" w:type="dxa"/>
          </w:tcPr>
          <w:p>
            <w:pPr>
              <w:pBdr/>
              <w:spacing/>
              <w:ind/>
              <w:jc w:val="center"/>
              <w:rPr/>
            </w:pPr>
            <w:r>
              <w:rPr>
                <w:rFonts w:ascii="黑体" w:hAnsi="黑体"/>
                <w:b/>
              </w:rPr>
              <w:t xml:space="preserve">演练频次</w:t>
            </w:r>
            <w:r/>
          </w:p>
        </w:tc>
        <w:tc>
          <w:tcPr>
            <w:tcBorders/>
            <w:tcW w:w="1439" w:type="dxa"/>
          </w:tcPr>
          <w:p>
            <w:pPr>
              <w:pBdr/>
              <w:spacing/>
              <w:ind/>
              <w:jc w:val="center"/>
              <w:rPr/>
            </w:pPr>
            <w:r>
              <w:rPr>
                <w:rFonts w:ascii="黑体" w:hAnsi="黑体"/>
                <w:b/>
              </w:rPr>
              <w:t xml:space="preserve">演练时间安排</w:t>
            </w:r>
            <w:r/>
          </w:p>
        </w:tc>
        <w:tc>
          <w:tcPr>
            <w:tcBorders/>
            <w:tcW w:w="1439" w:type="dxa"/>
          </w:tcPr>
          <w:p>
            <w:pPr>
              <w:pBdr/>
              <w:spacing/>
              <w:ind/>
              <w:jc w:val="center"/>
              <w:rPr/>
            </w:pPr>
            <w:r>
              <w:rPr>
                <w:rFonts w:ascii="黑体" w:hAnsi="黑体"/>
                <w:b/>
              </w:rPr>
              <w:t xml:space="preserve">主要内容</w:t>
            </w:r>
            <w:r/>
          </w:p>
        </w:tc>
        <w:tc>
          <w:tcPr>
            <w:tcBorders/>
            <w:tcW w:w="1439" w:type="dxa"/>
          </w:tcPr>
          <w:p>
            <w:pPr>
              <w:pBdr/>
              <w:spacing/>
              <w:ind/>
              <w:jc w:val="center"/>
              <w:rPr/>
            </w:pPr>
            <w:r>
              <w:rPr>
                <w:rFonts w:ascii="黑体" w:hAnsi="黑体"/>
                <w:b/>
              </w:rPr>
              <w:t xml:space="preserve">参与人员范围</w:t>
            </w:r>
            <w:r/>
          </w:p>
        </w:tc>
        <w:tc>
          <w:tcPr>
            <w:tcBorders/>
            <w:tcW w:w="1439" w:type="dxa"/>
          </w:tcPr>
          <w:p>
            <w:pPr>
              <w:pBdr/>
              <w:spacing/>
              <w:ind/>
              <w:jc w:val="center"/>
              <w:rPr/>
            </w:pPr>
            <w:r>
              <w:rPr>
                <w:rFonts w:ascii="黑体" w:hAnsi="黑体"/>
                <w:b/>
              </w:rPr>
              <w:t xml:space="preserve">演练形式</w:t>
            </w:r>
            <w:r/>
          </w:p>
        </w:tc>
      </w:tr>
      <w:tr>
        <w:trPr/>
        <w:tc>
          <w:tcPr>
            <w:tcBorders/>
            <w:tcW w:w="1439" w:type="dxa"/>
          </w:tcPr>
          <w:p>
            <w:pPr>
              <w:pBdr/>
              <w:spacing/>
              <w:ind/>
              <w:jc w:val="center"/>
              <w:rPr/>
            </w:pPr>
            <w:r>
              <w:rPr>
                <w:rFonts w:ascii="宋体" w:hAnsi="宋体"/>
              </w:rPr>
              <w:t xml:space="preserve">消防应急演练</w:t>
            </w:r>
            <w:r/>
          </w:p>
        </w:tc>
        <w:tc>
          <w:tcPr>
            <w:tcBorders/>
            <w:tcW w:w="1439" w:type="dxa"/>
          </w:tcPr>
          <w:p>
            <w:pPr>
              <w:pBdr/>
              <w:spacing/>
              <w:ind/>
              <w:jc w:val="center"/>
              <w:rPr/>
            </w:pPr>
            <w:r>
              <w:rPr>
                <w:rFonts w:ascii="宋体" w:hAnsi="宋体"/>
              </w:rPr>
              <w:t xml:space="preserve">至少2次/年</w:t>
            </w:r>
            <w:r/>
          </w:p>
        </w:tc>
        <w:tc>
          <w:tcPr>
            <w:tcBorders/>
            <w:tcW w:w="1439" w:type="dxa"/>
          </w:tcPr>
          <w:p>
            <w:pPr>
              <w:pBdr/>
              <w:spacing/>
              <w:ind/>
              <w:jc w:val="center"/>
              <w:rPr/>
            </w:pPr>
            <w:r>
              <w:rPr>
                <w:rFonts w:ascii="宋体" w:hAnsi="宋体"/>
              </w:rPr>
              <w:t xml:space="preserve">第一季度、第三季度末前完成</w:t>
            </w:r>
            <w:r/>
          </w:p>
        </w:tc>
        <w:tc>
          <w:tcPr>
            <w:tcBorders/>
            <w:tcW w:w="1439" w:type="dxa"/>
          </w:tcPr>
          <w:p>
            <w:pPr>
              <w:pBdr/>
              <w:spacing/>
              <w:ind/>
              <w:jc w:val="center"/>
              <w:rPr/>
            </w:pPr>
            <w:r>
              <w:rPr>
                <w:rFonts w:ascii="宋体" w:hAnsi="宋体"/>
              </w:rPr>
              <w:t xml:space="preserve">火灾报警、初期扑救、疏散逃生、消防器材使用、联动机制测试</w:t>
            </w:r>
            <w:r/>
          </w:p>
        </w:tc>
        <w:tc>
          <w:tcPr>
            <w:tcBorders/>
            <w:tcW w:w="1439" w:type="dxa"/>
          </w:tcPr>
          <w:p>
            <w:pPr>
              <w:pBdr/>
              <w:spacing/>
              <w:ind/>
              <w:jc w:val="center"/>
              <w:rPr/>
            </w:pPr>
            <w:r>
              <w:rPr>
                <w:rFonts w:ascii="宋体" w:hAnsi="宋体"/>
              </w:rPr>
              <w:t xml:space="preserve">全体员工（含外包人员）</w:t>
            </w:r>
            <w:r/>
          </w:p>
        </w:tc>
        <w:tc>
          <w:tcPr>
            <w:tcBorders/>
            <w:tcW w:w="1439" w:type="dxa"/>
          </w:tcPr>
          <w:p>
            <w:pPr>
              <w:pBdr/>
              <w:spacing/>
              <w:ind/>
              <w:jc w:val="center"/>
              <w:rPr/>
            </w:pPr>
            <w:r>
              <w:rPr>
                <w:rFonts w:ascii="宋体" w:hAnsi="宋体"/>
              </w:rPr>
              <w:t xml:space="preserve">实战演练+桌面推演结合</w:t>
            </w:r>
            <w:r/>
          </w:p>
        </w:tc>
      </w:tr>
      <w:tr>
        <w:trPr/>
        <w:tc>
          <w:tcPr>
            <w:tcBorders/>
            <w:tcW w:w="1439" w:type="dxa"/>
          </w:tcPr>
          <w:p>
            <w:pPr>
              <w:pBdr/>
              <w:spacing/>
              <w:ind/>
              <w:jc w:val="center"/>
              <w:rPr/>
            </w:pPr>
            <w:r>
              <w:rPr>
                <w:rFonts w:ascii="宋体" w:hAnsi="宋体"/>
              </w:rPr>
              <w:t xml:space="preserve">触电事故应急演练</w:t>
            </w:r>
            <w:r/>
          </w:p>
        </w:tc>
        <w:tc>
          <w:tcPr>
            <w:tcBorders/>
            <w:tcW w:w="1439" w:type="dxa"/>
          </w:tcPr>
          <w:p>
            <w:pPr>
              <w:pBdr/>
              <w:spacing/>
              <w:ind/>
              <w:jc w:val="center"/>
              <w:rPr/>
            </w:pPr>
            <w:r>
              <w:rPr>
                <w:rFonts w:ascii="宋体" w:hAnsi="宋体"/>
              </w:rPr>
              <w:t xml:space="preserve">至少2次/年</w:t>
            </w:r>
            <w:r/>
          </w:p>
        </w:tc>
        <w:tc>
          <w:tcPr>
            <w:tcBorders/>
            <w:tcW w:w="1439" w:type="dxa"/>
          </w:tcPr>
          <w:p>
            <w:pPr>
              <w:pBdr/>
              <w:spacing/>
              <w:ind/>
              <w:jc w:val="center"/>
              <w:rPr/>
            </w:pPr>
            <w:r>
              <w:rPr>
                <w:rFonts w:ascii="宋体" w:hAnsi="宋体"/>
              </w:rPr>
              <w:t xml:space="preserve">第二季度、第四季度末前完成</w:t>
            </w:r>
            <w:r/>
          </w:p>
        </w:tc>
        <w:tc>
          <w:tcPr>
            <w:tcBorders/>
            <w:tcW w:w="1439" w:type="dxa"/>
          </w:tcPr>
          <w:p>
            <w:pPr>
              <w:pBdr/>
              <w:spacing/>
              <w:ind/>
              <w:jc w:val="center"/>
              <w:rPr/>
            </w:pPr>
            <w:r>
              <w:rPr>
                <w:rFonts w:ascii="宋体" w:hAnsi="宋体"/>
              </w:rPr>
              <w:t xml:space="preserve">电源切断、伤员急救、断电操作规范、医疗救护流程、事故上报机制</w:t>
            </w:r>
            <w:r/>
          </w:p>
        </w:tc>
        <w:tc>
          <w:tcPr>
            <w:tcBorders/>
            <w:tcW w:w="1439" w:type="dxa"/>
          </w:tcPr>
          <w:p>
            <w:pPr>
              <w:pBdr/>
              <w:spacing/>
              <w:ind/>
              <w:jc w:val="center"/>
              <w:rPr/>
            </w:pPr>
            <w:r>
              <w:rPr>
                <w:rFonts w:ascii="宋体" w:hAnsi="宋体"/>
              </w:rPr>
              <w:t xml:space="preserve">电气岗位、车间安全员、后勤保障组</w:t>
            </w:r>
            <w:r/>
          </w:p>
        </w:tc>
        <w:tc>
          <w:tcPr>
            <w:tcBorders/>
            <w:tcW w:w="1439" w:type="dxa"/>
          </w:tcPr>
          <w:p>
            <w:pPr>
              <w:pBdr/>
              <w:spacing/>
              <w:ind/>
              <w:jc w:val="center"/>
              <w:rPr/>
            </w:pPr>
            <w:r>
              <w:rPr>
                <w:rFonts w:ascii="宋体" w:hAnsi="宋体"/>
              </w:rPr>
              <w:t xml:space="preserve">实操演练+情景模拟</w:t>
            </w:r>
            <w:r/>
          </w:p>
        </w:tc>
      </w:tr>
      <w:tr>
        <w:trPr/>
        <w:tc>
          <w:tcPr>
            <w:tcBorders/>
            <w:tcW w:w="1439" w:type="dxa"/>
          </w:tcPr>
          <w:p>
            <w:pPr>
              <w:pBdr/>
              <w:spacing/>
              <w:ind/>
              <w:jc w:val="center"/>
              <w:rPr/>
            </w:pPr>
            <w:r>
              <w:rPr>
                <w:rFonts w:ascii="宋体" w:hAnsi="宋体"/>
              </w:rPr>
              <w:t xml:space="preserve">机械伤害应急演练</w:t>
            </w:r>
            <w:r/>
          </w:p>
        </w:tc>
        <w:tc>
          <w:tcPr>
            <w:tcBorders/>
            <w:tcW w:w="1439" w:type="dxa"/>
          </w:tcPr>
          <w:p>
            <w:pPr>
              <w:pBdr/>
              <w:spacing/>
              <w:ind/>
              <w:jc w:val="center"/>
              <w:rPr/>
            </w:pPr>
            <w:r>
              <w:rPr>
                <w:rFonts w:ascii="宋体" w:hAnsi="宋体"/>
              </w:rPr>
              <w:t xml:space="preserve">至少2次/年</w:t>
            </w:r>
            <w:r/>
          </w:p>
        </w:tc>
        <w:tc>
          <w:tcPr>
            <w:tcBorders/>
            <w:tcW w:w="1439" w:type="dxa"/>
          </w:tcPr>
          <w:p>
            <w:pPr>
              <w:pBdr/>
              <w:spacing/>
              <w:ind/>
              <w:jc w:val="center"/>
              <w:rPr/>
            </w:pPr>
            <w:r>
              <w:rPr>
                <w:rFonts w:ascii="宋体" w:hAnsi="宋体"/>
              </w:rPr>
              <w:t xml:space="preserve">第一季度、第四季度末前完成</w:t>
            </w:r>
            <w:r/>
          </w:p>
        </w:tc>
        <w:tc>
          <w:tcPr>
            <w:tcBorders/>
            <w:tcW w:w="1439" w:type="dxa"/>
          </w:tcPr>
          <w:p>
            <w:pPr>
              <w:pBdr/>
              <w:spacing/>
              <w:ind/>
              <w:jc w:val="center"/>
              <w:rPr/>
            </w:pPr>
            <w:r>
              <w:rPr>
                <w:rFonts w:ascii="宋体" w:hAnsi="宋体"/>
              </w:rPr>
              <w:t xml:space="preserve">机械停机、现场保护、伤情评估、紧急送医、事故报告流程</w:t>
            </w:r>
            <w:r/>
          </w:p>
        </w:tc>
        <w:tc>
          <w:tcPr>
            <w:tcBorders/>
            <w:tcW w:w="1439" w:type="dxa"/>
          </w:tcPr>
          <w:p>
            <w:pPr>
              <w:pBdr/>
              <w:spacing/>
              <w:ind/>
              <w:jc w:val="center"/>
              <w:rPr/>
            </w:pPr>
            <w:r>
              <w:rPr>
                <w:rFonts w:ascii="宋体" w:hAnsi="宋体"/>
              </w:rPr>
              <w:t xml:space="preserve">设备操作工、班组长、安全管理人员</w:t>
            </w:r>
            <w:r/>
          </w:p>
        </w:tc>
        <w:tc>
          <w:tcPr>
            <w:tcBorders/>
            <w:tcW w:w="1439" w:type="dxa"/>
          </w:tcPr>
          <w:p>
            <w:pPr>
              <w:pBdr/>
              <w:spacing/>
              <w:ind/>
              <w:jc w:val="center"/>
              <w:rPr/>
            </w:pPr>
            <w:r>
              <w:rPr>
                <w:rFonts w:ascii="宋体" w:hAnsi="宋体"/>
              </w:rPr>
              <w:t xml:space="preserve">模拟演练+实操考核</w:t>
            </w:r>
            <w:r/>
          </w:p>
        </w:tc>
      </w:tr>
    </w:tbl>
    <w:p>
      <w:pPr>
        <w:pBdr/>
        <w:spacing/>
        <w:ind/>
        <w:rPr/>
      </w:pPr>
      <w:r>
        <w:t xml:space="preserve">本年度共规划6次专项应急演练，均纳入公司年度培训计划并报备至项目部。每次演练前由质量管理部牵头编制详细方案，明确目标、流程、分工与评估标准；演练后形成《应急演练记录表》《问题整改清单》及《改进措施报告》，由质量检验部门归档保存，并在内网资料库中上传电子版供全员查阅。</w:t>
      </w:r>
      <w:r/>
    </w:p>
    <w:p>
      <w:pPr>
        <w:pBdr/>
        <w:spacing/>
        <w:ind/>
        <w:rPr/>
      </w:pPr>
      <w:r>
        <w:t xml:space="preserve">所有演练均基于企业历史数据和典型风险点分析制定，确保针对性与可执行性。针对涡片加工、螺母装配、紧固件热处理等高风险工序，重点强化作业人员的自我防护意识和初期处置能力。演练结果将作为绩效考核依据之一，纳入年度安全责任体系评价指标。</w:t>
      </w:r>
      <w:r/>
    </w:p>
    <w:p>
      <w:pPr>
        <w:pBdr/>
        <w:spacing/>
        <w:ind/>
        <w:rPr/>
      </w:pPr>
      <w:r>
        <w:t xml:space="preserve">本计划严格执行招标文件“每年至少开展两次消防、触电、机械伤害等应急演练”的要求，实现全过程闭环管理，保障生产安全可控、风险应对高效、交付进度稳定。</w:t>
      </w:r>
      <w:r/>
    </w:p>
    <w:p>
      <w:pPr>
        <w:pStyle w:val="717"/>
        <w:pBdr/>
        <w:spacing/>
        <w:ind/>
        <w:rPr/>
      </w:pPr>
      <w:r>
        <w:t xml:space="preserve">文明施工形象管理</w:t>
      </w:r>
      <w:r/>
    </w:p>
    <w:p>
      <w:pPr>
        <w:pBdr/>
        <w:spacing/>
        <w:ind/>
        <w:rPr/>
      </w:pPr>
      <w:r>
        <w:t xml:space="preserve">文明施工形象管理</w:t>
      </w:r>
      <w:r/>
    </w:p>
    <w:p>
      <w:pPr>
        <w:pBdr/>
        <w:spacing/>
        <w:ind/>
        <w:rPr/>
      </w:pPr>
      <w:r>
        <w:t xml:space="preserve">为确保本项目现场施工过程符合三峡集团及水利工程供应链对文明施工的高标准要求，我司将严格执行统一着装标识、围挡整洁、垃圾定点清运等核心管理措施，全面树立专业、规范、环保的企业形象。具体实施方案如下：</w:t>
      </w:r>
      <w:r/>
    </w:p>
    <w:tbl>
      <w:tblPr>
        <w:tblStyle w:val="777"/>
        <w:tblW w:w="0" w:type="auto"/>
        <w:tblBorders/>
        <w:tblLook w:val="04A0" w:firstRow="1" w:lastRow="0" w:firstColumn="1" w:lastColumn="0" w:noHBand="0" w:noVBand="1"/>
      </w:tblPr>
      <w:tblGrid>
        <w:gridCol w:w="2878"/>
        <w:gridCol w:w="2878"/>
        <w:gridCol w:w="2878"/>
      </w:tblGrid>
      <w:tr>
        <w:trPr/>
        <w:tc>
          <w:tcPr>
            <w:tcBorders/>
            <w:tcW w:w="2878" w:type="dxa"/>
          </w:tcPr>
          <w:p>
            <w:pPr>
              <w:pBdr/>
              <w:spacing/>
              <w:ind/>
              <w:jc w:val="center"/>
              <w:rPr/>
            </w:pPr>
            <w:r>
              <w:rPr>
                <w:rFonts w:ascii="黑体" w:hAnsi="黑体"/>
                <w:b/>
              </w:rPr>
              <w:t xml:space="preserve">管理要素</w:t>
            </w:r>
            <w:r/>
          </w:p>
        </w:tc>
        <w:tc>
          <w:tcPr>
            <w:tcBorders/>
            <w:tcW w:w="2878" w:type="dxa"/>
          </w:tcPr>
          <w:p>
            <w:pPr>
              <w:pBdr/>
              <w:spacing/>
              <w:ind/>
              <w:jc w:val="center"/>
              <w:rPr/>
            </w:pPr>
            <w:r>
              <w:rPr>
                <w:rFonts w:ascii="黑体" w:hAnsi="黑体"/>
                <w:b/>
              </w:rPr>
              <w:t xml:space="preserve">实施标准</w:t>
            </w:r>
            <w:r/>
          </w:p>
        </w:tc>
        <w:tc>
          <w:tcPr>
            <w:tcBorders/>
            <w:tcW w:w="2878" w:type="dxa"/>
          </w:tcPr>
          <w:p>
            <w:pPr>
              <w:pBdr/>
              <w:spacing/>
              <w:ind/>
              <w:jc w:val="center"/>
              <w:rPr/>
            </w:pPr>
            <w:r>
              <w:rPr>
                <w:rFonts w:ascii="黑体" w:hAnsi="黑体"/>
                <w:b/>
              </w:rPr>
              <w:t xml:space="preserve">执行保障措施</w:t>
            </w:r>
            <w:r/>
          </w:p>
        </w:tc>
      </w:tr>
      <w:tr>
        <w:trPr/>
        <w:tc>
          <w:tcPr>
            <w:tcBorders/>
            <w:tcW w:w="2878" w:type="dxa"/>
          </w:tcPr>
          <w:p>
            <w:pPr>
              <w:pBdr/>
              <w:spacing/>
              <w:ind/>
              <w:jc w:val="center"/>
              <w:rPr/>
            </w:pPr>
            <w:r>
              <w:rPr>
                <w:rFonts w:ascii="宋体" w:hAnsi="宋体"/>
              </w:rPr>
              <w:t xml:space="preserve">**统一着装标识**</w:t>
            </w:r>
            <w:r/>
          </w:p>
        </w:tc>
        <w:tc>
          <w:tcPr>
            <w:tcBorders/>
            <w:tcW w:w="2878" w:type="dxa"/>
          </w:tcPr>
          <w:p>
            <w:pPr>
              <w:pBdr/>
              <w:spacing/>
              <w:ind/>
              <w:jc w:val="center"/>
              <w:rPr/>
            </w:pPr>
            <w:r>
              <w:rPr>
                <w:rFonts w:ascii="宋体" w:hAnsi="宋体"/>
              </w:rPr>
              <w:t xml:space="preserve">所有现场作业人员（含管理人员、技术人员、工人）须穿戴印有企业LOGO及岗位名称的反光安全背心、工装帽和防护鞋，特种作业人员配备专用防护装备（如焊接工佩戴护目镜、高空作业系安全带）。</w:t>
            </w:r>
            <w:r/>
          </w:p>
        </w:tc>
        <w:tc>
          <w:tcPr>
            <w:tcBorders/>
            <w:tcW w:w="2878" w:type="dxa"/>
          </w:tcPr>
          <w:p>
            <w:pPr>
              <w:pBdr/>
              <w:spacing/>
              <w:ind/>
              <w:jc w:val="center"/>
              <w:rPr/>
            </w:pPr>
            <w:r>
              <w:rPr>
                <w:rFonts w:ascii="宋体" w:hAnsi="宋体"/>
              </w:rPr>
              <w:t xml:space="preserve">- 建立个人工号与服装绑定制度，实行实名制管理；&lt;br&gt;- 每日班前检查服装穿戴情况，未达标者禁止上岗；&lt;br&gt;- 设置专职安全员每日巡查并记录违规行为，纳入绩效考核。</w:t>
            </w:r>
            <w:r/>
          </w:p>
        </w:tc>
      </w:tr>
      <w:tr>
        <w:trPr/>
        <w:tc>
          <w:tcPr>
            <w:tcBorders/>
            <w:tcW w:w="2878" w:type="dxa"/>
          </w:tcPr>
          <w:p>
            <w:pPr>
              <w:pBdr/>
              <w:spacing/>
              <w:ind/>
              <w:jc w:val="center"/>
              <w:rPr/>
            </w:pPr>
            <w:r>
              <w:rPr>
                <w:rFonts w:ascii="宋体" w:hAnsi="宋体"/>
              </w:rPr>
              <w:t xml:space="preserve">**围挡整洁**</w:t>
            </w:r>
            <w:r/>
          </w:p>
        </w:tc>
        <w:tc>
          <w:tcPr>
            <w:tcBorders/>
            <w:tcW w:w="2878" w:type="dxa"/>
          </w:tcPr>
          <w:p>
            <w:pPr>
              <w:pBdr/>
              <w:spacing/>
              <w:ind/>
              <w:jc w:val="center"/>
              <w:rPr/>
            </w:pPr>
            <w:r>
              <w:rPr>
                <w:rFonts w:ascii="宋体" w:hAnsi="宋体"/>
              </w:rPr>
              <w:t xml:space="preserve">施工区域周边设置不低于2.0米高的硬质彩钢板围挡，表面无破损、污渍，张贴“安全生产”、“文明施工”宣传标语及项目信息公示牌（含工程名称、施工单位、负责人联系方式等）。</w:t>
            </w:r>
            <w:r/>
          </w:p>
        </w:tc>
        <w:tc>
          <w:tcPr>
            <w:tcBorders/>
            <w:tcW w:w="2878" w:type="dxa"/>
          </w:tcPr>
          <w:p>
            <w:pPr>
              <w:pBdr/>
              <w:spacing/>
              <w:ind/>
              <w:jc w:val="center"/>
              <w:rPr/>
            </w:pPr>
            <w:r>
              <w:rPr>
                <w:rFonts w:ascii="宋体" w:hAnsi="宋体"/>
              </w:rPr>
              <w:t xml:space="preserve">- 围挡由专业安装团队统一制作、悬挂，定期清洁维护；&lt;br&gt;- 每周组织一次围挡外观专项检查，发现问题48小时内整改完毕；&lt;br&gt;- 雨季加强防滑处理，避免因积水造成视觉污染或安全隐患。</w:t>
            </w:r>
            <w:r/>
          </w:p>
        </w:tc>
      </w:tr>
      <w:tr>
        <w:trPr/>
        <w:tc>
          <w:tcPr>
            <w:tcBorders/>
            <w:tcW w:w="2878" w:type="dxa"/>
          </w:tcPr>
          <w:p>
            <w:pPr>
              <w:pBdr/>
              <w:spacing/>
              <w:ind/>
              <w:jc w:val="center"/>
              <w:rPr/>
            </w:pPr>
            <w:r>
              <w:rPr>
                <w:rFonts w:ascii="宋体" w:hAnsi="宋体"/>
              </w:rPr>
              <w:t xml:space="preserve">**垃圾定点清运**</w:t>
            </w:r>
            <w:r/>
          </w:p>
        </w:tc>
        <w:tc>
          <w:tcPr>
            <w:tcBorders/>
            <w:tcW w:w="2878" w:type="dxa"/>
          </w:tcPr>
          <w:p>
            <w:pPr>
              <w:pBdr/>
              <w:spacing/>
              <w:ind/>
              <w:jc w:val="center"/>
              <w:rPr/>
            </w:pPr>
            <w:r>
              <w:rPr>
                <w:rFonts w:ascii="宋体" w:hAnsi="宋体"/>
              </w:rPr>
              <w:t xml:space="preserve">现场设置分类垃圾桶（可回收/不可回收/危险废物），每日定时清运至指定堆放点，严禁随意倾倒或混堆；建筑废料集中存放于封闭式临时仓库，做到日产日清。</w:t>
            </w:r>
            <w:r/>
          </w:p>
        </w:tc>
        <w:tc>
          <w:tcPr>
            <w:tcBorders/>
            <w:tcW w:w="2878" w:type="dxa"/>
          </w:tcPr>
          <w:p>
            <w:pPr>
              <w:pBdr/>
              <w:spacing/>
              <w:ind/>
              <w:jc w:val="center"/>
              <w:rPr/>
            </w:pPr>
            <w:r>
              <w:rPr>
                <w:rFonts w:ascii="宋体" w:hAnsi="宋体"/>
              </w:rPr>
              <w:t xml:space="preserve">- 制定《废弃物管理制度》，明确责任人与清运频次（每日不少于2次）；&lt;br&gt;- 与具备资质的第三方运输单位签订协议，使用密闭车辆运输，防止遗撒；&lt;br&gt;- 建立台账记录清运时间、数量、去向，接受监理单位抽查。</w:t>
            </w:r>
            <w:r/>
          </w:p>
        </w:tc>
      </w:tr>
    </w:tbl>
    <w:p>
      <w:pPr>
        <w:pBdr/>
        <w:spacing/>
        <w:ind/>
        <w:rPr/>
      </w:pPr>
      <w:r>
        <w:t xml:space="preserve">以上措施已纳入我司质量管理体系文件《施工现场标准化作业指导书》（编号：ES-WS-2024-03），并通过ISO 9001:2015认证审核。我司承诺在本项目执行期间持续落实上述要求，确保施工全过程整洁有序、安全可控，展现湖北恩施水利配套制造企业的良好品牌形象。</w:t>
      </w:r>
      <w:r/>
    </w:p>
    <w:p>
      <w:pPr>
        <w:pStyle w:val="717"/>
        <w:pBdr/>
        <w:spacing/>
        <w:ind/>
        <w:rPr/>
      </w:pPr>
      <w:r>
        <w:t xml:space="preserve">总体进度安排</w:t>
      </w:r>
      <w:r/>
    </w:p>
    <w:p>
      <w:pPr>
        <w:pBdr/>
        <w:spacing/>
        <w:ind/>
        <w:rPr/>
      </w:pPr>
      <w:r>
        <w:t xml:space="preserve">总体进度安排</w:t>
      </w:r>
      <w:r/>
    </w:p>
    <w:p>
      <w:pPr>
        <w:pBdr/>
        <w:spacing/>
        <w:ind/>
        <w:rPr/>
      </w:pPr>
      <w:r>
        <w:t xml:space="preserve">为确保本项目高质量、高效率交付，我司将严格按照招标文件要求，结合自身制造能力、质量管理及供应链协同优势，分阶段编制并执行科学合理的里程碑计划。整个项目周期划分为五个核心阶段：设计确认→生产制造→出厂检验→运输配送→安装调试，各阶段设置明确时间节点与质量控制节点，形成闭环管理机制。</w:t>
      </w:r>
      <w:r/>
    </w:p>
    <w:tbl>
      <w:tblPr>
        <w:tblStyle w:val="777"/>
        <w:tblW w:w="0" w:type="auto"/>
        <w:tblBorders/>
        <w:tblLook w:val="04A0" w:firstRow="1" w:lastRow="0" w:firstColumn="1" w:lastColumn="0" w:noHBand="0" w:noVBand="1"/>
      </w:tblPr>
      <w:tblGrid>
        <w:gridCol w:w="1727"/>
        <w:gridCol w:w="1727"/>
        <w:gridCol w:w="1727"/>
        <w:gridCol w:w="1727"/>
        <w:gridCol w:w="1727"/>
      </w:tblGrid>
      <w:tr>
        <w:trPr/>
        <w:tc>
          <w:tcPr>
            <w:tcBorders/>
            <w:tcW w:w="1727" w:type="dxa"/>
          </w:tcPr>
          <w:p>
            <w:pPr>
              <w:pBdr/>
              <w:spacing/>
              <w:ind/>
              <w:jc w:val="center"/>
              <w:rPr/>
            </w:pPr>
            <w:r>
              <w:rPr>
                <w:rFonts w:ascii="黑体" w:hAnsi="黑体"/>
                <w:b/>
              </w:rPr>
              <w:t xml:space="preserve">阶段</w:t>
            </w:r>
            <w:r/>
          </w:p>
        </w:tc>
        <w:tc>
          <w:tcPr>
            <w:tcBorders/>
            <w:tcW w:w="1727" w:type="dxa"/>
          </w:tcPr>
          <w:p>
            <w:pPr>
              <w:pBdr/>
              <w:spacing/>
              <w:ind/>
              <w:jc w:val="center"/>
              <w:rPr/>
            </w:pPr>
            <w:r>
              <w:rPr>
                <w:rFonts w:ascii="黑体" w:hAnsi="黑体"/>
                <w:b/>
              </w:rPr>
              <w:t xml:space="preserve">关键任务</w:t>
            </w:r>
            <w:r/>
          </w:p>
        </w:tc>
        <w:tc>
          <w:tcPr>
            <w:tcBorders/>
            <w:tcW w:w="1727" w:type="dxa"/>
          </w:tcPr>
          <w:p>
            <w:pPr>
              <w:pBdr/>
              <w:spacing/>
              <w:ind/>
              <w:jc w:val="center"/>
              <w:rPr/>
            </w:pPr>
            <w:r>
              <w:rPr>
                <w:rFonts w:ascii="黑体" w:hAnsi="黑体"/>
                <w:b/>
              </w:rPr>
              <w:t xml:space="preserve">计划工期（日历天）</w:t>
            </w:r>
            <w:r/>
          </w:p>
        </w:tc>
        <w:tc>
          <w:tcPr>
            <w:tcBorders/>
            <w:tcW w:w="1727" w:type="dxa"/>
          </w:tcPr>
          <w:p>
            <w:pPr>
              <w:pBdr/>
              <w:spacing/>
              <w:ind/>
              <w:jc w:val="center"/>
              <w:rPr/>
            </w:pPr>
            <w:r>
              <w:rPr>
                <w:rFonts w:ascii="黑体" w:hAnsi="黑体"/>
                <w:b/>
              </w:rPr>
              <w:t xml:space="preserve">责任部门</w:t>
            </w:r>
            <w:r/>
          </w:p>
        </w:tc>
        <w:tc>
          <w:tcPr>
            <w:tcBorders/>
            <w:tcW w:w="1727" w:type="dxa"/>
          </w:tcPr>
          <w:p>
            <w:pPr>
              <w:pBdr/>
              <w:spacing/>
              <w:ind/>
              <w:jc w:val="center"/>
              <w:rPr/>
            </w:pPr>
            <w:r>
              <w:rPr>
                <w:rFonts w:ascii="黑体" w:hAnsi="黑体"/>
                <w:b/>
              </w:rPr>
              <w:t xml:space="preserve">输出成果</w:t>
            </w:r>
            <w:r/>
          </w:p>
        </w:tc>
      </w:tr>
      <w:tr>
        <w:trPr/>
        <w:tc>
          <w:tcPr>
            <w:tcBorders/>
            <w:tcW w:w="1727" w:type="dxa"/>
          </w:tcPr>
          <w:p>
            <w:pPr>
              <w:pBdr/>
              <w:spacing/>
              <w:ind/>
              <w:jc w:val="center"/>
              <w:rPr/>
            </w:pPr>
            <w:r>
              <w:rPr>
                <w:rFonts w:ascii="宋体" w:hAnsi="宋体"/>
              </w:rPr>
              <w:t xml:space="preserve">设计确认</w:t>
            </w:r>
            <w:r/>
          </w:p>
        </w:tc>
        <w:tc>
          <w:tcPr>
            <w:tcBorders/>
            <w:tcW w:w="1727" w:type="dxa"/>
          </w:tcPr>
          <w:p>
            <w:pPr>
              <w:pBdr/>
              <w:spacing/>
              <w:ind/>
              <w:jc w:val="center"/>
              <w:rPr/>
            </w:pPr>
            <w:r>
              <w:rPr>
                <w:rFonts w:ascii="宋体" w:hAnsi="宋体"/>
              </w:rPr>
              <w:t xml:space="preserve">图纸会审、工艺评审、BOM清单固化</w:t>
            </w:r>
            <w:r/>
          </w:p>
        </w:tc>
        <w:tc>
          <w:tcPr>
            <w:tcBorders/>
            <w:tcW w:w="1727" w:type="dxa"/>
          </w:tcPr>
          <w:p>
            <w:pPr>
              <w:pBdr/>
              <w:spacing/>
              <w:ind/>
              <w:jc w:val="center"/>
              <w:rPr/>
            </w:pPr>
            <w:r>
              <w:rPr>
                <w:rFonts w:ascii="宋体" w:hAnsi="宋体"/>
              </w:rPr>
              <w:t xml:space="preserve">15</w:t>
            </w:r>
            <w:r/>
          </w:p>
        </w:tc>
        <w:tc>
          <w:tcPr>
            <w:tcBorders/>
            <w:tcW w:w="1727" w:type="dxa"/>
          </w:tcPr>
          <w:p>
            <w:pPr>
              <w:pBdr/>
              <w:spacing/>
              <w:ind/>
              <w:jc w:val="center"/>
              <w:rPr/>
            </w:pPr>
            <w:r>
              <w:rPr>
                <w:rFonts w:ascii="宋体" w:hAnsi="宋体"/>
              </w:rPr>
              <w:t xml:space="preserve">技术中心</w:t>
            </w:r>
            <w:r/>
          </w:p>
        </w:tc>
        <w:tc>
          <w:tcPr>
            <w:tcBorders/>
            <w:tcW w:w="1727" w:type="dxa"/>
          </w:tcPr>
          <w:p>
            <w:pPr>
              <w:pBdr/>
              <w:spacing/>
              <w:ind/>
              <w:jc w:val="center"/>
              <w:rPr/>
            </w:pPr>
            <w:r>
              <w:rPr>
                <w:rFonts w:ascii="宋体" w:hAnsi="宋体"/>
              </w:rPr>
              <w:t xml:space="preserve">设计确认单、工艺文件、物料清单</w:t>
            </w:r>
            <w:r/>
          </w:p>
        </w:tc>
      </w:tr>
      <w:tr>
        <w:trPr/>
        <w:tc>
          <w:tcPr>
            <w:tcBorders/>
            <w:tcW w:w="1727" w:type="dxa"/>
          </w:tcPr>
          <w:p>
            <w:pPr>
              <w:pBdr/>
              <w:spacing/>
              <w:ind/>
              <w:jc w:val="center"/>
              <w:rPr/>
            </w:pPr>
            <w:r>
              <w:rPr>
                <w:rFonts w:ascii="宋体" w:hAnsi="宋体"/>
              </w:rPr>
              <w:t xml:space="preserve">生产制造</w:t>
            </w:r>
            <w:r/>
          </w:p>
        </w:tc>
        <w:tc>
          <w:tcPr>
            <w:tcBorders/>
            <w:tcW w:w="1727" w:type="dxa"/>
          </w:tcPr>
          <w:p>
            <w:pPr>
              <w:pBdr/>
              <w:spacing/>
              <w:ind/>
              <w:jc w:val="center"/>
              <w:rPr/>
            </w:pPr>
            <w:r>
              <w:rPr>
                <w:rFonts w:ascii="宋体" w:hAnsi="宋体"/>
              </w:rPr>
              <w:t xml:space="preserve">材料采购、机加工、焊接、热处理、表面处理</w:t>
            </w:r>
            <w:r/>
          </w:p>
        </w:tc>
        <w:tc>
          <w:tcPr>
            <w:tcBorders/>
            <w:tcW w:w="1727" w:type="dxa"/>
          </w:tcPr>
          <w:p>
            <w:pPr>
              <w:pBdr/>
              <w:spacing/>
              <w:ind/>
              <w:jc w:val="center"/>
              <w:rPr/>
            </w:pPr>
            <w:r>
              <w:rPr>
                <w:rFonts w:ascii="宋体" w:hAnsi="宋体"/>
              </w:rPr>
              <w:t xml:space="preserve">45</w:t>
            </w:r>
            <w:r/>
          </w:p>
        </w:tc>
        <w:tc>
          <w:tcPr>
            <w:tcBorders/>
            <w:tcW w:w="1727" w:type="dxa"/>
          </w:tcPr>
          <w:p>
            <w:pPr>
              <w:pBdr/>
              <w:spacing/>
              <w:ind/>
              <w:jc w:val="center"/>
              <w:rPr/>
            </w:pPr>
            <w:r>
              <w:rPr>
                <w:rFonts w:ascii="宋体" w:hAnsi="宋体"/>
              </w:rPr>
              <w:t xml:space="preserve">制造部</w:t>
            </w:r>
            <w:r/>
          </w:p>
        </w:tc>
        <w:tc>
          <w:tcPr>
            <w:tcBorders/>
            <w:tcW w:w="1727" w:type="dxa"/>
          </w:tcPr>
          <w:p>
            <w:pPr>
              <w:pBdr/>
              <w:spacing/>
              <w:ind/>
              <w:jc w:val="center"/>
              <w:rPr/>
            </w:pPr>
            <w:r>
              <w:rPr>
                <w:rFonts w:ascii="宋体" w:hAnsi="宋体"/>
              </w:rPr>
              <w:t xml:space="preserve">工序流转卡、过程检验记录、首件鉴定报告</w:t>
            </w:r>
            <w:r/>
          </w:p>
        </w:tc>
      </w:tr>
      <w:tr>
        <w:trPr/>
        <w:tc>
          <w:tcPr>
            <w:tcBorders/>
            <w:tcW w:w="1727" w:type="dxa"/>
          </w:tcPr>
          <w:p>
            <w:pPr>
              <w:pBdr/>
              <w:spacing/>
              <w:ind/>
              <w:jc w:val="center"/>
              <w:rPr/>
            </w:pPr>
            <w:r>
              <w:rPr>
                <w:rFonts w:ascii="宋体" w:hAnsi="宋体"/>
              </w:rPr>
              <w:t xml:space="preserve">出厂检验</w:t>
            </w:r>
            <w:r/>
          </w:p>
        </w:tc>
        <w:tc>
          <w:tcPr>
            <w:tcBorders/>
            <w:tcW w:w="1727" w:type="dxa"/>
          </w:tcPr>
          <w:p>
            <w:pPr>
              <w:pBdr/>
              <w:spacing/>
              <w:ind/>
              <w:jc w:val="center"/>
              <w:rPr/>
            </w:pPr>
            <w:r>
              <w:rPr>
                <w:rFonts w:ascii="宋体" w:hAnsi="宋体"/>
              </w:rPr>
              <w:t xml:space="preserve">全尺寸检测、力学性能试验、无损探伤、功能测试</w:t>
            </w:r>
            <w:r/>
          </w:p>
        </w:tc>
        <w:tc>
          <w:tcPr>
            <w:tcBorders/>
            <w:tcW w:w="1727" w:type="dxa"/>
          </w:tcPr>
          <w:p>
            <w:pPr>
              <w:pBdr/>
              <w:spacing/>
              <w:ind/>
              <w:jc w:val="center"/>
              <w:rPr/>
            </w:pPr>
            <w:r>
              <w:rPr>
                <w:rFonts w:ascii="宋体" w:hAnsi="宋体"/>
              </w:rPr>
              <w:t xml:space="preserve">10</w:t>
            </w:r>
            <w:r/>
          </w:p>
        </w:tc>
        <w:tc>
          <w:tcPr>
            <w:tcBorders/>
            <w:tcW w:w="1727" w:type="dxa"/>
          </w:tcPr>
          <w:p>
            <w:pPr>
              <w:pBdr/>
              <w:spacing/>
              <w:ind/>
              <w:jc w:val="center"/>
              <w:rPr/>
            </w:pPr>
            <w:r>
              <w:rPr>
                <w:rFonts w:ascii="宋体" w:hAnsi="宋体"/>
              </w:rPr>
              <w:t xml:space="preserve">质检部</w:t>
            </w:r>
            <w:r/>
          </w:p>
        </w:tc>
        <w:tc>
          <w:tcPr>
            <w:tcBorders/>
            <w:tcW w:w="1727" w:type="dxa"/>
          </w:tcPr>
          <w:p>
            <w:pPr>
              <w:pBdr/>
              <w:spacing/>
              <w:ind/>
              <w:jc w:val="center"/>
              <w:rPr/>
            </w:pPr>
            <w:r>
              <w:rPr>
                <w:rFonts w:ascii="宋体" w:hAnsi="宋体"/>
              </w:rPr>
              <w:t xml:space="preserve">出厂检验报告、第三方检测报告（如适用）</w:t>
            </w:r>
            <w:r/>
          </w:p>
        </w:tc>
      </w:tr>
      <w:tr>
        <w:trPr/>
        <w:tc>
          <w:tcPr>
            <w:tcBorders/>
            <w:tcW w:w="1727" w:type="dxa"/>
          </w:tcPr>
          <w:p>
            <w:pPr>
              <w:pBdr/>
              <w:spacing/>
              <w:ind/>
              <w:jc w:val="center"/>
              <w:rPr/>
            </w:pPr>
            <w:r>
              <w:rPr>
                <w:rFonts w:ascii="宋体" w:hAnsi="宋体"/>
              </w:rPr>
              <w:t xml:space="preserve">运输配送</w:t>
            </w:r>
            <w:r/>
          </w:p>
        </w:tc>
        <w:tc>
          <w:tcPr>
            <w:tcBorders/>
            <w:tcW w:w="1727" w:type="dxa"/>
          </w:tcPr>
          <w:p>
            <w:pPr>
              <w:pBdr/>
              <w:spacing/>
              <w:ind/>
              <w:jc w:val="center"/>
              <w:rPr/>
            </w:pPr>
            <w:r>
              <w:rPr>
                <w:rFonts w:ascii="宋体" w:hAnsi="宋体"/>
              </w:rPr>
              <w:t xml:space="preserve">包装防护、物流调度、到货验收</w:t>
            </w:r>
            <w:r/>
          </w:p>
        </w:tc>
        <w:tc>
          <w:tcPr>
            <w:tcBorders/>
            <w:tcW w:w="1727" w:type="dxa"/>
          </w:tcPr>
          <w:p>
            <w:pPr>
              <w:pBdr/>
              <w:spacing/>
              <w:ind/>
              <w:jc w:val="center"/>
              <w:rPr/>
            </w:pPr>
            <w:r>
              <w:rPr>
                <w:rFonts w:ascii="宋体" w:hAnsi="宋体"/>
              </w:rPr>
              <w:t xml:space="preserve">7</w:t>
            </w:r>
            <w:r/>
          </w:p>
        </w:tc>
        <w:tc>
          <w:tcPr>
            <w:tcBorders/>
            <w:tcW w:w="1727" w:type="dxa"/>
          </w:tcPr>
          <w:p>
            <w:pPr>
              <w:pBdr/>
              <w:spacing/>
              <w:ind/>
              <w:jc w:val="center"/>
              <w:rPr/>
            </w:pPr>
            <w:r>
              <w:rPr>
                <w:rFonts w:ascii="宋体" w:hAnsi="宋体"/>
              </w:rPr>
              <w:t xml:space="preserve">物流部</w:t>
            </w:r>
            <w:r/>
          </w:p>
        </w:tc>
        <w:tc>
          <w:tcPr>
            <w:tcBorders/>
            <w:tcW w:w="1727" w:type="dxa"/>
          </w:tcPr>
          <w:p>
            <w:pPr>
              <w:pBdr/>
              <w:spacing/>
              <w:ind/>
              <w:jc w:val="center"/>
              <w:rPr/>
            </w:pPr>
            <w:r>
              <w:rPr>
                <w:rFonts w:ascii="宋体" w:hAnsi="宋体"/>
              </w:rPr>
              <w:t xml:space="preserve">运输签收单、到货状态确认表</w:t>
            </w:r>
            <w:r/>
          </w:p>
        </w:tc>
      </w:tr>
      <w:tr>
        <w:trPr/>
        <w:tc>
          <w:tcPr>
            <w:tcBorders/>
            <w:tcW w:w="1727" w:type="dxa"/>
          </w:tcPr>
          <w:p>
            <w:pPr>
              <w:pBdr/>
              <w:spacing/>
              <w:ind/>
              <w:jc w:val="center"/>
              <w:rPr/>
            </w:pPr>
            <w:r>
              <w:rPr>
                <w:rFonts w:ascii="宋体" w:hAnsi="宋体"/>
              </w:rPr>
              <w:t xml:space="preserve">安装调试</w:t>
            </w:r>
            <w:r/>
          </w:p>
        </w:tc>
        <w:tc>
          <w:tcPr>
            <w:tcBorders/>
            <w:tcW w:w="1727" w:type="dxa"/>
          </w:tcPr>
          <w:p>
            <w:pPr>
              <w:pBdr/>
              <w:spacing/>
              <w:ind/>
              <w:jc w:val="center"/>
              <w:rPr/>
            </w:pPr>
            <w:r>
              <w:rPr>
                <w:rFonts w:ascii="宋体" w:hAnsi="宋体"/>
              </w:rPr>
              <w:t xml:space="preserve">现场组装、设备校准、联动试运行、培训交底</w:t>
            </w:r>
            <w:r/>
          </w:p>
        </w:tc>
        <w:tc>
          <w:tcPr>
            <w:tcBorders/>
            <w:tcW w:w="1727" w:type="dxa"/>
          </w:tcPr>
          <w:p>
            <w:pPr>
              <w:pBdr/>
              <w:spacing/>
              <w:ind/>
              <w:jc w:val="center"/>
              <w:rPr/>
            </w:pPr>
            <w:r>
              <w:rPr>
                <w:rFonts w:ascii="宋体" w:hAnsi="宋体"/>
              </w:rPr>
              <w:t xml:space="preserve">18</w:t>
            </w:r>
            <w:r/>
          </w:p>
        </w:tc>
        <w:tc>
          <w:tcPr>
            <w:tcBorders/>
            <w:tcW w:w="1727" w:type="dxa"/>
          </w:tcPr>
          <w:p>
            <w:pPr>
              <w:pBdr/>
              <w:spacing/>
              <w:ind/>
              <w:jc w:val="center"/>
              <w:rPr/>
            </w:pPr>
            <w:r>
              <w:rPr>
                <w:rFonts w:ascii="宋体" w:hAnsi="宋体"/>
              </w:rPr>
              <w:t xml:space="preserve">项目部</w:t>
            </w:r>
            <w:r/>
          </w:p>
        </w:tc>
        <w:tc>
          <w:tcPr>
            <w:tcBorders/>
            <w:tcW w:w="1727" w:type="dxa"/>
          </w:tcPr>
          <w:p>
            <w:pPr>
              <w:pBdr/>
              <w:spacing/>
              <w:ind/>
              <w:jc w:val="center"/>
              <w:rPr/>
            </w:pPr>
            <w:r>
              <w:rPr>
                <w:rFonts w:ascii="宋体" w:hAnsi="宋体"/>
              </w:rPr>
              <w:t xml:space="preserve">安装调试记录、用户培训手册、竣工验收报告</w:t>
            </w:r>
            <w:r/>
          </w:p>
        </w:tc>
      </w:tr>
    </w:tbl>
    <w:p>
      <w:pPr>
        <w:pBdr/>
        <w:spacing/>
        <w:ind/>
        <w:rPr/>
      </w:pPr>
      <w:r>
        <w:t xml:space="preserve">注：以上时间均基于合同签订后起算，不含不可抗力因素影响。各阶段间预留5个工作日缓冲期，用于异常处理与交接准备。</w:t>
      </w:r>
      <w:r/>
    </w:p>
    <w:p>
      <w:pPr>
        <w:pBdr/>
        <w:spacing/>
        <w:ind/>
        <w:rPr/>
      </w:pPr>
      <w:r>
        <w:t xml:space="preserve">我司依托内部ERP系统与MES数字化平台，实现全过程进度可视化管控，关键节点自动预警提醒，确保信息透明、响应及时。同时，针对三峡集团对水利工程配套设备的高标准要求，所有工序严格执行GB/T 19001-2016质量管理体系标准，并引入“双盲抽检”机制，由质量管理部门独立开展随机抽查，杜绝人为干预风险。</w:t>
      </w:r>
      <w:r/>
    </w:p>
    <w:p>
      <w:pPr>
        <w:pBdr/>
        <w:spacing/>
        <w:ind/>
        <w:rPr/>
      </w:pPr>
      <w:r>
        <w:t xml:space="preserve">此进度安排已在企业内网资料库中完成模拟推演，符合历史同类项目平均履约率≥98%的数据支撑，具备可落地性与可控性，能够满足招标方对工期与品质的双重保障需求。</w:t>
      </w:r>
      <w:r/>
    </w:p>
    <w:p>
      <w:pPr>
        <w:pStyle w:val="717"/>
        <w:pBdr/>
        <w:spacing/>
        <w:ind/>
        <w:rPr/>
      </w:pPr>
      <w:r>
        <w:t xml:space="preserve">关键节点控制策略</w:t>
      </w:r>
      <w:r/>
    </w:p>
    <w:p>
      <w:pPr>
        <w:pBdr/>
        <w:spacing/>
        <w:ind/>
        <w:rPr/>
      </w:pPr>
      <w:r>
        <w:t xml:space="preserve">关键节点控制策略</w:t>
      </w:r>
      <w:r/>
    </w:p>
    <w:p>
      <w:pPr>
        <w:pBdr/>
        <w:spacing/>
        <w:ind/>
        <w:rPr/>
      </w:pPr>
      <w:r>
        <w:t xml:space="preserve">为确保本项目制造交付的高质量、高效率与准时履约，我司将严格实施WBS（Work Breakdown Structure）工作分解结构管理，明确各阶段责任主体、时间节点及质量要求，形成闭环管控机制。依据招标文件对“设置WBS工作分解结构，明确责任人与时间节点，确保按时交付”的核心要求，结合企业内部制造流程、质量管理标准及三峡集团供应链项目经验，制定如下关键节点控制策略：</w:t>
      </w:r>
      <w:r/>
    </w:p>
    <w:tbl>
      <w:tblPr>
        <w:tblStyle w:val="777"/>
        <w:tblW w:w="0" w:type="auto"/>
        <w:tblBorders/>
        <w:tblLook w:val="04A0" w:firstRow="1" w:lastRow="0" w:firstColumn="1" w:lastColumn="0" w:noHBand="0" w:noVBand="1"/>
      </w:tblPr>
      <w:tblGrid>
        <w:gridCol w:w="1233"/>
        <w:gridCol w:w="1233"/>
        <w:gridCol w:w="1233"/>
        <w:gridCol w:w="1233"/>
        <w:gridCol w:w="1233"/>
        <w:gridCol w:w="1233"/>
        <w:gridCol w:w="1233"/>
      </w:tblGrid>
      <w:tr>
        <w:trPr/>
        <w:tc>
          <w:tcPr>
            <w:tcBorders/>
            <w:tcW w:w="1233" w:type="dxa"/>
          </w:tcPr>
          <w:p>
            <w:pPr>
              <w:pBdr/>
              <w:spacing/>
              <w:ind/>
              <w:jc w:val="center"/>
              <w:rPr/>
            </w:pPr>
            <w:r>
              <w:rPr>
                <w:rFonts w:ascii="黑体" w:hAnsi="黑体"/>
                <w:b/>
              </w:rPr>
              <w:t xml:space="preserve">WBS层级</w:t>
            </w:r>
            <w:r/>
          </w:p>
        </w:tc>
        <w:tc>
          <w:tcPr>
            <w:tcBorders/>
            <w:tcW w:w="1233" w:type="dxa"/>
          </w:tcPr>
          <w:p>
            <w:pPr>
              <w:pBdr/>
              <w:spacing/>
              <w:ind/>
              <w:jc w:val="center"/>
              <w:rPr/>
            </w:pPr>
            <w:r>
              <w:rPr>
                <w:rFonts w:ascii="黑体" w:hAnsi="黑体"/>
                <w:b/>
              </w:rPr>
              <w:t xml:space="preserve">工作包名称</w:t>
            </w:r>
            <w:r/>
          </w:p>
        </w:tc>
        <w:tc>
          <w:tcPr>
            <w:tcBorders/>
            <w:tcW w:w="1233" w:type="dxa"/>
          </w:tcPr>
          <w:p>
            <w:pPr>
              <w:pBdr/>
              <w:spacing/>
              <w:ind/>
              <w:jc w:val="center"/>
              <w:rPr/>
            </w:pPr>
            <w:r>
              <w:rPr>
                <w:rFonts w:ascii="黑体" w:hAnsi="黑体"/>
                <w:b/>
              </w:rPr>
              <w:t xml:space="preserve">关键任务描述</w:t>
            </w:r>
            <w:r/>
          </w:p>
        </w:tc>
        <w:tc>
          <w:tcPr>
            <w:tcBorders/>
            <w:tcW w:w="1233" w:type="dxa"/>
          </w:tcPr>
          <w:p>
            <w:pPr>
              <w:pBdr/>
              <w:spacing/>
              <w:ind/>
              <w:jc w:val="center"/>
              <w:rPr/>
            </w:pPr>
            <w:r>
              <w:rPr>
                <w:rFonts w:ascii="黑体" w:hAnsi="黑体"/>
                <w:b/>
              </w:rPr>
              <w:t xml:space="preserve">责任人</w:t>
            </w:r>
            <w:r/>
          </w:p>
        </w:tc>
        <w:tc>
          <w:tcPr>
            <w:tcBorders/>
            <w:tcW w:w="1233" w:type="dxa"/>
          </w:tcPr>
          <w:p>
            <w:pPr>
              <w:pBdr/>
              <w:spacing/>
              <w:ind/>
              <w:jc w:val="center"/>
              <w:rPr/>
            </w:pPr>
            <w:r>
              <w:rPr>
                <w:rFonts w:ascii="黑体" w:hAnsi="黑体"/>
                <w:b/>
              </w:rPr>
              <w:t xml:space="preserve">开始时间</w:t>
            </w:r>
            <w:r/>
          </w:p>
        </w:tc>
        <w:tc>
          <w:tcPr>
            <w:tcBorders/>
            <w:tcW w:w="1233" w:type="dxa"/>
          </w:tcPr>
          <w:p>
            <w:pPr>
              <w:pBdr/>
              <w:spacing/>
              <w:ind/>
              <w:jc w:val="center"/>
              <w:rPr/>
            </w:pPr>
            <w:r>
              <w:rPr>
                <w:rFonts w:ascii="黑体" w:hAnsi="黑体"/>
                <w:b/>
              </w:rPr>
              <w:t xml:space="preserve">完成时间</w:t>
            </w:r>
            <w:r/>
          </w:p>
        </w:tc>
        <w:tc>
          <w:tcPr>
            <w:tcBorders/>
            <w:tcW w:w="1233" w:type="dxa"/>
          </w:tcPr>
          <w:p>
            <w:pPr>
              <w:pBdr/>
              <w:spacing/>
              <w:ind/>
              <w:jc w:val="center"/>
              <w:rPr/>
            </w:pPr>
            <w:r>
              <w:rPr>
                <w:rFonts w:ascii="黑体" w:hAnsi="黑体"/>
                <w:b/>
              </w:rPr>
              <w:t xml:space="preserve">控制要点</w:t>
            </w:r>
            <w:r/>
          </w:p>
        </w:tc>
      </w:tr>
      <w:tr>
        <w:trPr/>
        <w:tc>
          <w:tcPr>
            <w:tcBorders/>
            <w:tcW w:w="1233" w:type="dxa"/>
          </w:tcPr>
          <w:p>
            <w:pPr>
              <w:pBdr/>
              <w:spacing/>
              <w:ind/>
              <w:jc w:val="center"/>
              <w:rPr/>
            </w:pPr>
            <w:r>
              <w:rPr>
                <w:rFonts w:ascii="宋体" w:hAnsi="宋体"/>
              </w:rPr>
              <w:t xml:space="preserve">1</w:t>
            </w:r>
            <w:r/>
          </w:p>
        </w:tc>
        <w:tc>
          <w:tcPr>
            <w:tcBorders/>
            <w:tcW w:w="1233" w:type="dxa"/>
          </w:tcPr>
          <w:p>
            <w:pPr>
              <w:pBdr/>
              <w:spacing/>
              <w:ind/>
              <w:jc w:val="center"/>
              <w:rPr/>
            </w:pPr>
            <w:r>
              <w:rPr>
                <w:rFonts w:ascii="宋体" w:hAnsi="宋体"/>
              </w:rPr>
              <w:t xml:space="preserve">涡片/螺母/紧固件加工</w:t>
            </w:r>
            <w:r/>
          </w:p>
        </w:tc>
        <w:tc>
          <w:tcPr>
            <w:tcBorders/>
            <w:tcW w:w="1233" w:type="dxa"/>
          </w:tcPr>
          <w:p>
            <w:pPr>
              <w:pBdr/>
              <w:spacing/>
              <w:ind/>
              <w:jc w:val="center"/>
              <w:rPr/>
            </w:pPr>
            <w:r>
              <w:rPr>
                <w:rFonts w:ascii="宋体" w:hAnsi="宋体"/>
              </w:rPr>
              <w:t xml:space="preserve">材料采购、工艺评审、首件试制、批量生产</w:t>
            </w:r>
            <w:r/>
          </w:p>
        </w:tc>
        <w:tc>
          <w:tcPr>
            <w:tcBorders/>
            <w:tcW w:w="1233" w:type="dxa"/>
          </w:tcPr>
          <w:p>
            <w:pPr>
              <w:pBdr/>
              <w:spacing/>
              <w:ind/>
              <w:jc w:val="center"/>
              <w:rPr/>
            </w:pPr>
            <w:r>
              <w:rPr>
                <w:rFonts w:ascii="宋体" w:hAnsi="宋体"/>
              </w:rPr>
              <w:t xml:space="preserve">技术部+生产部主管</w:t>
            </w:r>
            <w:r/>
          </w:p>
        </w:tc>
        <w:tc>
          <w:tcPr>
            <w:tcBorders/>
            <w:tcW w:w="1233" w:type="dxa"/>
          </w:tcPr>
          <w:p>
            <w:pPr>
              <w:pBdr/>
              <w:spacing/>
              <w:ind/>
              <w:jc w:val="center"/>
              <w:rPr/>
            </w:pPr>
            <w:r>
              <w:rPr>
                <w:rFonts w:ascii="宋体" w:hAnsi="宋体"/>
              </w:rPr>
              <w:t xml:space="preserve">合同签订后第3日</w:t>
            </w:r>
            <w:r/>
          </w:p>
        </w:tc>
        <w:tc>
          <w:tcPr>
            <w:tcBorders/>
            <w:tcW w:w="1233" w:type="dxa"/>
          </w:tcPr>
          <w:p>
            <w:pPr>
              <w:pBdr/>
              <w:spacing/>
              <w:ind/>
              <w:jc w:val="center"/>
              <w:rPr/>
            </w:pPr>
            <w:r>
              <w:rPr>
                <w:rFonts w:ascii="宋体" w:hAnsi="宋体"/>
              </w:rPr>
              <w:t xml:space="preserve">第30日</w:t>
            </w:r>
            <w:r/>
          </w:p>
        </w:tc>
        <w:tc>
          <w:tcPr>
            <w:tcBorders/>
            <w:tcW w:w="1233" w:type="dxa"/>
          </w:tcPr>
          <w:p>
            <w:pPr>
              <w:pBdr/>
              <w:spacing/>
              <w:ind/>
              <w:jc w:val="center"/>
              <w:rPr/>
            </w:pPr>
            <w:r>
              <w:rPr>
                <w:rFonts w:ascii="宋体" w:hAnsi="宋体"/>
              </w:rPr>
              <w:t xml:space="preserve">材料批次可追溯，首件检验合格率≥98%，过程巡检频次≥每2小时一次</w:t>
            </w:r>
            <w:r/>
          </w:p>
        </w:tc>
      </w:tr>
      <w:tr>
        <w:trPr/>
        <w:tc>
          <w:tcPr>
            <w:tcBorders/>
            <w:tcW w:w="1233" w:type="dxa"/>
          </w:tcPr>
          <w:p>
            <w:pPr>
              <w:pBdr/>
              <w:spacing/>
              <w:ind/>
              <w:jc w:val="center"/>
              <w:rPr/>
            </w:pPr>
            <w:r>
              <w:rPr>
                <w:rFonts w:ascii="宋体" w:hAnsi="宋体"/>
              </w:rPr>
              <w:t xml:space="preserve">2</w:t>
            </w:r>
            <w:r/>
          </w:p>
        </w:tc>
        <w:tc>
          <w:tcPr>
            <w:tcBorders/>
            <w:tcW w:w="1233" w:type="dxa"/>
          </w:tcPr>
          <w:p>
            <w:pPr>
              <w:pBdr/>
              <w:spacing/>
              <w:ind/>
              <w:jc w:val="center"/>
              <w:rPr/>
            </w:pPr>
            <w:r>
              <w:rPr>
                <w:rFonts w:ascii="宋体" w:hAnsi="宋体"/>
              </w:rPr>
              <w:t xml:space="preserve">金属结构件焊接与装配</w:t>
            </w:r>
            <w:r/>
          </w:p>
        </w:tc>
        <w:tc>
          <w:tcPr>
            <w:tcBorders/>
            <w:tcW w:w="1233" w:type="dxa"/>
          </w:tcPr>
          <w:p>
            <w:pPr>
              <w:pBdr/>
              <w:spacing/>
              <w:ind/>
              <w:jc w:val="center"/>
              <w:rPr/>
            </w:pPr>
            <w:r>
              <w:rPr>
                <w:rFonts w:ascii="宋体" w:hAnsi="宋体"/>
              </w:rPr>
              <w:t xml:space="preserve">焊接工艺评定、焊缝无损检测、装配精度校验</w:t>
            </w:r>
            <w:r/>
          </w:p>
        </w:tc>
        <w:tc>
          <w:tcPr>
            <w:tcBorders/>
            <w:tcW w:w="1233" w:type="dxa"/>
          </w:tcPr>
          <w:p>
            <w:pPr>
              <w:pBdr/>
              <w:spacing/>
              <w:ind/>
              <w:jc w:val="center"/>
              <w:rPr/>
            </w:pPr>
            <w:r>
              <w:rPr>
                <w:rFonts w:ascii="宋体" w:hAnsi="宋体"/>
              </w:rPr>
              <w:t xml:space="preserve">质量部+工艺工程师</w:t>
            </w:r>
            <w:r/>
          </w:p>
        </w:tc>
        <w:tc>
          <w:tcPr>
            <w:tcBorders/>
            <w:tcW w:w="1233" w:type="dxa"/>
          </w:tcPr>
          <w:p>
            <w:pPr>
              <w:pBdr/>
              <w:spacing/>
              <w:ind/>
              <w:jc w:val="center"/>
              <w:rPr/>
            </w:pPr>
            <w:r>
              <w:rPr>
                <w:rFonts w:ascii="宋体" w:hAnsi="宋体"/>
              </w:rPr>
              <w:t xml:space="preserve">第31日</w:t>
            </w:r>
            <w:r/>
          </w:p>
        </w:tc>
        <w:tc>
          <w:tcPr>
            <w:tcBorders/>
            <w:tcW w:w="1233" w:type="dxa"/>
          </w:tcPr>
          <w:p>
            <w:pPr>
              <w:pBdr/>
              <w:spacing/>
              <w:ind/>
              <w:jc w:val="center"/>
              <w:rPr/>
            </w:pPr>
            <w:r>
              <w:rPr>
                <w:rFonts w:ascii="宋体" w:hAnsi="宋体"/>
              </w:rPr>
              <w:t xml:space="preserve">第60日</w:t>
            </w:r>
            <w:r/>
          </w:p>
        </w:tc>
        <w:tc>
          <w:tcPr>
            <w:tcBorders/>
            <w:tcW w:w="1233" w:type="dxa"/>
          </w:tcPr>
          <w:p>
            <w:pPr>
              <w:pBdr/>
              <w:spacing/>
              <w:ind/>
              <w:jc w:val="center"/>
              <w:rPr/>
            </w:pPr>
            <w:r>
              <w:rPr>
                <w:rFonts w:ascii="宋体" w:hAnsi="宋体"/>
              </w:rPr>
              <w:t xml:space="preserve">执行GB/T 19418-2003焊接质量标准，NDT检测报告齐全，装配公差≤±0.5mm</w:t>
            </w:r>
            <w:r/>
          </w:p>
        </w:tc>
      </w:tr>
      <w:tr>
        <w:trPr/>
        <w:tc>
          <w:tcPr>
            <w:tcBorders/>
            <w:tcW w:w="1233" w:type="dxa"/>
          </w:tcPr>
          <w:p>
            <w:pPr>
              <w:pBdr/>
              <w:spacing/>
              <w:ind/>
              <w:jc w:val="center"/>
              <w:rPr/>
            </w:pPr>
            <w:r>
              <w:rPr>
                <w:rFonts w:ascii="宋体" w:hAnsi="宋体"/>
              </w:rPr>
              <w:t xml:space="preserve">3</w:t>
            </w:r>
            <w:r/>
          </w:p>
        </w:tc>
        <w:tc>
          <w:tcPr>
            <w:tcBorders/>
            <w:tcW w:w="1233" w:type="dxa"/>
          </w:tcPr>
          <w:p>
            <w:pPr>
              <w:pBdr/>
              <w:spacing/>
              <w:ind/>
              <w:jc w:val="center"/>
              <w:rPr/>
            </w:pPr>
            <w:r>
              <w:rPr>
                <w:rFonts w:ascii="宋体" w:hAnsi="宋体"/>
              </w:rPr>
              <w:t xml:space="preserve">设备配套加工与集成</w:t>
            </w:r>
            <w:r/>
          </w:p>
        </w:tc>
        <w:tc>
          <w:tcPr>
            <w:tcBorders/>
            <w:tcW w:w="1233" w:type="dxa"/>
          </w:tcPr>
          <w:p>
            <w:pPr>
              <w:pBdr/>
              <w:spacing/>
              <w:ind/>
              <w:jc w:val="center"/>
              <w:rPr/>
            </w:pPr>
            <w:r>
              <w:rPr>
                <w:rFonts w:ascii="宋体" w:hAnsi="宋体"/>
              </w:rPr>
              <w:t xml:space="preserve">零部件匹配调试、整机功能测试、包装防护</w:t>
            </w:r>
            <w:r/>
          </w:p>
        </w:tc>
        <w:tc>
          <w:tcPr>
            <w:tcBorders/>
            <w:tcW w:w="1233" w:type="dxa"/>
          </w:tcPr>
          <w:p>
            <w:pPr>
              <w:pBdr/>
              <w:spacing/>
              <w:ind/>
              <w:jc w:val="center"/>
              <w:rPr/>
            </w:pPr>
            <w:r>
              <w:rPr>
                <w:rFonts w:ascii="宋体" w:hAnsi="宋体"/>
              </w:rPr>
              <w:t xml:space="preserve">生产部+设备科</w:t>
            </w:r>
            <w:r/>
          </w:p>
        </w:tc>
        <w:tc>
          <w:tcPr>
            <w:tcBorders/>
            <w:tcW w:w="1233" w:type="dxa"/>
          </w:tcPr>
          <w:p>
            <w:pPr>
              <w:pBdr/>
              <w:spacing/>
              <w:ind/>
              <w:jc w:val="center"/>
              <w:rPr/>
            </w:pPr>
            <w:r>
              <w:rPr>
                <w:rFonts w:ascii="宋体" w:hAnsi="宋体"/>
              </w:rPr>
              <w:t xml:space="preserve">第61日</w:t>
            </w:r>
            <w:r/>
          </w:p>
        </w:tc>
        <w:tc>
          <w:tcPr>
            <w:tcBorders/>
            <w:tcW w:w="1233" w:type="dxa"/>
          </w:tcPr>
          <w:p>
            <w:pPr>
              <w:pBdr/>
              <w:spacing/>
              <w:ind/>
              <w:jc w:val="center"/>
              <w:rPr/>
            </w:pPr>
            <w:r>
              <w:rPr>
                <w:rFonts w:ascii="宋体" w:hAnsi="宋体"/>
              </w:rPr>
              <w:t xml:space="preserve">第85日</w:t>
            </w:r>
            <w:r/>
          </w:p>
        </w:tc>
        <w:tc>
          <w:tcPr>
            <w:tcBorders/>
            <w:tcW w:w="1233" w:type="dxa"/>
          </w:tcPr>
          <w:p>
            <w:pPr>
              <w:pBdr/>
              <w:spacing/>
              <w:ind/>
              <w:jc w:val="center"/>
              <w:rPr/>
            </w:pPr>
            <w:r>
              <w:rPr>
                <w:rFonts w:ascii="宋体" w:hAnsi="宋体"/>
              </w:rPr>
              <w:t xml:space="preserve">功能测试通过率100%，防锈处理符合ISO 12944标准，包装满足长途运输要求</w:t>
            </w:r>
            <w:r/>
          </w:p>
        </w:tc>
      </w:tr>
      <w:tr>
        <w:trPr/>
        <w:tc>
          <w:tcPr>
            <w:tcBorders/>
            <w:tcW w:w="1233" w:type="dxa"/>
          </w:tcPr>
          <w:p>
            <w:pPr>
              <w:pBdr/>
              <w:spacing/>
              <w:ind/>
              <w:jc w:val="center"/>
              <w:rPr/>
            </w:pPr>
            <w:r>
              <w:rPr>
                <w:rFonts w:ascii="宋体" w:hAnsi="宋体"/>
              </w:rPr>
              <w:t xml:space="preserve">4</w:t>
            </w:r>
            <w:r/>
          </w:p>
        </w:tc>
        <w:tc>
          <w:tcPr>
            <w:tcBorders/>
            <w:tcW w:w="1233" w:type="dxa"/>
          </w:tcPr>
          <w:p>
            <w:pPr>
              <w:pBdr/>
              <w:spacing/>
              <w:ind/>
              <w:jc w:val="center"/>
              <w:rPr/>
            </w:pPr>
            <w:r>
              <w:rPr>
                <w:rFonts w:ascii="宋体" w:hAnsi="宋体"/>
              </w:rPr>
              <w:t xml:space="preserve">出厂检验与交付准备</w:t>
            </w:r>
            <w:r/>
          </w:p>
        </w:tc>
        <w:tc>
          <w:tcPr>
            <w:tcBorders/>
            <w:tcW w:w="1233" w:type="dxa"/>
          </w:tcPr>
          <w:p>
            <w:pPr>
              <w:pBdr/>
              <w:spacing/>
              <w:ind/>
              <w:jc w:val="center"/>
              <w:rPr/>
            </w:pPr>
            <w:r>
              <w:rPr>
                <w:rFonts w:ascii="宋体" w:hAnsi="宋体"/>
              </w:rPr>
              <w:t xml:space="preserve">全项出厂检验、资料整理归档、运输方案确认</w:t>
            </w:r>
            <w:r/>
          </w:p>
        </w:tc>
        <w:tc>
          <w:tcPr>
            <w:tcBorders/>
            <w:tcW w:w="1233" w:type="dxa"/>
          </w:tcPr>
          <w:p>
            <w:pPr>
              <w:pBdr/>
              <w:spacing/>
              <w:ind/>
              <w:jc w:val="center"/>
              <w:rPr/>
            </w:pPr>
            <w:r>
              <w:rPr>
                <w:rFonts w:ascii="宋体" w:hAnsi="宋体"/>
              </w:rPr>
              <w:t xml:space="preserve">质量部+物流专员</w:t>
            </w:r>
            <w:r/>
          </w:p>
        </w:tc>
        <w:tc>
          <w:tcPr>
            <w:tcBorders/>
            <w:tcW w:w="1233" w:type="dxa"/>
          </w:tcPr>
          <w:p>
            <w:pPr>
              <w:pBdr/>
              <w:spacing/>
              <w:ind/>
              <w:jc w:val="center"/>
              <w:rPr/>
            </w:pPr>
            <w:r>
              <w:rPr>
                <w:rFonts w:ascii="宋体" w:hAnsi="宋体"/>
              </w:rPr>
              <w:t xml:space="preserve">第86日</w:t>
            </w:r>
            <w:r/>
          </w:p>
        </w:tc>
        <w:tc>
          <w:tcPr>
            <w:tcBorders/>
            <w:tcW w:w="1233" w:type="dxa"/>
          </w:tcPr>
          <w:p>
            <w:pPr>
              <w:pBdr/>
              <w:spacing/>
              <w:ind/>
              <w:jc w:val="center"/>
              <w:rPr/>
            </w:pPr>
            <w:r>
              <w:rPr>
                <w:rFonts w:ascii="宋体" w:hAnsi="宋体"/>
              </w:rPr>
              <w:t xml:space="preserve">第95日</w:t>
            </w:r>
            <w:r/>
          </w:p>
        </w:tc>
        <w:tc>
          <w:tcPr>
            <w:tcBorders/>
            <w:tcW w:w="1233" w:type="dxa"/>
          </w:tcPr>
          <w:p>
            <w:pPr>
              <w:pBdr/>
              <w:spacing/>
              <w:ind/>
              <w:jc w:val="center"/>
              <w:rPr/>
            </w:pPr>
            <w:r>
              <w:rPr>
                <w:rFonts w:ascii="宋体" w:hAnsi="宋体"/>
              </w:rPr>
              <w:t xml:space="preserve">提供完整质保书、出厂合格证、第三方检测报告，现场服务团队提前驻场待命</w:t>
            </w:r>
            <w:r/>
          </w:p>
        </w:tc>
      </w:tr>
      <w:tr>
        <w:trPr/>
        <w:tc>
          <w:tcPr>
            <w:tcBorders/>
            <w:tcW w:w="1233" w:type="dxa"/>
          </w:tcPr>
          <w:p>
            <w:pPr>
              <w:pBdr/>
              <w:spacing/>
              <w:ind/>
              <w:jc w:val="center"/>
              <w:rPr/>
            </w:pPr>
            <w:r>
              <w:rPr>
                <w:rFonts w:ascii="宋体" w:hAnsi="宋体"/>
              </w:rPr>
              <w:t xml:space="preserve">5</w:t>
            </w:r>
            <w:r/>
          </w:p>
        </w:tc>
        <w:tc>
          <w:tcPr>
            <w:tcBorders/>
            <w:tcW w:w="1233" w:type="dxa"/>
          </w:tcPr>
          <w:p>
            <w:pPr>
              <w:pBdr/>
              <w:spacing/>
              <w:ind/>
              <w:jc w:val="center"/>
              <w:rPr/>
            </w:pPr>
            <w:r>
              <w:rPr>
                <w:rFonts w:ascii="宋体" w:hAnsi="宋体"/>
              </w:rPr>
              <w:t xml:space="preserve">现场安装与调试</w:t>
            </w:r>
            <w:r/>
          </w:p>
        </w:tc>
        <w:tc>
          <w:tcPr>
            <w:tcBorders/>
            <w:tcW w:w="1233" w:type="dxa"/>
          </w:tcPr>
          <w:p>
            <w:pPr>
              <w:pBdr/>
              <w:spacing/>
              <w:ind/>
              <w:jc w:val="center"/>
              <w:rPr/>
            </w:pPr>
            <w:r>
              <w:rPr>
                <w:rFonts w:ascii="宋体" w:hAnsi="宋体"/>
              </w:rPr>
              <w:t xml:space="preserve">到货验收、基础复测、设备就位、单体调试</w:t>
            </w:r>
            <w:r/>
          </w:p>
        </w:tc>
        <w:tc>
          <w:tcPr>
            <w:tcBorders/>
            <w:tcW w:w="1233" w:type="dxa"/>
          </w:tcPr>
          <w:p>
            <w:pPr>
              <w:pBdr/>
              <w:spacing/>
              <w:ind/>
              <w:jc w:val="center"/>
              <w:rPr/>
            </w:pPr>
            <w:r>
              <w:rPr>
                <w:rFonts w:ascii="宋体" w:hAnsi="宋体"/>
              </w:rPr>
              <w:t xml:space="preserve">现场技术服务组</w:t>
            </w:r>
            <w:r/>
          </w:p>
        </w:tc>
        <w:tc>
          <w:tcPr>
            <w:tcBorders/>
            <w:tcW w:w="1233" w:type="dxa"/>
          </w:tcPr>
          <w:p>
            <w:pPr>
              <w:pBdr/>
              <w:spacing/>
              <w:ind/>
              <w:jc w:val="center"/>
              <w:rPr/>
            </w:pPr>
            <w:r>
              <w:rPr>
                <w:rFonts w:ascii="宋体" w:hAnsi="宋体"/>
              </w:rPr>
              <w:t xml:space="preserve">第96日</w:t>
            </w:r>
            <w:r/>
          </w:p>
        </w:tc>
        <w:tc>
          <w:tcPr>
            <w:tcBorders/>
            <w:tcW w:w="1233" w:type="dxa"/>
          </w:tcPr>
          <w:p>
            <w:pPr>
              <w:pBdr/>
              <w:spacing/>
              <w:ind/>
              <w:jc w:val="center"/>
              <w:rPr/>
            </w:pPr>
            <w:r>
              <w:rPr>
                <w:rFonts w:ascii="宋体" w:hAnsi="宋体"/>
              </w:rPr>
              <w:t xml:space="preserve">第110日</w:t>
            </w:r>
            <w:r/>
          </w:p>
        </w:tc>
        <w:tc>
          <w:tcPr>
            <w:tcBorders/>
            <w:tcW w:w="1233" w:type="dxa"/>
          </w:tcPr>
          <w:p>
            <w:pPr>
              <w:pBdr/>
              <w:spacing/>
              <w:ind/>
              <w:jc w:val="center"/>
              <w:rPr/>
            </w:pPr>
            <w:r>
              <w:rPr>
                <w:rFonts w:ascii="宋体" w:hAnsi="宋体"/>
              </w:rPr>
              <w:t xml:space="preserve">符合设计图纸和规范要求，调试记录完整，客户签字确认</w:t>
            </w:r>
            <w:r/>
          </w:p>
        </w:tc>
      </w:tr>
    </w:tbl>
    <w:p>
      <w:pPr>
        <w:pBdr/>
        <w:spacing/>
        <w:ind/>
        <w:rPr/>
      </w:pPr>
      <w:r>
        <w:t xml:space="preserve">上述WBS分解细化至最小可执行单元，每个任务均配备专职责任人并纳入项目进度管理系统（使用内网ERP平台实时跟踪），实行周报制度与节点预警机制。若遇异常偏差（如原材料延迟、设备故障等），立即启动应急响应流程，由项目经理牵头协调资源，确保整体工期不受影响。</w:t>
      </w:r>
      <w:r/>
    </w:p>
    <w:p>
      <w:pPr>
        <w:pBdr/>
        <w:spacing/>
        <w:ind/>
        <w:rPr/>
      </w:pPr>
      <w:r>
        <w:t xml:space="preserve">本策略已嵌入我司标准化制造管理体系（ISO 9001:2015认证），并与三峡集团供应商协同平台对接，实现数据共享与过程透明化，保障项目按期高质量交付。</w:t>
      </w:r>
      <w:r/>
    </w:p>
    <w:p>
      <w:pPr>
        <w:pStyle w:val="717"/>
        <w:pBdr/>
        <w:spacing/>
        <w:ind/>
        <w:rPr/>
      </w:pPr>
      <w:r>
        <w:t xml:space="preserve">资源调配计划</w:t>
      </w:r>
      <w:r/>
    </w:p>
    <w:p>
      <w:pPr>
        <w:pBdr/>
        <w:spacing/>
        <w:ind/>
        <w:rPr/>
      </w:pPr>
      <w:r>
        <w:t xml:space="preserve">资源调配计划</w:t>
      </w:r>
      <w:r/>
    </w:p>
    <w:p>
      <w:pPr>
        <w:pBdr/>
        <w:spacing/>
        <w:ind/>
        <w:rPr/>
      </w:pPr>
      <w:r>
        <w:t xml:space="preserve">为保障本项目设备制造与交付的连续性、稳定性，我司将依据招标文件要求，结合企业现有制造能力、质量管理体系及内网资料库数据，制定科学、可落地的资源调配计划，合理配置人力、设备、资金资源，并建立突发延误风险应对机制。</w:t>
      </w:r>
      <w:r/>
    </w:p>
    <w:tbl>
      <w:tblPr>
        <w:tblStyle w:val="777"/>
        <w:tblW w:w="0" w:type="auto"/>
        <w:tblBorders/>
        <w:tblLook w:val="04A0" w:firstRow="1" w:lastRow="0" w:firstColumn="1" w:lastColumn="0" w:noHBand="0" w:noVBand="1"/>
      </w:tblPr>
      <w:tblGrid>
        <w:gridCol w:w="2878"/>
        <w:gridCol w:w="2878"/>
        <w:gridCol w:w="2878"/>
      </w:tblGrid>
      <w:tr>
        <w:trPr/>
        <w:tc>
          <w:tcPr>
            <w:tcBorders/>
            <w:tcW w:w="2878" w:type="dxa"/>
          </w:tcPr>
          <w:p>
            <w:pPr>
              <w:pBdr/>
              <w:spacing/>
              <w:ind/>
              <w:jc w:val="center"/>
              <w:rPr/>
            </w:pPr>
            <w:r>
              <w:rPr>
                <w:rFonts w:ascii="黑体" w:hAnsi="黑体"/>
                <w:b/>
              </w:rPr>
              <w:t xml:space="preserve">资源类别</w:t>
            </w:r>
            <w:r/>
          </w:p>
        </w:tc>
        <w:tc>
          <w:tcPr>
            <w:tcBorders/>
            <w:tcW w:w="2878" w:type="dxa"/>
          </w:tcPr>
          <w:p>
            <w:pPr>
              <w:pBdr/>
              <w:spacing/>
              <w:ind/>
              <w:jc w:val="center"/>
              <w:rPr/>
            </w:pPr>
            <w:r>
              <w:rPr>
                <w:rFonts w:ascii="黑体" w:hAnsi="黑体"/>
                <w:b/>
              </w:rPr>
              <w:t xml:space="preserve">配置方案</w:t>
            </w:r>
            <w:r/>
          </w:p>
        </w:tc>
        <w:tc>
          <w:tcPr>
            <w:tcBorders/>
            <w:tcW w:w="2878" w:type="dxa"/>
          </w:tcPr>
          <w:p>
            <w:pPr>
              <w:pBdr/>
              <w:spacing/>
              <w:ind/>
              <w:jc w:val="center"/>
              <w:rPr/>
            </w:pPr>
            <w:r>
              <w:rPr>
                <w:rFonts w:ascii="黑体" w:hAnsi="黑体"/>
                <w:b/>
              </w:rPr>
              <w:t xml:space="preserve">应对突发延误措施</w:t>
            </w:r>
            <w:r/>
          </w:p>
        </w:tc>
      </w:tr>
      <w:tr>
        <w:trPr/>
        <w:tc>
          <w:tcPr>
            <w:tcBorders/>
            <w:tcW w:w="2878" w:type="dxa"/>
          </w:tcPr>
          <w:p>
            <w:pPr>
              <w:pBdr/>
              <w:spacing/>
              <w:ind/>
              <w:jc w:val="center"/>
              <w:rPr/>
            </w:pPr>
            <w:r>
              <w:rPr>
                <w:rFonts w:ascii="宋体" w:hAnsi="宋体"/>
              </w:rPr>
              <w:t xml:space="preserve">**人力资源**</w:t>
            </w:r>
            <w:r/>
          </w:p>
        </w:tc>
        <w:tc>
          <w:tcPr>
            <w:tcBorders/>
            <w:tcW w:w="2878" w:type="dxa"/>
          </w:tcPr>
          <w:p>
            <w:pPr>
              <w:pBdr/>
              <w:spacing/>
              <w:ind/>
              <w:jc w:val="center"/>
              <w:rPr/>
            </w:pPr>
            <w:r>
              <w:rPr>
                <w:rFonts w:ascii="宋体" w:hAnsi="宋体"/>
              </w:rPr>
              <w:t xml:space="preserve">项目组设专职项目经理1人、技术负责人1人、生产调度2人、质量检验员3人、现场服务工程师2人；按工序分工组建涡片加工、螺母紧固件、金属结构件三条生产线，每线配备熟练技工8人，共24人。所有人员均持证上岗，具备水利配套产品制造经验，其中6人具有三峡集团同类项目履约经历。</w:t>
            </w:r>
            <w:r/>
          </w:p>
        </w:tc>
        <w:tc>
          <w:tcPr>
            <w:tcBorders/>
            <w:tcW w:w="2878" w:type="dxa"/>
          </w:tcPr>
          <w:p>
            <w:pPr>
              <w:pBdr/>
              <w:spacing/>
              <w:ind/>
              <w:jc w:val="center"/>
              <w:rPr/>
            </w:pPr>
            <w:r>
              <w:rPr>
                <w:rFonts w:ascii="宋体" w:hAnsi="宋体"/>
              </w:rPr>
              <w:t xml:space="preserve">建立“AB岗”制度，关键岗位设置替补人员；若因疫情或突发事件导致部分人员缺勤，立即启用内部储备人才库（含历史项目技术骨干），确保核心岗位不空缺；同时启动远程协作机制，通过内网系统实现跨厂区协同作业。</w:t>
            </w:r>
            <w:r/>
          </w:p>
        </w:tc>
      </w:tr>
      <w:tr>
        <w:trPr/>
        <w:tc>
          <w:tcPr>
            <w:tcBorders/>
            <w:tcW w:w="2878" w:type="dxa"/>
          </w:tcPr>
          <w:p>
            <w:pPr>
              <w:pBdr/>
              <w:spacing/>
              <w:ind/>
              <w:jc w:val="center"/>
              <w:rPr/>
            </w:pPr>
            <w:r>
              <w:rPr>
                <w:rFonts w:ascii="宋体" w:hAnsi="宋体"/>
              </w:rPr>
              <w:t xml:space="preserve">**设备资源**</w:t>
            </w:r>
            <w:r/>
          </w:p>
        </w:tc>
        <w:tc>
          <w:tcPr>
            <w:tcBorders/>
            <w:tcW w:w="2878" w:type="dxa"/>
          </w:tcPr>
          <w:p>
            <w:pPr>
              <w:pBdr/>
              <w:spacing/>
              <w:ind/>
              <w:jc w:val="center"/>
              <w:rPr/>
            </w:pPr>
            <w:r>
              <w:rPr>
                <w:rFonts w:ascii="宋体" w:hAnsi="宋体"/>
              </w:rPr>
              <w:t xml:space="preserve">现有数控车床12台（含5台高精度卧式加工中心）、磨床6台、焊接机器人4套、探伤仪2台、三坐标测量机1台，均已通过年度校准并纳入ERP系统动态管理。根据订单排产计划，预留15%产能冗余用于应急赶工。</w:t>
            </w:r>
            <w:r/>
          </w:p>
        </w:tc>
        <w:tc>
          <w:tcPr>
            <w:tcBorders/>
            <w:tcW w:w="2878" w:type="dxa"/>
          </w:tcPr>
          <w:p>
            <w:pPr>
              <w:pBdr/>
              <w:spacing/>
              <w:ind/>
              <w:jc w:val="center"/>
              <w:rPr/>
            </w:pPr>
            <w:r>
              <w:rPr>
                <w:rFonts w:ascii="宋体" w:hAnsi="宋体"/>
              </w:rPr>
              <w:t xml:space="preserve">设备故障响应时间≤2小时，由厂级维修小组负责；若发生重大设备停机，立即启用备用设备（如新增的2台国产数控铣床已预置调试完成）；同时申请专项资金采购易损配件，降低停机概率。</w:t>
            </w:r>
            <w:r/>
          </w:p>
        </w:tc>
      </w:tr>
      <w:tr>
        <w:trPr/>
        <w:tc>
          <w:tcPr>
            <w:tcBorders/>
            <w:tcW w:w="2878" w:type="dxa"/>
          </w:tcPr>
          <w:p>
            <w:pPr>
              <w:pBdr/>
              <w:spacing/>
              <w:ind/>
              <w:jc w:val="center"/>
              <w:rPr/>
            </w:pPr>
            <w:r>
              <w:rPr>
                <w:rFonts w:ascii="宋体" w:hAnsi="宋体"/>
              </w:rPr>
              <w:t xml:space="preserve">**资金资源**</w:t>
            </w:r>
            <w:r/>
          </w:p>
        </w:tc>
        <w:tc>
          <w:tcPr>
            <w:tcBorders/>
            <w:tcW w:w="2878" w:type="dxa"/>
          </w:tcPr>
          <w:p>
            <w:pPr>
              <w:pBdr/>
              <w:spacing/>
              <w:ind/>
              <w:jc w:val="center"/>
              <w:rPr/>
            </w:pPr>
            <w:r>
              <w:rPr>
                <w:rFonts w:ascii="宋体" w:hAnsi="宋体"/>
              </w:rPr>
              <w:t xml:space="preserve">本项目预算中已预留专项流动资金120万元，占合同金额的8%，专用于原材料采购、外协加工支付、紧急物流调度等。财务部实行周报制，实时监控现金流状况，确保资金链安全。</w:t>
            </w:r>
            <w:r/>
          </w:p>
        </w:tc>
        <w:tc>
          <w:tcPr>
            <w:tcBorders/>
            <w:tcW w:w="2878" w:type="dxa"/>
          </w:tcPr>
          <w:p>
            <w:pPr>
              <w:pBdr/>
              <w:spacing/>
              <w:ind/>
              <w:jc w:val="center"/>
              <w:rPr/>
            </w:pPr>
            <w:r>
              <w:rPr>
                <w:rFonts w:ascii="宋体" w:hAnsi="宋体"/>
              </w:rPr>
              <w:t xml:space="preserve">若遇供应商延迟交货或运输中断，优先动用该笔资金进行加急付款或改道运输；同时对接银行授信额度，必要时申请短期周转贷款（当前授信额度为500万元），避免因资金紧张影响进度。</w:t>
            </w:r>
            <w:r/>
          </w:p>
        </w:tc>
      </w:tr>
    </w:tbl>
    <w:p>
      <w:pPr>
        <w:pBdr/>
        <w:spacing/>
        <w:ind/>
        <w:rPr/>
      </w:pPr>
      <w:r>
        <w:t xml:space="preserve">上述资源配置已基于我司近三年承接的三峡集团下属单位类似项目（如白鹤滩水电站闸门配套件、溪洛渡电站螺栓组件）实施经验优化调整，具备高度适配性和执行可行性。所有资源调配行为均受控于《项目全过程管控手册》和ISO9001质量体系流程，确保在任何情况下均可快速响应、精准投放、闭环管理，切实保障项目节点达成。</w:t>
      </w:r>
      <w:r/>
    </w:p>
    <w:p>
      <w:pPr>
        <w:pStyle w:val="717"/>
        <w:pBdr/>
        <w:spacing/>
        <w:ind/>
        <w:rPr/>
      </w:pPr>
      <w:r>
        <w:t xml:space="preserve">进度监控机制</w:t>
      </w:r>
      <w:r/>
    </w:p>
    <w:p>
      <w:pPr>
        <w:pBdr/>
        <w:spacing/>
        <w:ind/>
        <w:rPr/>
      </w:pPr>
      <w:r>
        <w:t xml:space="preserve">进度监控机制</w:t>
      </w:r>
      <w:r/>
    </w:p>
    <w:p>
      <w:pPr>
        <w:pBdr/>
        <w:spacing/>
        <w:ind/>
        <w:rPr/>
      </w:pPr>
      <w:r>
        <w:t xml:space="preserve">为确保本项目制造交付全过程受控、高效推进，我司建立“周例会+甘特图动态跟踪”双轮驱动的进度监控机制，严格对标招标文件要求，实现进度可视化、偏差可量化、责任可追溯。</w:t>
      </w:r>
      <w:r/>
    </w:p>
    <w:p>
      <w:pPr>
        <w:pBdr/>
        <w:spacing/>
        <w:ind/>
        <w:rPr/>
      </w:pPr>
      <w:r>
        <w:t xml:space="preserve">每周一上午9:00召开项目进度例会，由项目经理牵头，生产部、技术部、质量部、采购部及现场服务组负责人参会。会议内容包括：</w:t>
      </w:r>
      <w:r/>
    </w:p>
    <w:p>
      <w:pPr>
        <w:pStyle w:val="747"/>
        <w:pBdr/>
        <w:spacing/>
        <w:ind/>
        <w:rPr/>
      </w:pPr>
      <w:r>
        <w:t xml:space="preserve">各工序执行情况汇报（含实际完成量、关键节点达成率）；</w:t>
      </w:r>
      <w:r/>
    </w:p>
    <w:p>
      <w:pPr>
        <w:pStyle w:val="747"/>
        <w:pBdr/>
        <w:spacing/>
        <w:ind/>
        <w:rPr/>
      </w:pPr>
      <w:r>
        <w:t xml:space="preserve">本周计划与上周偏差分析（使用甘特图标注滞后/提前项）；</w:t>
      </w:r>
      <w:r/>
    </w:p>
    <w:p>
      <w:pPr>
        <w:pStyle w:val="747"/>
        <w:pBdr/>
        <w:spacing/>
        <w:ind/>
        <w:rPr/>
      </w:pPr>
      <w:r>
        <w:t xml:space="preserve">风险预警与应对措施制定（如原材料延迟、工艺变更影响）；</w:t>
      </w:r>
      <w:r/>
    </w:p>
    <w:p>
      <w:pPr>
        <w:pStyle w:val="747"/>
        <w:pBdr/>
        <w:spacing/>
        <w:ind/>
        <w:rPr/>
      </w:pPr>
      <w:r>
        <w:t xml:space="preserve">下周资源协调安排（人力、设备、外协件交付计划）。</w:t>
      </w:r>
      <w:r/>
    </w:p>
    <w:p>
      <w:pPr>
        <w:pBdr/>
        <w:spacing/>
        <w:ind/>
        <w:rPr/>
      </w:pPr>
      <w:r>
        <w:t xml:space="preserve">甘特图动态跟踪机制如下：</w:t>
      </w:r>
      <w:r/>
    </w:p>
    <w:p>
      <w:pPr>
        <w:pStyle w:val="750"/>
        <w:pBdr/>
        <w:spacing/>
        <w:ind/>
        <w:rPr/>
      </w:pPr>
      <w:r>
        <w:t xml:space="preserve">工具应用：采用Project软件编制项目总进度计划，并按涡片、螺母、紧固件、金属结构件等子项细化至周级任务；</w:t>
      </w:r>
      <w:r/>
    </w:p>
    <w:p>
      <w:pPr>
        <w:pStyle w:val="750"/>
        <w:pBdr/>
        <w:spacing/>
        <w:ind/>
        <w:rPr/>
      </w:pPr>
      <w:r>
        <w:t xml:space="preserve">数据更新：每周五下班前由各责任工程师填报实际进度，系统自动比对计划进度，生成偏差曲线；</w:t>
      </w:r>
      <w:r/>
    </w:p>
    <w:p>
      <w:pPr>
        <w:pStyle w:val="750"/>
        <w:pBdr/>
        <w:spacing/>
        <w:ind/>
        <w:rPr/>
      </w:pPr>
      <w:r>
        <w:t xml:space="preserve">偏差处理：当某工序进度偏差超过±5%时，触发红色预警，由项目经理组织专项复盘，48小时内出具纠偏方案并报业主备案；</w:t>
      </w:r>
      <w:r/>
    </w:p>
    <w:p>
      <w:pPr>
        <w:pStyle w:val="750"/>
        <w:pBdr/>
        <w:spacing/>
        <w:ind/>
        <w:rPr/>
      </w:pPr>
      <w:r>
        <w:t xml:space="preserve">可视化展示：通过内网共享平台发布更新版甘特图，支持多维度筛选（按产品类型、责任人、风险等级），便于管理层实时掌握全局状态。</w:t>
      </w:r>
      <w:r/>
    </w:p>
    <w:tbl>
      <w:tblPr>
        <w:tblStyle w:val="777"/>
        <w:tblW w:w="0" w:type="auto"/>
        <w:tblBorders/>
        <w:tblLook w:val="04A0" w:firstRow="1" w:lastRow="0" w:firstColumn="1" w:lastColumn="0" w:noHBand="0" w:noVBand="1"/>
      </w:tblPr>
      <w:tblGrid>
        <w:gridCol w:w="2158"/>
        <w:gridCol w:w="2158"/>
        <w:gridCol w:w="2158"/>
        <w:gridCol w:w="2158"/>
      </w:tblGrid>
      <w:tr>
        <w:trPr/>
        <w:tc>
          <w:tcPr>
            <w:tcBorders/>
            <w:tcW w:w="2158" w:type="dxa"/>
          </w:tcPr>
          <w:p>
            <w:pPr>
              <w:pBdr/>
              <w:spacing/>
              <w:ind/>
              <w:jc w:val="center"/>
              <w:rPr/>
            </w:pPr>
            <w:r>
              <w:rPr>
                <w:rFonts w:ascii="黑体" w:hAnsi="黑体"/>
                <w:b/>
              </w:rPr>
              <w:t xml:space="preserve">监控要素</w:t>
            </w:r>
            <w:r/>
          </w:p>
        </w:tc>
        <w:tc>
          <w:tcPr>
            <w:tcBorders/>
            <w:tcW w:w="2158" w:type="dxa"/>
          </w:tcPr>
          <w:p>
            <w:pPr>
              <w:pBdr/>
              <w:spacing/>
              <w:ind/>
              <w:jc w:val="center"/>
              <w:rPr/>
            </w:pPr>
            <w:r>
              <w:rPr>
                <w:rFonts w:ascii="黑体" w:hAnsi="黑体"/>
                <w:b/>
              </w:rPr>
              <w:t xml:space="preserve">执行标准</w:t>
            </w:r>
            <w:r/>
          </w:p>
        </w:tc>
        <w:tc>
          <w:tcPr>
            <w:tcBorders/>
            <w:tcW w:w="2158" w:type="dxa"/>
          </w:tcPr>
          <w:p>
            <w:pPr>
              <w:pBdr/>
              <w:spacing/>
              <w:ind/>
              <w:jc w:val="center"/>
              <w:rPr/>
            </w:pPr>
            <w:r>
              <w:rPr>
                <w:rFonts w:ascii="黑体" w:hAnsi="黑体"/>
                <w:b/>
              </w:rPr>
              <w:t xml:space="preserve">责任部门</w:t>
            </w:r>
            <w:r/>
          </w:p>
        </w:tc>
        <w:tc>
          <w:tcPr>
            <w:tcBorders/>
            <w:tcW w:w="2158" w:type="dxa"/>
          </w:tcPr>
          <w:p>
            <w:pPr>
              <w:pBdr/>
              <w:spacing/>
              <w:ind/>
              <w:jc w:val="center"/>
              <w:rPr/>
            </w:pPr>
            <w:r>
              <w:rPr>
                <w:rFonts w:ascii="黑体" w:hAnsi="黑体"/>
                <w:b/>
              </w:rPr>
              <w:t xml:space="preserve">输出成果</w:t>
            </w:r>
            <w:r/>
          </w:p>
        </w:tc>
      </w:tr>
      <w:tr>
        <w:trPr/>
        <w:tc>
          <w:tcPr>
            <w:tcBorders/>
            <w:tcW w:w="2158" w:type="dxa"/>
          </w:tcPr>
          <w:p>
            <w:pPr>
              <w:pBdr/>
              <w:spacing/>
              <w:ind/>
              <w:jc w:val="center"/>
              <w:rPr/>
            </w:pPr>
            <w:r>
              <w:rPr>
                <w:rFonts w:ascii="宋体" w:hAnsi="宋体"/>
              </w:rPr>
              <w:t xml:space="preserve">周进度例会</w:t>
            </w:r>
            <w:r/>
          </w:p>
        </w:tc>
        <w:tc>
          <w:tcPr>
            <w:tcBorders/>
            <w:tcW w:w="2158" w:type="dxa"/>
          </w:tcPr>
          <w:p>
            <w:pPr>
              <w:pBdr/>
              <w:spacing/>
              <w:ind/>
              <w:jc w:val="center"/>
              <w:rPr/>
            </w:pPr>
            <w:r>
              <w:rPr>
                <w:rFonts w:ascii="宋体" w:hAnsi="宋体"/>
              </w:rPr>
              <w:t xml:space="preserve">每周一9:00召开，签到率≥95%</w:t>
            </w:r>
            <w:r/>
          </w:p>
        </w:tc>
        <w:tc>
          <w:tcPr>
            <w:tcBorders/>
            <w:tcW w:w="2158" w:type="dxa"/>
          </w:tcPr>
          <w:p>
            <w:pPr>
              <w:pBdr/>
              <w:spacing/>
              <w:ind/>
              <w:jc w:val="center"/>
              <w:rPr/>
            </w:pPr>
            <w:r>
              <w:rPr>
                <w:rFonts w:ascii="宋体" w:hAnsi="宋体"/>
              </w:rPr>
              <w:t xml:space="preserve">项目管理部</w:t>
            </w:r>
            <w:r/>
          </w:p>
        </w:tc>
        <w:tc>
          <w:tcPr>
            <w:tcBorders/>
            <w:tcW w:w="2158" w:type="dxa"/>
          </w:tcPr>
          <w:p>
            <w:pPr>
              <w:pBdr/>
              <w:spacing/>
              <w:ind/>
              <w:jc w:val="center"/>
              <w:rPr/>
            </w:pPr>
            <w:r>
              <w:rPr>
                <w:rFonts w:ascii="宋体" w:hAnsi="宋体"/>
              </w:rPr>
              <w:t xml:space="preserve">会议纪要、问题清单、整改计划</w:t>
            </w:r>
            <w:r/>
          </w:p>
        </w:tc>
      </w:tr>
      <w:tr>
        <w:trPr/>
        <w:tc>
          <w:tcPr>
            <w:tcBorders/>
            <w:tcW w:w="2158" w:type="dxa"/>
          </w:tcPr>
          <w:p>
            <w:pPr>
              <w:pBdr/>
              <w:spacing/>
              <w:ind/>
              <w:jc w:val="center"/>
              <w:rPr/>
            </w:pPr>
            <w:r>
              <w:rPr>
                <w:rFonts w:ascii="宋体" w:hAnsi="宋体"/>
              </w:rPr>
              <w:t xml:space="preserve">甘特图更新</w:t>
            </w:r>
            <w:r/>
          </w:p>
        </w:tc>
        <w:tc>
          <w:tcPr>
            <w:tcBorders/>
            <w:tcW w:w="2158" w:type="dxa"/>
          </w:tcPr>
          <w:p>
            <w:pPr>
              <w:pBdr/>
              <w:spacing/>
              <w:ind/>
              <w:jc w:val="center"/>
              <w:rPr/>
            </w:pPr>
            <w:r>
              <w:rPr>
                <w:rFonts w:ascii="宋体" w:hAnsi="宋体"/>
              </w:rPr>
              <w:t xml:space="preserve">每周五前完成数据录入与校核</w:t>
            </w:r>
            <w:r/>
          </w:p>
        </w:tc>
        <w:tc>
          <w:tcPr>
            <w:tcBorders/>
            <w:tcW w:w="2158" w:type="dxa"/>
          </w:tcPr>
          <w:p>
            <w:pPr>
              <w:pBdr/>
              <w:spacing/>
              <w:ind/>
              <w:jc w:val="center"/>
              <w:rPr/>
            </w:pPr>
            <w:r>
              <w:rPr>
                <w:rFonts w:ascii="宋体" w:hAnsi="宋体"/>
              </w:rPr>
              <w:t xml:space="preserve">生产调度组</w:t>
            </w:r>
            <w:r/>
          </w:p>
        </w:tc>
        <w:tc>
          <w:tcPr>
            <w:tcBorders/>
            <w:tcW w:w="2158" w:type="dxa"/>
          </w:tcPr>
          <w:p>
            <w:pPr>
              <w:pBdr/>
              <w:spacing/>
              <w:ind/>
              <w:jc w:val="center"/>
              <w:rPr/>
            </w:pPr>
            <w:r>
              <w:rPr>
                <w:rFonts w:ascii="宋体" w:hAnsi="宋体"/>
              </w:rPr>
              <w:t xml:space="preserve">动态进度表、偏差分析报告</w:t>
            </w:r>
            <w:r/>
          </w:p>
        </w:tc>
      </w:tr>
      <w:tr>
        <w:trPr/>
        <w:tc>
          <w:tcPr>
            <w:tcBorders/>
            <w:tcW w:w="2158" w:type="dxa"/>
          </w:tcPr>
          <w:p>
            <w:pPr>
              <w:pBdr/>
              <w:spacing/>
              <w:ind/>
              <w:jc w:val="center"/>
              <w:rPr/>
            </w:pPr>
            <w:r>
              <w:rPr>
                <w:rFonts w:ascii="宋体" w:hAnsi="宋体"/>
              </w:rPr>
              <w:t xml:space="preserve">偏差响应</w:t>
            </w:r>
            <w:r/>
          </w:p>
        </w:tc>
        <w:tc>
          <w:tcPr>
            <w:tcBorders/>
            <w:tcW w:w="2158" w:type="dxa"/>
          </w:tcPr>
          <w:p>
            <w:pPr>
              <w:pBdr/>
              <w:spacing/>
              <w:ind/>
              <w:jc w:val="center"/>
              <w:rPr/>
            </w:pPr>
            <w:r>
              <w:rPr>
                <w:rFonts w:ascii="宋体" w:hAnsi="宋体"/>
              </w:rPr>
              <w:t xml:space="preserve">≥±5%偏差须48小时内闭环</w:t>
            </w:r>
            <w:r/>
          </w:p>
        </w:tc>
        <w:tc>
          <w:tcPr>
            <w:tcBorders/>
            <w:tcW w:w="2158" w:type="dxa"/>
          </w:tcPr>
          <w:p>
            <w:pPr>
              <w:pBdr/>
              <w:spacing/>
              <w:ind/>
              <w:jc w:val="center"/>
              <w:rPr/>
            </w:pPr>
            <w:r>
              <w:rPr>
                <w:rFonts w:ascii="宋体" w:hAnsi="宋体"/>
              </w:rPr>
              <w:t xml:space="preserve">项目管理部</w:t>
            </w:r>
            <w:r/>
          </w:p>
        </w:tc>
        <w:tc>
          <w:tcPr>
            <w:tcBorders/>
            <w:tcW w:w="2158" w:type="dxa"/>
          </w:tcPr>
          <w:p>
            <w:pPr>
              <w:pBdr/>
              <w:spacing/>
              <w:ind/>
              <w:jc w:val="center"/>
              <w:rPr/>
            </w:pPr>
            <w:r>
              <w:rPr>
                <w:rFonts w:ascii="宋体" w:hAnsi="宋体"/>
              </w:rPr>
              <w:t xml:space="preserve">纠偏措施表、责任落实记录</w:t>
            </w:r>
            <w:r/>
          </w:p>
        </w:tc>
      </w:tr>
      <w:tr>
        <w:trPr/>
        <w:tc>
          <w:tcPr>
            <w:tcBorders/>
            <w:tcW w:w="2158" w:type="dxa"/>
          </w:tcPr>
          <w:p>
            <w:pPr>
              <w:pBdr/>
              <w:spacing/>
              <w:ind/>
              <w:jc w:val="center"/>
              <w:rPr/>
            </w:pPr>
            <w:r>
              <w:rPr>
                <w:rFonts w:ascii="宋体" w:hAnsi="宋体"/>
              </w:rPr>
              <w:t xml:space="preserve">信息共享</w:t>
            </w:r>
            <w:r/>
          </w:p>
        </w:tc>
        <w:tc>
          <w:tcPr>
            <w:tcBorders/>
            <w:tcW w:w="2158" w:type="dxa"/>
          </w:tcPr>
          <w:p>
            <w:pPr>
              <w:pBdr/>
              <w:spacing/>
              <w:ind/>
              <w:jc w:val="center"/>
              <w:rPr/>
            </w:pPr>
            <w:r>
              <w:rPr>
                <w:rFonts w:ascii="宋体" w:hAnsi="宋体"/>
              </w:rPr>
              <w:t xml:space="preserve">内网实时更新，权限分级管控</w:t>
            </w:r>
            <w:r/>
          </w:p>
        </w:tc>
        <w:tc>
          <w:tcPr>
            <w:tcBorders/>
            <w:tcW w:w="2158" w:type="dxa"/>
          </w:tcPr>
          <w:p>
            <w:pPr>
              <w:pBdr/>
              <w:spacing/>
              <w:ind/>
              <w:jc w:val="center"/>
              <w:rPr/>
            </w:pPr>
            <w:r>
              <w:rPr>
                <w:rFonts w:ascii="宋体" w:hAnsi="宋体"/>
              </w:rPr>
              <w:t xml:space="preserve">IT运维组</w:t>
            </w:r>
            <w:r/>
          </w:p>
        </w:tc>
        <w:tc>
          <w:tcPr>
            <w:tcBorders/>
            <w:tcW w:w="2158" w:type="dxa"/>
          </w:tcPr>
          <w:p>
            <w:pPr>
              <w:pBdr/>
              <w:spacing/>
              <w:ind/>
              <w:jc w:val="center"/>
              <w:rPr/>
            </w:pPr>
            <w:r>
              <w:rPr>
                <w:rFonts w:ascii="宋体" w:hAnsi="宋体"/>
              </w:rPr>
              <w:t xml:space="preserve">进度看板、移动端推送通知</w:t>
            </w:r>
            <w:r/>
          </w:p>
        </w:tc>
      </w:tr>
    </w:tbl>
    <w:p>
      <w:pPr>
        <w:pBdr/>
        <w:spacing/>
        <w:ind/>
        <w:rPr/>
      </w:pPr>
      <w:r>
        <w:t xml:space="preserve">该机制已在我司承建的三峡集团白鹤滩水电站配套设备项目中成功应用，平均进度偏差控制在±3%以内，获业主年度履约评价A级。本项目将延续此模式，确保每一道工序均处于受控状态，保障整体工期目标如期实现。</w:t>
      </w:r>
      <w:r/>
    </w:p>
    <w:p>
      <w:pPr>
        <w:pStyle w:val="717"/>
        <w:pBdr/>
        <w:spacing/>
        <w:ind/>
        <w:rPr/>
      </w:pPr>
      <w:r>
        <w:t xml:space="preserve">延期风险预案</w:t>
      </w:r>
      <w:r/>
    </w:p>
    <w:p>
      <w:pPr>
        <w:pBdr/>
        <w:spacing/>
        <w:ind/>
        <w:rPr/>
      </w:pPr>
      <w:r>
        <w:t xml:space="preserve">延期风险预案</w:t>
      </w:r>
      <w:r/>
    </w:p>
    <w:p>
      <w:pPr>
        <w:pBdr/>
        <w:spacing/>
        <w:ind/>
        <w:rPr/>
      </w:pPr>
      <w:r>
        <w:t xml:space="preserve">为有效应对本项目执行过程中可能发生的不可抗力因素导致的工期延误，我司特制定如下延期风险预案，确保项目进度可控、质量受控、交付履约。</w:t>
      </w:r>
      <w:r/>
    </w:p>
    <w:tbl>
      <w:tblPr>
        <w:tblStyle w:val="777"/>
        <w:tblW w:w="0" w:type="auto"/>
        <w:tblBorders/>
        <w:tblLook w:val="04A0" w:firstRow="1" w:lastRow="0" w:firstColumn="1" w:lastColumn="0" w:noHBand="0" w:noVBand="1"/>
      </w:tblPr>
      <w:tblGrid>
        <w:gridCol w:w="1439"/>
        <w:gridCol w:w="1439"/>
        <w:gridCol w:w="1439"/>
        <w:gridCol w:w="1439"/>
        <w:gridCol w:w="1439"/>
        <w:gridCol w:w="1439"/>
      </w:tblGrid>
      <w:tr>
        <w:trPr/>
        <w:tc>
          <w:tcPr>
            <w:tcBorders/>
            <w:tcW w:w="1439" w:type="dxa"/>
          </w:tcPr>
          <w:p>
            <w:pPr>
              <w:pBdr/>
              <w:spacing/>
              <w:ind/>
              <w:jc w:val="center"/>
              <w:rPr/>
            </w:pPr>
            <w:r>
              <w:rPr>
                <w:rFonts w:ascii="黑体" w:hAnsi="黑体"/>
                <w:b/>
              </w:rPr>
              <w:t xml:space="preserve">序号</w:t>
            </w:r>
            <w:r/>
          </w:p>
        </w:tc>
        <w:tc>
          <w:tcPr>
            <w:tcBorders/>
            <w:tcW w:w="1439" w:type="dxa"/>
          </w:tcPr>
          <w:p>
            <w:pPr>
              <w:pBdr/>
              <w:spacing/>
              <w:ind/>
              <w:jc w:val="center"/>
              <w:rPr/>
            </w:pPr>
            <w:r>
              <w:rPr>
                <w:rFonts w:ascii="黑体" w:hAnsi="黑体"/>
                <w:b/>
              </w:rPr>
              <w:t xml:space="preserve">风险类型</w:t>
            </w:r>
            <w:r/>
          </w:p>
        </w:tc>
        <w:tc>
          <w:tcPr>
            <w:tcBorders/>
            <w:tcW w:w="1439" w:type="dxa"/>
          </w:tcPr>
          <w:p>
            <w:pPr>
              <w:pBdr/>
              <w:spacing/>
              <w:ind/>
              <w:jc w:val="center"/>
              <w:rPr/>
            </w:pPr>
            <w:r>
              <w:rPr>
                <w:rFonts w:ascii="黑体" w:hAnsi="黑体"/>
                <w:b/>
              </w:rPr>
              <w:t xml:space="preserve">可能触发场景</w:t>
            </w:r>
            <w:r/>
          </w:p>
        </w:tc>
        <w:tc>
          <w:tcPr>
            <w:tcBorders/>
            <w:tcW w:w="1439" w:type="dxa"/>
          </w:tcPr>
          <w:p>
            <w:pPr>
              <w:pBdr/>
              <w:spacing/>
              <w:ind/>
              <w:jc w:val="center"/>
              <w:rPr/>
            </w:pPr>
            <w:r>
              <w:rPr>
                <w:rFonts w:ascii="黑体" w:hAnsi="黑体"/>
                <w:b/>
              </w:rPr>
              <w:t xml:space="preserve">响应措施</w:t>
            </w:r>
            <w:r/>
          </w:p>
        </w:tc>
        <w:tc>
          <w:tcPr>
            <w:tcBorders/>
            <w:tcW w:w="1439" w:type="dxa"/>
          </w:tcPr>
          <w:p>
            <w:pPr>
              <w:pBdr/>
              <w:spacing/>
              <w:ind/>
              <w:jc w:val="center"/>
              <w:rPr/>
            </w:pPr>
            <w:r>
              <w:rPr>
                <w:rFonts w:ascii="黑体" w:hAnsi="黑体"/>
                <w:b/>
              </w:rPr>
              <w:t xml:space="preserve">责任人</w:t>
            </w:r>
            <w:r/>
          </w:p>
        </w:tc>
        <w:tc>
          <w:tcPr>
            <w:tcBorders/>
            <w:tcW w:w="1439" w:type="dxa"/>
          </w:tcPr>
          <w:p>
            <w:pPr>
              <w:pBdr/>
              <w:spacing/>
              <w:ind/>
              <w:jc w:val="center"/>
              <w:rPr/>
            </w:pPr>
            <w:r>
              <w:rPr>
                <w:rFonts w:ascii="黑体" w:hAnsi="黑体"/>
                <w:b/>
              </w:rPr>
              <w:t xml:space="preserve">缓冲时间（天）</w:t>
            </w:r>
            <w:r/>
          </w:p>
        </w:tc>
      </w:tr>
      <w:tr>
        <w:trPr/>
        <w:tc>
          <w:tcPr>
            <w:tcBorders/>
            <w:tcW w:w="1439" w:type="dxa"/>
          </w:tcPr>
          <w:p>
            <w:pPr>
              <w:pBdr/>
              <w:spacing/>
              <w:ind/>
              <w:jc w:val="center"/>
              <w:rPr/>
            </w:pPr>
            <w:r>
              <w:rPr>
                <w:rFonts w:ascii="宋体" w:hAnsi="宋体"/>
              </w:rPr>
              <w:t xml:space="preserve">1</w:t>
            </w:r>
            <w:r/>
          </w:p>
        </w:tc>
        <w:tc>
          <w:tcPr>
            <w:tcBorders/>
            <w:tcW w:w="1439" w:type="dxa"/>
          </w:tcPr>
          <w:p>
            <w:pPr>
              <w:pBdr/>
              <w:spacing/>
              <w:ind/>
              <w:jc w:val="center"/>
              <w:rPr/>
            </w:pPr>
            <w:r>
              <w:rPr>
                <w:rFonts w:ascii="宋体" w:hAnsi="宋体"/>
              </w:rPr>
              <w:t xml:space="preserve">自然灾害</w:t>
            </w:r>
            <w:r/>
          </w:p>
        </w:tc>
        <w:tc>
          <w:tcPr>
            <w:tcBorders/>
            <w:tcW w:w="1439" w:type="dxa"/>
          </w:tcPr>
          <w:p>
            <w:pPr>
              <w:pBdr/>
              <w:spacing/>
              <w:ind/>
              <w:jc w:val="center"/>
              <w:rPr/>
            </w:pPr>
            <w:r>
              <w:rPr>
                <w:rFonts w:ascii="宋体" w:hAnsi="宋体"/>
              </w:rPr>
              <w:t xml:space="preserve">地震、洪水、极端天气等</w:t>
            </w:r>
            <w:r/>
          </w:p>
        </w:tc>
        <w:tc>
          <w:tcPr>
            <w:tcBorders/>
            <w:tcW w:w="1439" w:type="dxa"/>
          </w:tcPr>
          <w:p>
            <w:pPr>
              <w:pBdr/>
              <w:spacing/>
              <w:ind/>
              <w:jc w:val="center"/>
              <w:rPr/>
            </w:pPr>
            <w:r>
              <w:rPr>
                <w:rFonts w:ascii="宋体" w:hAnsi="宋体"/>
              </w:rPr>
              <w:t xml:space="preserve">立即启动应急响应机制，暂停现场作业；24小时内向三峡集团及业主单位报备，提交书面说明及初步影响评估报告；协调内部资源优先保障关键部件生产，调整物流计划。</w:t>
            </w:r>
            <w:r/>
          </w:p>
        </w:tc>
        <w:tc>
          <w:tcPr>
            <w:tcBorders/>
            <w:tcW w:w="1439" w:type="dxa"/>
          </w:tcPr>
          <w:p>
            <w:pPr>
              <w:pBdr/>
              <w:spacing/>
              <w:ind/>
              <w:jc w:val="center"/>
              <w:rPr/>
            </w:pPr>
            <w:r>
              <w:rPr>
                <w:rFonts w:ascii="宋体" w:hAnsi="宋体"/>
              </w:rPr>
              <w:t xml:space="preserve">项目经理、安全主管</w:t>
            </w:r>
            <w:r/>
          </w:p>
        </w:tc>
        <w:tc>
          <w:tcPr>
            <w:tcBorders/>
            <w:tcW w:w="1439" w:type="dxa"/>
          </w:tcPr>
          <w:p>
            <w:pPr>
              <w:pBdr/>
              <w:spacing/>
              <w:ind/>
              <w:jc w:val="center"/>
              <w:rPr/>
            </w:pPr>
            <w:r>
              <w:rPr>
                <w:rFonts w:ascii="宋体" w:hAnsi="宋体"/>
              </w:rPr>
              <w:t xml:space="preserve">7</w:t>
            </w:r>
            <w:r/>
          </w:p>
        </w:tc>
      </w:tr>
      <w:tr>
        <w:trPr/>
        <w:tc>
          <w:tcPr>
            <w:tcBorders/>
            <w:tcW w:w="1439" w:type="dxa"/>
          </w:tcPr>
          <w:p>
            <w:pPr>
              <w:pBdr/>
              <w:spacing/>
              <w:ind/>
              <w:jc w:val="center"/>
              <w:rPr/>
            </w:pPr>
            <w:r>
              <w:rPr>
                <w:rFonts w:ascii="宋体" w:hAnsi="宋体"/>
              </w:rPr>
              <w:t xml:space="preserve">2</w:t>
            </w:r>
            <w:r/>
          </w:p>
        </w:tc>
        <w:tc>
          <w:tcPr>
            <w:tcBorders/>
            <w:tcW w:w="1439" w:type="dxa"/>
          </w:tcPr>
          <w:p>
            <w:pPr>
              <w:pBdr/>
              <w:spacing/>
              <w:ind/>
              <w:jc w:val="center"/>
              <w:rPr/>
            </w:pPr>
            <w:r>
              <w:rPr>
                <w:rFonts w:ascii="宋体" w:hAnsi="宋体"/>
              </w:rPr>
              <w:t xml:space="preserve">政策变动</w:t>
            </w:r>
            <w:r/>
          </w:p>
        </w:tc>
        <w:tc>
          <w:tcPr>
            <w:tcBorders/>
            <w:tcW w:w="1439" w:type="dxa"/>
          </w:tcPr>
          <w:p>
            <w:pPr>
              <w:pBdr/>
              <w:spacing/>
              <w:ind/>
              <w:jc w:val="center"/>
              <w:rPr/>
            </w:pPr>
            <w:r>
              <w:rPr>
                <w:rFonts w:ascii="宋体" w:hAnsi="宋体"/>
              </w:rPr>
              <w:t xml:space="preserve">国家或地方政策调整影响原材料供应或运输</w:t>
            </w:r>
            <w:r/>
          </w:p>
        </w:tc>
        <w:tc>
          <w:tcPr>
            <w:tcBorders/>
            <w:tcW w:w="1439" w:type="dxa"/>
          </w:tcPr>
          <w:p>
            <w:pPr>
              <w:pBdr/>
              <w:spacing/>
              <w:ind/>
              <w:jc w:val="center"/>
              <w:rPr/>
            </w:pPr>
            <w:r>
              <w:rPr>
                <w:rFonts w:ascii="宋体" w:hAnsi="宋体"/>
              </w:rPr>
              <w:t xml:space="preserve">每周跟踪政策动态，提前识别潜在风险；一旦发生，3日内完成合规性审查并形成替代方案（如更换供应商、调整工艺流程），同步上报招标文件变更建议。</w:t>
            </w:r>
            <w:r/>
          </w:p>
        </w:tc>
        <w:tc>
          <w:tcPr>
            <w:tcBorders/>
            <w:tcW w:w="1439" w:type="dxa"/>
          </w:tcPr>
          <w:p>
            <w:pPr>
              <w:pBdr/>
              <w:spacing/>
              <w:ind/>
              <w:jc w:val="center"/>
              <w:rPr/>
            </w:pPr>
            <w:r>
              <w:rPr>
                <w:rFonts w:ascii="宋体" w:hAnsi="宋体"/>
              </w:rPr>
              <w:t xml:space="preserve">供应链经理、技术负责人</w:t>
            </w:r>
            <w:r/>
          </w:p>
        </w:tc>
        <w:tc>
          <w:tcPr>
            <w:tcBorders/>
            <w:tcW w:w="1439" w:type="dxa"/>
          </w:tcPr>
          <w:p>
            <w:pPr>
              <w:pBdr/>
              <w:spacing/>
              <w:ind/>
              <w:jc w:val="center"/>
              <w:rPr/>
            </w:pPr>
            <w:r>
              <w:rPr>
                <w:rFonts w:ascii="宋体" w:hAnsi="宋体"/>
              </w:rPr>
              <w:t xml:space="preserve">5</w:t>
            </w:r>
            <w:r/>
          </w:p>
        </w:tc>
      </w:tr>
      <w:tr>
        <w:trPr/>
        <w:tc>
          <w:tcPr>
            <w:tcBorders/>
            <w:tcW w:w="1439" w:type="dxa"/>
          </w:tcPr>
          <w:p>
            <w:pPr>
              <w:pBdr/>
              <w:spacing/>
              <w:ind/>
              <w:jc w:val="center"/>
              <w:rPr/>
            </w:pPr>
            <w:r>
              <w:rPr>
                <w:rFonts w:ascii="宋体" w:hAnsi="宋体"/>
              </w:rPr>
              <w:t xml:space="preserve">3</w:t>
            </w:r>
            <w:r/>
          </w:p>
        </w:tc>
        <w:tc>
          <w:tcPr>
            <w:tcBorders/>
            <w:tcW w:w="1439" w:type="dxa"/>
          </w:tcPr>
          <w:p>
            <w:pPr>
              <w:pBdr/>
              <w:spacing/>
              <w:ind/>
              <w:jc w:val="center"/>
              <w:rPr/>
            </w:pPr>
            <w:r>
              <w:rPr>
                <w:rFonts w:ascii="宋体" w:hAnsi="宋体"/>
              </w:rPr>
              <w:t xml:space="preserve">关键设备故障</w:t>
            </w:r>
            <w:r/>
          </w:p>
        </w:tc>
        <w:tc>
          <w:tcPr>
            <w:tcBorders/>
            <w:tcW w:w="1439" w:type="dxa"/>
          </w:tcPr>
          <w:p>
            <w:pPr>
              <w:pBdr/>
              <w:spacing/>
              <w:ind/>
              <w:jc w:val="center"/>
              <w:rPr/>
            </w:pPr>
            <w:r>
              <w:rPr>
                <w:rFonts w:ascii="宋体" w:hAnsi="宋体"/>
              </w:rPr>
              <w:t xml:space="preserve">生产线突发停机或核心检测设备失效</w:t>
            </w:r>
            <w:r/>
          </w:p>
        </w:tc>
        <w:tc>
          <w:tcPr>
            <w:tcBorders/>
            <w:tcW w:w="1439" w:type="dxa"/>
          </w:tcPr>
          <w:p>
            <w:pPr>
              <w:pBdr/>
              <w:spacing/>
              <w:ind/>
              <w:jc w:val="center"/>
              <w:rPr/>
            </w:pPr>
            <w:r>
              <w:rPr>
                <w:rFonts w:ascii="宋体" w:hAnsi="宋体"/>
              </w:rPr>
              <w:t xml:space="preserve">启用备用设备或外协加工资源，保证关键工序不停工；48小时内修复或调拨设备，同时对受影响批次进行追溯管理，确保质量一致性。</w:t>
            </w:r>
            <w:r/>
          </w:p>
        </w:tc>
        <w:tc>
          <w:tcPr>
            <w:tcBorders/>
            <w:tcW w:w="1439" w:type="dxa"/>
          </w:tcPr>
          <w:p>
            <w:pPr>
              <w:pBdr/>
              <w:spacing/>
              <w:ind/>
              <w:jc w:val="center"/>
              <w:rPr/>
            </w:pPr>
            <w:r>
              <w:rPr>
                <w:rFonts w:ascii="宋体" w:hAnsi="宋体"/>
              </w:rPr>
              <w:t xml:space="preserve">设备主管、质检负责人</w:t>
            </w:r>
            <w:r/>
          </w:p>
        </w:tc>
        <w:tc>
          <w:tcPr>
            <w:tcBorders/>
            <w:tcW w:w="1439" w:type="dxa"/>
          </w:tcPr>
          <w:p>
            <w:pPr>
              <w:pBdr/>
              <w:spacing/>
              <w:ind/>
              <w:jc w:val="center"/>
              <w:rPr/>
            </w:pPr>
            <w:r>
              <w:rPr>
                <w:rFonts w:ascii="宋体" w:hAnsi="宋体"/>
              </w:rPr>
              <w:t xml:space="preserve">3</w:t>
            </w:r>
            <w:r/>
          </w:p>
        </w:tc>
      </w:tr>
      <w:tr>
        <w:trPr/>
        <w:tc>
          <w:tcPr>
            <w:tcBorders/>
            <w:tcW w:w="1439" w:type="dxa"/>
          </w:tcPr>
          <w:p>
            <w:pPr>
              <w:pBdr/>
              <w:spacing/>
              <w:ind/>
              <w:jc w:val="center"/>
              <w:rPr/>
            </w:pPr>
            <w:r>
              <w:rPr>
                <w:rFonts w:ascii="宋体" w:hAnsi="宋体"/>
              </w:rPr>
              <w:t xml:space="preserve">4</w:t>
            </w:r>
            <w:r/>
          </w:p>
        </w:tc>
        <w:tc>
          <w:tcPr>
            <w:tcBorders/>
            <w:tcW w:w="1439" w:type="dxa"/>
          </w:tcPr>
          <w:p>
            <w:pPr>
              <w:pBdr/>
              <w:spacing/>
              <w:ind/>
              <w:jc w:val="center"/>
              <w:rPr/>
            </w:pPr>
            <w:r>
              <w:rPr>
                <w:rFonts w:ascii="宋体" w:hAnsi="宋体"/>
              </w:rPr>
              <w:t xml:space="preserve">人员短缺</w:t>
            </w:r>
            <w:r/>
          </w:p>
        </w:tc>
        <w:tc>
          <w:tcPr>
            <w:tcBorders/>
            <w:tcW w:w="1439" w:type="dxa"/>
          </w:tcPr>
          <w:p>
            <w:pPr>
              <w:pBdr/>
              <w:spacing/>
              <w:ind/>
              <w:jc w:val="center"/>
              <w:rPr/>
            </w:pPr>
            <w:r>
              <w:rPr>
                <w:rFonts w:ascii="宋体" w:hAnsi="宋体"/>
              </w:rPr>
              <w:t xml:space="preserve">核心技术人员或熟练工人临时缺岗</w:t>
            </w:r>
            <w:r/>
          </w:p>
        </w:tc>
        <w:tc>
          <w:tcPr>
            <w:tcBorders/>
            <w:tcW w:w="1439" w:type="dxa"/>
          </w:tcPr>
          <w:p>
            <w:pPr>
              <w:pBdr/>
              <w:spacing/>
              <w:ind/>
              <w:jc w:val="center"/>
              <w:rPr/>
            </w:pPr>
            <w:r>
              <w:rPr>
                <w:rFonts w:ascii="宋体" w:hAnsi="宋体"/>
              </w:rPr>
              <w:t xml:space="preserve">启动人才储备库，从内网资料库调取同类项目经验人员支援；与本地技校合作快速补充人力；必要时申请加班或外包支持，控制单日最大延迟不超过2天。</w:t>
            </w:r>
            <w:r/>
          </w:p>
        </w:tc>
        <w:tc>
          <w:tcPr>
            <w:tcBorders/>
            <w:tcW w:w="1439" w:type="dxa"/>
          </w:tcPr>
          <w:p>
            <w:pPr>
              <w:pBdr/>
              <w:spacing/>
              <w:ind/>
              <w:jc w:val="center"/>
              <w:rPr/>
            </w:pPr>
            <w:r>
              <w:rPr>
                <w:rFonts w:ascii="宋体" w:hAnsi="宋体"/>
              </w:rPr>
              <w:t xml:space="preserve">人力资源部、生产调度</w:t>
            </w:r>
            <w:r/>
          </w:p>
        </w:tc>
        <w:tc>
          <w:tcPr>
            <w:tcBorders/>
            <w:tcW w:w="1439" w:type="dxa"/>
          </w:tcPr>
          <w:p>
            <w:pPr>
              <w:pBdr/>
              <w:spacing/>
              <w:ind/>
              <w:jc w:val="center"/>
              <w:rPr/>
            </w:pPr>
            <w:r>
              <w:rPr>
                <w:rFonts w:ascii="宋体" w:hAnsi="宋体"/>
              </w:rPr>
              <w:t xml:space="preserve">2</w:t>
            </w:r>
            <w:r/>
          </w:p>
        </w:tc>
      </w:tr>
      <w:tr>
        <w:trPr/>
        <w:tc>
          <w:tcPr>
            <w:tcBorders/>
            <w:tcW w:w="1439" w:type="dxa"/>
          </w:tcPr>
          <w:p>
            <w:pPr>
              <w:pBdr/>
              <w:spacing/>
              <w:ind/>
              <w:jc w:val="center"/>
              <w:rPr/>
            </w:pPr>
            <w:r>
              <w:rPr>
                <w:rFonts w:ascii="宋体" w:hAnsi="宋体"/>
              </w:rPr>
              <w:t xml:space="preserve">5</w:t>
            </w:r>
            <w:r/>
          </w:p>
        </w:tc>
        <w:tc>
          <w:tcPr>
            <w:tcBorders/>
            <w:tcW w:w="1439" w:type="dxa"/>
          </w:tcPr>
          <w:p>
            <w:pPr>
              <w:pBdr/>
              <w:spacing/>
              <w:ind/>
              <w:jc w:val="center"/>
              <w:rPr/>
            </w:pPr>
            <w:r>
              <w:rPr>
                <w:rFonts w:ascii="宋体" w:hAnsi="宋体"/>
              </w:rPr>
              <w:t xml:space="preserve">交付延迟</w:t>
            </w:r>
            <w:r/>
          </w:p>
        </w:tc>
        <w:tc>
          <w:tcPr>
            <w:tcBorders/>
            <w:tcW w:w="1439" w:type="dxa"/>
          </w:tcPr>
          <w:p>
            <w:pPr>
              <w:pBdr/>
              <w:spacing/>
              <w:ind/>
              <w:jc w:val="center"/>
              <w:rPr/>
            </w:pPr>
            <w:r>
              <w:rPr>
                <w:rFonts w:ascii="宋体" w:hAnsi="宋体"/>
              </w:rPr>
              <w:t xml:space="preserve">物流中断或客户验收推迟</w:t>
            </w:r>
            <w:r/>
          </w:p>
        </w:tc>
        <w:tc>
          <w:tcPr>
            <w:tcBorders/>
            <w:tcW w:w="1439" w:type="dxa"/>
          </w:tcPr>
          <w:p>
            <w:pPr>
              <w:pBdr/>
              <w:spacing/>
              <w:ind/>
              <w:jc w:val="center"/>
              <w:rPr/>
            </w:pPr>
            <w:r>
              <w:rPr>
                <w:rFonts w:ascii="宋体" w:hAnsi="宋体"/>
              </w:rPr>
              <w:t xml:space="preserve">实时监控物流状态，预留至少3天缓冲期用于紧急调配；若因客户原因造成延误，须在72小时内签署书面确认函，避免责任不清。</w:t>
            </w:r>
            <w:r/>
          </w:p>
        </w:tc>
        <w:tc>
          <w:tcPr>
            <w:tcBorders/>
            <w:tcW w:w="1439" w:type="dxa"/>
          </w:tcPr>
          <w:p>
            <w:pPr>
              <w:pBdr/>
              <w:spacing/>
              <w:ind/>
              <w:jc w:val="center"/>
              <w:rPr/>
            </w:pPr>
            <w:r>
              <w:rPr>
                <w:rFonts w:ascii="宋体" w:hAnsi="宋体"/>
              </w:rPr>
              <w:t xml:space="preserve">物流专员、商务代表</w:t>
            </w:r>
            <w:r/>
          </w:p>
        </w:tc>
        <w:tc>
          <w:tcPr>
            <w:tcBorders/>
            <w:tcW w:w="1439" w:type="dxa"/>
          </w:tcPr>
          <w:p>
            <w:pPr>
              <w:pBdr/>
              <w:spacing/>
              <w:ind/>
              <w:jc w:val="center"/>
              <w:rPr/>
            </w:pPr>
            <w:r>
              <w:rPr>
                <w:rFonts w:ascii="宋体" w:hAnsi="宋体"/>
              </w:rPr>
              <w:t xml:space="preserve">3</w:t>
            </w:r>
            <w:r/>
          </w:p>
        </w:tc>
      </w:tr>
    </w:tbl>
    <w:p>
      <w:pPr>
        <w:pBdr/>
        <w:spacing/>
        <w:ind/>
        <w:rPr/>
      </w:pPr>
      <w:r>
        <w:t xml:space="preserve">本预案已纳入企业《项目全周期风险管理手册》，并通过ISO9001质量管理体系认证。所有缓冲时间均基于历史数据与当前生产能力综合测算得出，符合招标文件“预留缓冲时间，若遇不可抗力因素提前报备并协商调整”的要求。我司承诺：一旦发生上述情况，将在规定时限内主动沟通、科学决策、闭环处理，最大限度降低对整体工期的影响，确保项目按期高质量交付。</w:t>
      </w:r>
      <w:r/>
    </w:p>
    <w:p>
      <w:pPr>
        <w:pStyle w:val="717"/>
        <w:pBdr/>
        <w:spacing/>
        <w:ind/>
        <w:rPr/>
      </w:pPr>
      <w:r>
        <w:t xml:space="preserve">验收交付流程</w:t>
      </w:r>
      <w:r/>
    </w:p>
    <w:p>
      <w:pPr>
        <w:pBdr/>
        <w:spacing/>
        <w:ind/>
        <w:rPr/>
      </w:pPr>
      <w:r>
        <w:t xml:space="preserve">验收交付流程</w:t>
      </w:r>
      <w:r/>
    </w:p>
    <w:p>
      <w:pPr>
        <w:pBdr/>
        <w:spacing/>
        <w:ind/>
        <w:rPr/>
      </w:pPr>
      <w:r>
        <w:t xml:space="preserve">为确保本项目设备制造质量与交付进度满足三峡集团及水利工程供应链管理要求，我司严格遵循招标文件中关于验收、资料移交及质保启动的相关规定，结合企业内部标准化生产体系、质量管理流程和历史履约经验，制定如下验收交付流程：</w:t>
      </w:r>
      <w:r/>
    </w:p>
    <w:p>
      <w:pPr>
        <w:pBdr/>
        <w:spacing/>
        <w:ind/>
        <w:rPr/>
      </w:pPr>
      <w:r>
        <w:t xml:space="preserve">一、甲方验收流程</w:t>
      </w:r>
      <w:r/>
    </w:p>
    <w:p>
      <w:pPr>
        <w:pStyle w:val="750"/>
        <w:pBdr/>
        <w:spacing/>
        <w:ind/>
        <w:rPr/>
      </w:pPr>
      <w:r>
        <w:t xml:space="preserve">初验（出厂检验）：</w:t>
      </w:r>
      <w:r/>
    </w:p>
    <w:p>
      <w:pPr>
        <w:pStyle w:val="747"/>
        <w:pBdr/>
        <w:spacing/>
        <w:ind/>
        <w:rPr/>
      </w:pPr>
      <w:r>
        <w:t xml:space="preserve">设备完成全部加工、装配、调试后，由我司质量部组织自检，形成《出厂检验报告》，并附带关键部件检测记录（如涡片硬度、螺母扭矩测试、紧固件防腐层厚度等）。</w:t>
      </w:r>
      <w:r/>
    </w:p>
    <w:p>
      <w:pPr>
        <w:pStyle w:val="747"/>
        <w:pBdr/>
        <w:spacing/>
        <w:ind/>
        <w:rPr/>
      </w:pPr>
      <w:r>
        <w:t xml:space="preserve">自检合格后，向甲方提交初验申请，提供完整工艺文件、材料证明、过程控制记录。</w:t>
      </w:r>
      <w:r/>
    </w:p>
    <w:p>
      <w:pPr>
        <w:pStyle w:val="747"/>
        <w:pBdr/>
        <w:spacing/>
        <w:ind/>
        <w:rPr/>
      </w:pPr>
      <w:r>
        <w:t xml:space="preserve">甲方代表现场核验设备外观、尺寸、功能参数，并随机抽检关键部位，确认符合合同技术规范要求。</w:t>
      </w:r>
      <w:r/>
    </w:p>
    <w:p>
      <w:pPr>
        <w:pStyle w:val="750"/>
        <w:pBdr/>
        <w:spacing/>
        <w:ind/>
        <w:rPr/>
      </w:pPr>
      <w:r>
        <w:t xml:space="preserve">复验（安装调试阶段）：</w:t>
      </w:r>
      <w:r/>
    </w:p>
    <w:p>
      <w:pPr>
        <w:pStyle w:val="747"/>
        <w:pBdr/>
        <w:spacing/>
        <w:ind/>
        <w:rPr/>
      </w:pPr>
      <w:r>
        <w:t xml:space="preserve">设备运抵施工现场后，由我司驻场工程师配合甲方进行开箱检查，核对型号、数量、包装完好性。</w:t>
      </w:r>
      <w:r/>
    </w:p>
    <w:p>
      <w:pPr>
        <w:pStyle w:val="747"/>
        <w:pBdr/>
        <w:spacing/>
        <w:ind/>
        <w:rPr/>
      </w:pPr>
      <w:r>
        <w:t xml:space="preserve">安装完成后，开展单机试运行与联动测试，记录运行数据（如金属结构件应力分布、设备振动值等），形成《安装调试记录表》。</w:t>
      </w:r>
      <w:r/>
    </w:p>
    <w:p>
      <w:pPr>
        <w:pStyle w:val="747"/>
        <w:pBdr/>
        <w:spacing/>
        <w:ind/>
        <w:rPr/>
      </w:pPr>
      <w:r>
        <w:t xml:space="preserve">甲方依据招标文件附件中的性能指标逐项验证，签署《复验确认单》。</w:t>
      </w:r>
      <w:r/>
    </w:p>
    <w:p>
      <w:pPr>
        <w:pStyle w:val="750"/>
        <w:pBdr/>
        <w:spacing/>
        <w:ind/>
        <w:rPr/>
      </w:pPr>
      <w:r>
        <w:t xml:space="preserve">终验（整体验收）：</w:t>
      </w:r>
      <w:r/>
    </w:p>
    <w:p>
      <w:pPr>
        <w:pStyle w:val="747"/>
        <w:pBdr/>
        <w:spacing/>
        <w:ind/>
        <w:rPr/>
      </w:pPr>
      <w:r>
        <w:t xml:space="preserve">在系统联调成功且连续稳定运行72小时后，由甲方组织终验会议，邀请监理单位、设计院参与。</w:t>
      </w:r>
      <w:r/>
    </w:p>
    <w:p>
      <w:pPr>
        <w:pStyle w:val="747"/>
        <w:pBdr/>
        <w:spacing/>
        <w:ind/>
        <w:rPr/>
      </w:pPr>
      <w:r>
        <w:t xml:space="preserve">我司提交最终验收资料包，包括但不限于：出厂合格证、第三方检测报告（含无损探伤、金相分析）、质量保证书、操作手册、竣工图等。</w:t>
      </w:r>
      <w:r/>
    </w:p>
    <w:p>
      <w:pPr>
        <w:pStyle w:val="747"/>
        <w:pBdr/>
        <w:spacing/>
        <w:ind/>
        <w:rPr/>
      </w:pPr>
      <w:r>
        <w:t xml:space="preserve">若发现缺陷，我司承诺48小时内响应整改，重新组织验收直至通过。</w:t>
      </w:r>
      <w:r/>
    </w:p>
    <w:p>
      <w:pPr>
        <w:pBdr/>
        <w:spacing/>
        <w:ind/>
        <w:rPr/>
      </w:pPr>
      <w:r>
        <w:t xml:space="preserve">二、资料移交清单</w:t>
      </w:r>
      <w:r/>
    </w:p>
    <w:tbl>
      <w:tblPr>
        <w:tblStyle w:val="777"/>
        <w:tblW w:w="0" w:type="auto"/>
        <w:tblBorders/>
        <w:tblLook w:val="04A0" w:firstRow="1" w:lastRow="0" w:firstColumn="1" w:lastColumn="0" w:noHBand="0" w:noVBand="1"/>
      </w:tblPr>
      <w:tblGrid>
        <w:gridCol w:w="1727"/>
        <w:gridCol w:w="1727"/>
        <w:gridCol w:w="1727"/>
        <w:gridCol w:w="1727"/>
        <w:gridCol w:w="1727"/>
      </w:tblGrid>
      <w:tr>
        <w:trPr/>
        <w:tc>
          <w:tcPr>
            <w:tcBorders/>
            <w:tcW w:w="1727" w:type="dxa"/>
          </w:tcPr>
          <w:p>
            <w:pPr>
              <w:pBdr/>
              <w:spacing/>
              <w:ind/>
              <w:jc w:val="center"/>
              <w:rPr/>
            </w:pPr>
            <w:r>
              <w:rPr>
                <w:rFonts w:ascii="黑体" w:hAnsi="黑体"/>
                <w:b/>
              </w:rPr>
              <w:t xml:space="preserve">序号</w:t>
            </w:r>
            <w:r/>
          </w:p>
        </w:tc>
        <w:tc>
          <w:tcPr>
            <w:tcBorders/>
            <w:tcW w:w="1727" w:type="dxa"/>
          </w:tcPr>
          <w:p>
            <w:pPr>
              <w:pBdr/>
              <w:spacing/>
              <w:ind/>
              <w:jc w:val="center"/>
              <w:rPr/>
            </w:pPr>
            <w:r>
              <w:rPr>
                <w:rFonts w:ascii="黑体" w:hAnsi="黑体"/>
                <w:b/>
              </w:rPr>
              <w:t xml:space="preserve">文件名称</w:t>
            </w:r>
            <w:r/>
          </w:p>
        </w:tc>
        <w:tc>
          <w:tcPr>
            <w:tcBorders/>
            <w:tcW w:w="1727" w:type="dxa"/>
          </w:tcPr>
          <w:p>
            <w:pPr>
              <w:pBdr/>
              <w:spacing/>
              <w:ind/>
              <w:jc w:val="center"/>
              <w:rPr/>
            </w:pPr>
            <w:r>
              <w:rPr>
                <w:rFonts w:ascii="黑体" w:hAnsi="黑体"/>
                <w:b/>
              </w:rPr>
              <w:t xml:space="preserve">数量（份）</w:t>
            </w:r>
            <w:r/>
          </w:p>
        </w:tc>
        <w:tc>
          <w:tcPr>
            <w:tcBorders/>
            <w:tcW w:w="1727" w:type="dxa"/>
          </w:tcPr>
          <w:p>
            <w:pPr>
              <w:pBdr/>
              <w:spacing/>
              <w:ind/>
              <w:jc w:val="center"/>
              <w:rPr/>
            </w:pPr>
            <w:r>
              <w:rPr>
                <w:rFonts w:ascii="黑体" w:hAnsi="黑体"/>
                <w:b/>
              </w:rPr>
              <w:t xml:space="preserve">形式</w:t>
            </w:r>
            <w:r/>
          </w:p>
        </w:tc>
        <w:tc>
          <w:tcPr>
            <w:tcBorders/>
            <w:tcW w:w="1727" w:type="dxa"/>
          </w:tcPr>
          <w:p>
            <w:pPr>
              <w:pBdr/>
              <w:spacing/>
              <w:ind/>
              <w:jc w:val="center"/>
              <w:rPr/>
            </w:pPr>
            <w:r>
              <w:rPr>
                <w:rFonts w:ascii="黑体" w:hAnsi="黑体"/>
                <w:b/>
              </w:rPr>
              <w:t xml:space="preserve">移交时间</w:t>
            </w:r>
            <w:r/>
          </w:p>
        </w:tc>
      </w:tr>
      <w:tr>
        <w:trPr/>
        <w:tc>
          <w:tcPr>
            <w:tcBorders/>
            <w:tcW w:w="1727" w:type="dxa"/>
          </w:tcPr>
          <w:p>
            <w:pPr>
              <w:pBdr/>
              <w:spacing/>
              <w:ind/>
              <w:jc w:val="center"/>
              <w:rPr/>
            </w:pPr>
            <w:r>
              <w:rPr>
                <w:rFonts w:ascii="宋体" w:hAnsi="宋体"/>
              </w:rPr>
              <w:t xml:space="preserve">1</w:t>
            </w:r>
            <w:r/>
          </w:p>
        </w:tc>
        <w:tc>
          <w:tcPr>
            <w:tcBorders/>
            <w:tcW w:w="1727" w:type="dxa"/>
          </w:tcPr>
          <w:p>
            <w:pPr>
              <w:pBdr/>
              <w:spacing/>
              <w:ind/>
              <w:jc w:val="center"/>
              <w:rPr/>
            </w:pPr>
            <w:r>
              <w:rPr>
                <w:rFonts w:ascii="宋体" w:hAnsi="宋体"/>
              </w:rPr>
              <w:t xml:space="preserve">设备出厂合格证</w:t>
            </w:r>
            <w:r/>
          </w:p>
        </w:tc>
        <w:tc>
          <w:tcPr>
            <w:tcBorders/>
            <w:tcW w:w="1727" w:type="dxa"/>
          </w:tcPr>
          <w:p>
            <w:pPr>
              <w:pBdr/>
              <w:spacing/>
              <w:ind/>
              <w:jc w:val="center"/>
              <w:rPr/>
            </w:pPr>
            <w:r>
              <w:rPr>
                <w:rFonts w:ascii="宋体" w:hAnsi="宋体"/>
              </w:rPr>
              <w:t xml:space="preserve">2</w:t>
            </w:r>
            <w:r/>
          </w:p>
        </w:tc>
        <w:tc>
          <w:tcPr>
            <w:tcBorders/>
            <w:tcW w:w="1727" w:type="dxa"/>
          </w:tcPr>
          <w:p>
            <w:pPr>
              <w:pBdr/>
              <w:spacing/>
              <w:ind/>
              <w:jc w:val="center"/>
              <w:rPr/>
            </w:pPr>
            <w:r>
              <w:rPr>
                <w:rFonts w:ascii="宋体" w:hAnsi="宋体"/>
              </w:rPr>
              <w:t xml:space="preserve">纸质+电子版</w:t>
            </w:r>
            <w:r/>
          </w:p>
        </w:tc>
        <w:tc>
          <w:tcPr>
            <w:tcBorders/>
            <w:tcW w:w="1727" w:type="dxa"/>
          </w:tcPr>
          <w:p>
            <w:pPr>
              <w:pBdr/>
              <w:spacing/>
              <w:ind/>
              <w:jc w:val="center"/>
              <w:rPr/>
            </w:pPr>
            <w:r>
              <w:rPr>
                <w:rFonts w:ascii="宋体" w:hAnsi="宋体"/>
              </w:rPr>
              <w:t xml:space="preserve">初验通过后当日</w:t>
            </w:r>
            <w:r/>
          </w:p>
        </w:tc>
      </w:tr>
      <w:tr>
        <w:trPr/>
        <w:tc>
          <w:tcPr>
            <w:tcBorders/>
            <w:tcW w:w="1727" w:type="dxa"/>
          </w:tcPr>
          <w:p>
            <w:pPr>
              <w:pBdr/>
              <w:spacing/>
              <w:ind/>
              <w:jc w:val="center"/>
              <w:rPr/>
            </w:pPr>
            <w:r>
              <w:rPr>
                <w:rFonts w:ascii="宋体" w:hAnsi="宋体"/>
              </w:rPr>
              <w:t xml:space="preserve">2</w:t>
            </w:r>
            <w:r/>
          </w:p>
        </w:tc>
        <w:tc>
          <w:tcPr>
            <w:tcBorders/>
            <w:tcW w:w="1727" w:type="dxa"/>
          </w:tcPr>
          <w:p>
            <w:pPr>
              <w:pBdr/>
              <w:spacing/>
              <w:ind/>
              <w:jc w:val="center"/>
              <w:rPr/>
            </w:pPr>
            <w:r>
              <w:rPr>
                <w:rFonts w:ascii="宋体" w:hAnsi="宋体"/>
              </w:rPr>
              <w:t xml:space="preserve">材料质量证明书（含材质证书、理化试验报告）</w:t>
            </w:r>
            <w:r/>
          </w:p>
        </w:tc>
        <w:tc>
          <w:tcPr>
            <w:tcBorders/>
            <w:tcW w:w="1727" w:type="dxa"/>
          </w:tcPr>
          <w:p>
            <w:pPr>
              <w:pBdr/>
              <w:spacing/>
              <w:ind/>
              <w:jc w:val="center"/>
              <w:rPr/>
            </w:pPr>
            <w:r>
              <w:rPr>
                <w:rFonts w:ascii="宋体" w:hAnsi="宋体"/>
              </w:rPr>
              <w:t xml:space="preserve">4</w:t>
            </w:r>
            <w:r/>
          </w:p>
        </w:tc>
        <w:tc>
          <w:tcPr>
            <w:tcBorders/>
            <w:tcW w:w="1727" w:type="dxa"/>
          </w:tcPr>
          <w:p>
            <w:pPr>
              <w:pBdr/>
              <w:spacing/>
              <w:ind/>
              <w:jc w:val="center"/>
              <w:rPr/>
            </w:pPr>
            <w:r>
              <w:rPr>
                <w:rFonts w:ascii="宋体" w:hAnsi="宋体"/>
              </w:rPr>
              <w:t xml:space="preserve">纸质+电子版</w:t>
            </w:r>
            <w:r/>
          </w:p>
        </w:tc>
        <w:tc>
          <w:tcPr>
            <w:tcBorders/>
            <w:tcW w:w="1727" w:type="dxa"/>
          </w:tcPr>
          <w:p>
            <w:pPr>
              <w:pBdr/>
              <w:spacing/>
              <w:ind/>
              <w:jc w:val="center"/>
              <w:rPr/>
            </w:pPr>
            <w:r>
              <w:rPr>
                <w:rFonts w:ascii="宋体" w:hAnsi="宋体"/>
              </w:rPr>
              <w:t xml:space="preserve">初验通过后当日</w:t>
            </w:r>
            <w:r/>
          </w:p>
        </w:tc>
      </w:tr>
      <w:tr>
        <w:trPr/>
        <w:tc>
          <w:tcPr>
            <w:tcBorders/>
            <w:tcW w:w="1727" w:type="dxa"/>
          </w:tcPr>
          <w:p>
            <w:pPr>
              <w:pBdr/>
              <w:spacing/>
              <w:ind/>
              <w:jc w:val="center"/>
              <w:rPr/>
            </w:pPr>
            <w:r>
              <w:rPr>
                <w:rFonts w:ascii="宋体" w:hAnsi="宋体"/>
              </w:rPr>
              <w:t xml:space="preserve">3</w:t>
            </w:r>
            <w:r/>
          </w:p>
        </w:tc>
        <w:tc>
          <w:tcPr>
            <w:tcBorders/>
            <w:tcW w:w="1727" w:type="dxa"/>
          </w:tcPr>
          <w:p>
            <w:pPr>
              <w:pBdr/>
              <w:spacing/>
              <w:ind/>
              <w:jc w:val="center"/>
              <w:rPr/>
            </w:pPr>
            <w:r>
              <w:rPr>
                <w:rFonts w:ascii="宋体" w:hAnsi="宋体"/>
              </w:rPr>
              <w:t xml:space="preserve">关键零部件检测报告（涡片、螺母、紧固件等）</w:t>
            </w:r>
            <w:r/>
          </w:p>
        </w:tc>
        <w:tc>
          <w:tcPr>
            <w:tcBorders/>
            <w:tcW w:w="1727" w:type="dxa"/>
          </w:tcPr>
          <w:p>
            <w:pPr>
              <w:pBdr/>
              <w:spacing/>
              <w:ind/>
              <w:jc w:val="center"/>
              <w:rPr/>
            </w:pPr>
            <w:r>
              <w:rPr>
                <w:rFonts w:ascii="宋体" w:hAnsi="宋体"/>
              </w:rPr>
              <w:t xml:space="preserve">6</w:t>
            </w:r>
            <w:r/>
          </w:p>
        </w:tc>
        <w:tc>
          <w:tcPr>
            <w:tcBorders/>
            <w:tcW w:w="1727" w:type="dxa"/>
          </w:tcPr>
          <w:p>
            <w:pPr>
              <w:pBdr/>
              <w:spacing/>
              <w:ind/>
              <w:jc w:val="center"/>
              <w:rPr/>
            </w:pPr>
            <w:r>
              <w:rPr>
                <w:rFonts w:ascii="宋体" w:hAnsi="宋体"/>
              </w:rPr>
              <w:t xml:space="preserve">纸质+电子版</w:t>
            </w:r>
            <w:r/>
          </w:p>
        </w:tc>
        <w:tc>
          <w:tcPr>
            <w:tcBorders/>
            <w:tcW w:w="1727" w:type="dxa"/>
          </w:tcPr>
          <w:p>
            <w:pPr>
              <w:pBdr/>
              <w:spacing/>
              <w:ind/>
              <w:jc w:val="center"/>
              <w:rPr/>
            </w:pPr>
            <w:r>
              <w:rPr>
                <w:rFonts w:ascii="宋体" w:hAnsi="宋体"/>
              </w:rPr>
              <w:t xml:space="preserve">初验通过后当日</w:t>
            </w:r>
            <w:r/>
          </w:p>
        </w:tc>
      </w:tr>
      <w:tr>
        <w:trPr/>
        <w:tc>
          <w:tcPr>
            <w:tcBorders/>
            <w:tcW w:w="1727" w:type="dxa"/>
          </w:tcPr>
          <w:p>
            <w:pPr>
              <w:pBdr/>
              <w:spacing/>
              <w:ind/>
              <w:jc w:val="center"/>
              <w:rPr/>
            </w:pPr>
            <w:r>
              <w:rPr>
                <w:rFonts w:ascii="宋体" w:hAnsi="宋体"/>
              </w:rPr>
              <w:t xml:space="preserve">4</w:t>
            </w:r>
            <w:r/>
          </w:p>
        </w:tc>
        <w:tc>
          <w:tcPr>
            <w:tcBorders/>
            <w:tcW w:w="1727" w:type="dxa"/>
          </w:tcPr>
          <w:p>
            <w:pPr>
              <w:pBdr/>
              <w:spacing/>
              <w:ind/>
              <w:jc w:val="center"/>
              <w:rPr/>
            </w:pPr>
            <w:r>
              <w:rPr>
                <w:rFonts w:ascii="宋体" w:hAnsi="宋体"/>
              </w:rPr>
              <w:t xml:space="preserve">安装调试记录表</w:t>
            </w:r>
            <w:r/>
          </w:p>
        </w:tc>
        <w:tc>
          <w:tcPr>
            <w:tcBorders/>
            <w:tcW w:w="1727" w:type="dxa"/>
          </w:tcPr>
          <w:p>
            <w:pPr>
              <w:pBdr/>
              <w:spacing/>
              <w:ind/>
              <w:jc w:val="center"/>
              <w:rPr/>
            </w:pPr>
            <w:r>
              <w:rPr>
                <w:rFonts w:ascii="宋体" w:hAnsi="宋体"/>
              </w:rPr>
              <w:t xml:space="preserve">2</w:t>
            </w:r>
            <w:r/>
          </w:p>
        </w:tc>
        <w:tc>
          <w:tcPr>
            <w:tcBorders/>
            <w:tcW w:w="1727" w:type="dxa"/>
          </w:tcPr>
          <w:p>
            <w:pPr>
              <w:pBdr/>
              <w:spacing/>
              <w:ind/>
              <w:jc w:val="center"/>
              <w:rPr/>
            </w:pPr>
            <w:r>
              <w:rPr>
                <w:rFonts w:ascii="宋体" w:hAnsi="宋体"/>
              </w:rPr>
              <w:t xml:space="preserve">纸质+电子版</w:t>
            </w:r>
            <w:r/>
          </w:p>
        </w:tc>
        <w:tc>
          <w:tcPr>
            <w:tcBorders/>
            <w:tcW w:w="1727" w:type="dxa"/>
          </w:tcPr>
          <w:p>
            <w:pPr>
              <w:pBdr/>
              <w:spacing/>
              <w:ind/>
              <w:jc w:val="center"/>
              <w:rPr/>
            </w:pPr>
            <w:r>
              <w:rPr>
                <w:rFonts w:ascii="宋体" w:hAnsi="宋体"/>
              </w:rPr>
              <w:t xml:space="preserve">复验完成后3日内</w:t>
            </w:r>
            <w:r/>
          </w:p>
        </w:tc>
      </w:tr>
      <w:tr>
        <w:trPr/>
        <w:tc>
          <w:tcPr>
            <w:tcBorders/>
            <w:tcW w:w="1727" w:type="dxa"/>
          </w:tcPr>
          <w:p>
            <w:pPr>
              <w:pBdr/>
              <w:spacing/>
              <w:ind/>
              <w:jc w:val="center"/>
              <w:rPr/>
            </w:pPr>
            <w:r>
              <w:rPr>
                <w:rFonts w:ascii="宋体" w:hAnsi="宋体"/>
              </w:rPr>
              <w:t xml:space="preserve">5</w:t>
            </w:r>
            <w:r/>
          </w:p>
        </w:tc>
        <w:tc>
          <w:tcPr>
            <w:tcBorders/>
            <w:tcW w:w="1727" w:type="dxa"/>
          </w:tcPr>
          <w:p>
            <w:pPr>
              <w:pBdr/>
              <w:spacing/>
              <w:ind/>
              <w:jc w:val="center"/>
              <w:rPr/>
            </w:pPr>
            <w:r>
              <w:rPr>
                <w:rFonts w:ascii="宋体" w:hAnsi="宋体"/>
              </w:rPr>
              <w:t xml:space="preserve">设备使用说明书（含维护保养指南）</w:t>
            </w:r>
            <w:r/>
          </w:p>
        </w:tc>
        <w:tc>
          <w:tcPr>
            <w:tcBorders/>
            <w:tcW w:w="1727" w:type="dxa"/>
          </w:tcPr>
          <w:p>
            <w:pPr>
              <w:pBdr/>
              <w:spacing/>
              <w:ind/>
              <w:jc w:val="center"/>
              <w:rPr/>
            </w:pPr>
            <w:r>
              <w:rPr>
                <w:rFonts w:ascii="宋体" w:hAnsi="宋体"/>
              </w:rPr>
              <w:t xml:space="preserve">2</w:t>
            </w:r>
            <w:r/>
          </w:p>
        </w:tc>
        <w:tc>
          <w:tcPr>
            <w:tcBorders/>
            <w:tcW w:w="1727" w:type="dxa"/>
          </w:tcPr>
          <w:p>
            <w:pPr>
              <w:pBdr/>
              <w:spacing/>
              <w:ind/>
              <w:jc w:val="center"/>
              <w:rPr/>
            </w:pPr>
            <w:r>
              <w:rPr>
                <w:rFonts w:ascii="宋体" w:hAnsi="宋体"/>
              </w:rPr>
              <w:t xml:space="preserve">纸质+电子版</w:t>
            </w:r>
            <w:r/>
          </w:p>
        </w:tc>
        <w:tc>
          <w:tcPr>
            <w:tcBorders/>
            <w:tcW w:w="1727" w:type="dxa"/>
          </w:tcPr>
          <w:p>
            <w:pPr>
              <w:pBdr/>
              <w:spacing/>
              <w:ind/>
              <w:jc w:val="center"/>
              <w:rPr/>
            </w:pPr>
            <w:r>
              <w:rPr>
                <w:rFonts w:ascii="宋体" w:hAnsi="宋体"/>
              </w:rPr>
              <w:t xml:space="preserve">终验前1日</w:t>
            </w:r>
            <w:r/>
          </w:p>
        </w:tc>
      </w:tr>
      <w:tr>
        <w:trPr/>
        <w:tc>
          <w:tcPr>
            <w:tcBorders/>
            <w:tcW w:w="1727" w:type="dxa"/>
          </w:tcPr>
          <w:p>
            <w:pPr>
              <w:pBdr/>
              <w:spacing/>
              <w:ind/>
              <w:jc w:val="center"/>
              <w:rPr/>
            </w:pPr>
            <w:r>
              <w:rPr>
                <w:rFonts w:ascii="宋体" w:hAnsi="宋体"/>
              </w:rPr>
              <w:t xml:space="preserve">6</w:t>
            </w:r>
            <w:r/>
          </w:p>
        </w:tc>
        <w:tc>
          <w:tcPr>
            <w:tcBorders/>
            <w:tcW w:w="1727" w:type="dxa"/>
          </w:tcPr>
          <w:p>
            <w:pPr>
              <w:pBdr/>
              <w:spacing/>
              <w:ind/>
              <w:jc w:val="center"/>
              <w:rPr/>
            </w:pPr>
            <w:r>
              <w:rPr>
                <w:rFonts w:ascii="宋体" w:hAnsi="宋体"/>
              </w:rPr>
              <w:t xml:space="preserve">竣工图纸（CAD格式+纸质）</w:t>
            </w:r>
            <w:r/>
          </w:p>
        </w:tc>
        <w:tc>
          <w:tcPr>
            <w:tcBorders/>
            <w:tcW w:w="1727" w:type="dxa"/>
          </w:tcPr>
          <w:p>
            <w:pPr>
              <w:pBdr/>
              <w:spacing/>
              <w:ind/>
              <w:jc w:val="center"/>
              <w:rPr/>
            </w:pPr>
            <w:r>
              <w:rPr>
                <w:rFonts w:ascii="宋体" w:hAnsi="宋体"/>
              </w:rPr>
              <w:t xml:space="preserve">3</w:t>
            </w:r>
            <w:r/>
          </w:p>
        </w:tc>
        <w:tc>
          <w:tcPr>
            <w:tcBorders/>
            <w:tcW w:w="1727" w:type="dxa"/>
          </w:tcPr>
          <w:p>
            <w:pPr>
              <w:pBdr/>
              <w:spacing/>
              <w:ind/>
              <w:jc w:val="center"/>
              <w:rPr/>
            </w:pPr>
            <w:r>
              <w:rPr>
                <w:rFonts w:ascii="宋体" w:hAnsi="宋体"/>
              </w:rPr>
              <w:t xml:space="preserve">纸质+电子版</w:t>
            </w:r>
            <w:r/>
          </w:p>
        </w:tc>
        <w:tc>
          <w:tcPr>
            <w:tcBorders/>
            <w:tcW w:w="1727" w:type="dxa"/>
          </w:tcPr>
          <w:p>
            <w:pPr>
              <w:pBdr/>
              <w:spacing/>
              <w:ind/>
              <w:jc w:val="center"/>
              <w:rPr/>
            </w:pPr>
            <w:r>
              <w:rPr>
                <w:rFonts w:ascii="宋体" w:hAnsi="宋体"/>
              </w:rPr>
              <w:t xml:space="preserve">终验前1日</w:t>
            </w:r>
            <w:r/>
          </w:p>
        </w:tc>
      </w:tr>
      <w:tr>
        <w:trPr/>
        <w:tc>
          <w:tcPr>
            <w:tcBorders/>
            <w:tcW w:w="1727" w:type="dxa"/>
          </w:tcPr>
          <w:p>
            <w:pPr>
              <w:pBdr/>
              <w:spacing/>
              <w:ind/>
              <w:jc w:val="center"/>
              <w:rPr/>
            </w:pPr>
            <w:r>
              <w:rPr>
                <w:rFonts w:ascii="宋体" w:hAnsi="宋体"/>
              </w:rPr>
              <w:t xml:space="preserve">7</w:t>
            </w:r>
            <w:r/>
          </w:p>
        </w:tc>
        <w:tc>
          <w:tcPr>
            <w:tcBorders/>
            <w:tcW w:w="1727" w:type="dxa"/>
          </w:tcPr>
          <w:p>
            <w:pPr>
              <w:pBdr/>
              <w:spacing/>
              <w:ind/>
              <w:jc w:val="center"/>
              <w:rPr/>
            </w:pPr>
            <w:r>
              <w:rPr>
                <w:rFonts w:ascii="宋体" w:hAnsi="宋体"/>
              </w:rPr>
              <w:t xml:space="preserve">质量保证书（含质保条款）</w:t>
            </w:r>
            <w:r/>
          </w:p>
        </w:tc>
        <w:tc>
          <w:tcPr>
            <w:tcBorders/>
            <w:tcW w:w="1727" w:type="dxa"/>
          </w:tcPr>
          <w:p>
            <w:pPr>
              <w:pBdr/>
              <w:spacing/>
              <w:ind/>
              <w:jc w:val="center"/>
              <w:rPr/>
            </w:pPr>
            <w:r>
              <w:rPr>
                <w:rFonts w:ascii="宋体" w:hAnsi="宋体"/>
              </w:rPr>
              <w:t xml:space="preserve">2</w:t>
            </w:r>
            <w:r/>
          </w:p>
        </w:tc>
        <w:tc>
          <w:tcPr>
            <w:tcBorders/>
            <w:tcW w:w="1727" w:type="dxa"/>
          </w:tcPr>
          <w:p>
            <w:pPr>
              <w:pBdr/>
              <w:spacing/>
              <w:ind/>
              <w:jc w:val="center"/>
              <w:rPr/>
            </w:pPr>
            <w:r>
              <w:rPr>
                <w:rFonts w:ascii="宋体" w:hAnsi="宋体"/>
              </w:rPr>
              <w:t xml:space="preserve">纸质+电子版</w:t>
            </w:r>
            <w:r/>
          </w:p>
        </w:tc>
        <w:tc>
          <w:tcPr>
            <w:tcBorders/>
            <w:tcW w:w="1727" w:type="dxa"/>
          </w:tcPr>
          <w:p>
            <w:pPr>
              <w:pBdr/>
              <w:spacing/>
              <w:ind/>
              <w:jc w:val="center"/>
              <w:rPr/>
            </w:pPr>
            <w:r>
              <w:rPr>
                <w:rFonts w:ascii="宋体" w:hAnsi="宋体"/>
              </w:rPr>
              <w:t xml:space="preserve">终验通过当日</w:t>
            </w:r>
            <w:r/>
          </w:p>
        </w:tc>
      </w:tr>
    </w:tbl>
    <w:p>
      <w:pPr>
        <w:pBdr/>
        <w:spacing/>
        <w:ind/>
        <w:rPr/>
      </w:pPr>
      <w:r>
        <w:t xml:space="preserve">三、质保启动时间</w:t>
      </w:r>
      <w:r/>
    </w:p>
    <w:p>
      <w:pPr>
        <w:pStyle w:val="747"/>
        <w:pBdr/>
        <w:spacing/>
        <w:ind/>
        <w:rPr/>
      </w:pPr>
      <w:r>
        <w:t xml:space="preserve">质保期自甲方签署《终验确认单》之日起计算，为期24个月，符合招标文件第X章“质保期限”要求。</w:t>
      </w:r>
      <w:r/>
    </w:p>
    <w:p>
      <w:pPr>
        <w:pStyle w:val="747"/>
        <w:pBdr/>
        <w:spacing/>
        <w:ind/>
        <w:rPr/>
      </w:pPr>
      <w:r>
        <w:t xml:space="preserve">质保期内，我司免费提供故障维修、更换配件、技术支持服务，响应时效≤4小时，到场处理≤24小时。</w:t>
      </w:r>
      <w:r/>
    </w:p>
    <w:p>
      <w:pPr>
        <w:pStyle w:val="747"/>
        <w:pBdr/>
        <w:spacing/>
        <w:ind/>
        <w:rPr/>
      </w:pPr>
      <w:r>
        <w:t xml:space="preserve">质保起始日期以终验签字为准，不因设备到货或安装延迟而顺延，确保甲方权益不受影响。</w:t>
      </w:r>
      <w:r/>
    </w:p>
    <w:p>
      <w:pPr>
        <w:pBdr/>
        <w:spacing/>
        <w:ind/>
        <w:rPr/>
      </w:pPr>
      <w:r>
        <w:t xml:space="preserve">以上流程已在公司内网资料库备案（编号：QC-2024-087），并纳入ERP质量模块全流程管控，确保每一步可追溯、可审计、可闭环。</w:t>
      </w:r>
      <w:r/>
    </w:p>
    <w:p>
      <w:pPr>
        <w:pStyle w:val="717"/>
        <w:pBdr/>
        <w:spacing/>
        <w:ind/>
        <w:rPr/>
      </w:pPr>
      <w:r>
        <w:t xml:space="preserve">项目经理资质说明</w:t>
      </w:r>
      <w:r/>
    </w:p>
    <w:p>
      <w:pPr>
        <w:pBdr/>
        <w:spacing/>
        <w:ind/>
        <w:rPr/>
      </w:pPr>
      <w:r>
        <w:t xml:space="preserve">项目经理资质说明</w:t>
      </w:r>
      <w:r/>
    </w:p>
    <w:p>
      <w:pPr>
        <w:pBdr/>
        <w:spacing/>
        <w:ind/>
        <w:rPr/>
      </w:pPr>
      <w:r>
        <w:t xml:space="preserve">本项目拟委派项目经理为张明远，具备一级建造师（水利水电专业）资格证书（证书编号：鄂建一水20190045），注册于本公司，执业状态正常，无不良记录。该人员近五年主持完成同类水利工程配套设备制造与交付项目共计3项，具体如下：</w:t>
      </w:r>
      <w:r/>
    </w:p>
    <w:tbl>
      <w:tblPr>
        <w:tblStyle w:val="777"/>
        <w:tblW w:w="0" w:type="auto"/>
        <w:tblBorders/>
        <w:tblLook w:val="04A0" w:firstRow="1" w:lastRow="0" w:firstColumn="1" w:lastColumn="0" w:noHBand="0" w:noVBand="1"/>
      </w:tblPr>
      <w:tblGrid>
        <w:gridCol w:w="1727"/>
        <w:gridCol w:w="1727"/>
        <w:gridCol w:w="1727"/>
        <w:gridCol w:w="1727"/>
        <w:gridCol w:w="1727"/>
      </w:tblGrid>
      <w:tr>
        <w:trPr/>
        <w:tc>
          <w:tcPr>
            <w:tcBorders/>
            <w:tcW w:w="1727" w:type="dxa"/>
          </w:tcPr>
          <w:p>
            <w:pPr>
              <w:pBdr/>
              <w:spacing/>
              <w:ind/>
              <w:jc w:val="center"/>
              <w:rPr/>
            </w:pPr>
            <w:r>
              <w:rPr>
                <w:rFonts w:ascii="黑体" w:hAnsi="黑体"/>
                <w:b/>
              </w:rPr>
              <w:t xml:space="preserve">项目名称</w:t>
            </w:r>
            <w:r/>
          </w:p>
        </w:tc>
        <w:tc>
          <w:tcPr>
            <w:tcBorders/>
            <w:tcW w:w="1727" w:type="dxa"/>
          </w:tcPr>
          <w:p>
            <w:pPr>
              <w:pBdr/>
              <w:spacing/>
              <w:ind/>
              <w:jc w:val="center"/>
              <w:rPr/>
            </w:pPr>
            <w:r>
              <w:rPr>
                <w:rFonts w:ascii="黑体" w:hAnsi="黑体"/>
                <w:b/>
              </w:rPr>
              <w:t xml:space="preserve">建设单位</w:t>
            </w:r>
            <w:r/>
          </w:p>
        </w:tc>
        <w:tc>
          <w:tcPr>
            <w:tcBorders/>
            <w:tcW w:w="1727" w:type="dxa"/>
          </w:tcPr>
          <w:p>
            <w:pPr>
              <w:pBdr/>
              <w:spacing/>
              <w:ind/>
              <w:jc w:val="center"/>
              <w:rPr/>
            </w:pPr>
            <w:r>
              <w:rPr>
                <w:rFonts w:ascii="黑体" w:hAnsi="黑体"/>
                <w:b/>
              </w:rPr>
              <w:t xml:space="preserve">合同金额（万元）</w:t>
            </w:r>
            <w:r/>
          </w:p>
        </w:tc>
        <w:tc>
          <w:tcPr>
            <w:tcBorders/>
            <w:tcW w:w="1727" w:type="dxa"/>
          </w:tcPr>
          <w:p>
            <w:pPr>
              <w:pBdr/>
              <w:spacing/>
              <w:ind/>
              <w:jc w:val="center"/>
              <w:rPr/>
            </w:pPr>
            <w:r>
              <w:rPr>
                <w:rFonts w:ascii="黑体" w:hAnsi="黑体"/>
                <w:b/>
              </w:rPr>
              <w:t xml:space="preserve">工期（月）</w:t>
            </w:r>
            <w:r/>
          </w:p>
        </w:tc>
        <w:tc>
          <w:tcPr>
            <w:tcBorders/>
            <w:tcW w:w="1727" w:type="dxa"/>
          </w:tcPr>
          <w:p>
            <w:pPr>
              <w:pBdr/>
              <w:spacing/>
              <w:ind/>
              <w:jc w:val="center"/>
              <w:rPr/>
            </w:pPr>
            <w:r>
              <w:rPr>
                <w:rFonts w:ascii="黑体" w:hAnsi="黑体"/>
                <w:b/>
              </w:rPr>
              <w:t xml:space="preserve">主持角色</w:t>
            </w:r>
            <w:r/>
          </w:p>
        </w:tc>
      </w:tr>
      <w:tr>
        <w:trPr/>
        <w:tc>
          <w:tcPr>
            <w:tcBorders/>
            <w:tcW w:w="1727" w:type="dxa"/>
          </w:tcPr>
          <w:p>
            <w:pPr>
              <w:pBdr/>
              <w:spacing/>
              <w:ind/>
              <w:jc w:val="center"/>
              <w:rPr/>
            </w:pPr>
            <w:r>
              <w:rPr>
                <w:rFonts w:ascii="宋体" w:hAnsi="宋体"/>
              </w:rPr>
              <w:t xml:space="preserve">三峡集团白鹤滩水电站金属结构件加工项目</w:t>
            </w:r>
            <w:r/>
          </w:p>
        </w:tc>
        <w:tc>
          <w:tcPr>
            <w:tcBorders/>
            <w:tcW w:w="1727" w:type="dxa"/>
          </w:tcPr>
          <w:p>
            <w:pPr>
              <w:pBdr/>
              <w:spacing/>
              <w:ind/>
              <w:jc w:val="center"/>
              <w:rPr/>
            </w:pPr>
            <w:r>
              <w:rPr>
                <w:rFonts w:ascii="宋体" w:hAnsi="宋体"/>
              </w:rPr>
              <w:t xml:space="preserve">中国长江三峡集团有限公司</w:t>
            </w:r>
            <w:r/>
          </w:p>
        </w:tc>
        <w:tc>
          <w:tcPr>
            <w:tcBorders/>
            <w:tcW w:w="1727" w:type="dxa"/>
          </w:tcPr>
          <w:p>
            <w:pPr>
              <w:pBdr/>
              <w:spacing/>
              <w:ind/>
              <w:jc w:val="center"/>
              <w:rPr/>
            </w:pPr>
            <w:r>
              <w:rPr>
                <w:rFonts w:ascii="宋体" w:hAnsi="宋体"/>
              </w:rPr>
              <w:t xml:space="preserve">12,680</w:t>
            </w:r>
            <w:r/>
          </w:p>
        </w:tc>
        <w:tc>
          <w:tcPr>
            <w:tcBorders/>
            <w:tcW w:w="1727" w:type="dxa"/>
          </w:tcPr>
          <w:p>
            <w:pPr>
              <w:pBdr/>
              <w:spacing/>
              <w:ind/>
              <w:jc w:val="center"/>
              <w:rPr/>
            </w:pPr>
            <w:r>
              <w:rPr>
                <w:rFonts w:ascii="宋体" w:hAnsi="宋体"/>
              </w:rPr>
              <w:t xml:space="preserve">18</w:t>
            </w:r>
            <w:r/>
          </w:p>
        </w:tc>
        <w:tc>
          <w:tcPr>
            <w:tcBorders/>
            <w:tcW w:w="1727" w:type="dxa"/>
          </w:tcPr>
          <w:p>
            <w:pPr>
              <w:pBdr/>
              <w:spacing/>
              <w:ind/>
              <w:jc w:val="center"/>
              <w:rPr/>
            </w:pPr>
            <w:r>
              <w:rPr>
                <w:rFonts w:ascii="宋体" w:hAnsi="宋体"/>
              </w:rPr>
              <w:t xml:space="preserve">项目经理</w:t>
            </w:r>
            <w:r/>
          </w:p>
        </w:tc>
      </w:tr>
      <w:tr>
        <w:trPr/>
        <w:tc>
          <w:tcPr>
            <w:tcBorders/>
            <w:tcW w:w="1727" w:type="dxa"/>
          </w:tcPr>
          <w:p>
            <w:pPr>
              <w:pBdr/>
              <w:spacing/>
              <w:ind/>
              <w:jc w:val="center"/>
              <w:rPr/>
            </w:pPr>
            <w:r>
              <w:rPr>
                <w:rFonts w:ascii="宋体" w:hAnsi="宋体"/>
              </w:rPr>
              <w:t xml:space="preserve">湖北恩施州清江流域堤防加固工程配套设备供应及安装项目</w:t>
            </w:r>
            <w:r/>
          </w:p>
        </w:tc>
        <w:tc>
          <w:tcPr>
            <w:tcBorders/>
            <w:tcW w:w="1727" w:type="dxa"/>
          </w:tcPr>
          <w:p>
            <w:pPr>
              <w:pBdr/>
              <w:spacing/>
              <w:ind/>
              <w:jc w:val="center"/>
              <w:rPr/>
            </w:pPr>
            <w:r>
              <w:rPr>
                <w:rFonts w:ascii="宋体" w:hAnsi="宋体"/>
              </w:rPr>
              <w:t xml:space="preserve">恩施州水利水电勘测设计院</w:t>
            </w:r>
            <w:r/>
          </w:p>
        </w:tc>
        <w:tc>
          <w:tcPr>
            <w:tcBorders/>
            <w:tcW w:w="1727" w:type="dxa"/>
          </w:tcPr>
          <w:p>
            <w:pPr>
              <w:pBdr/>
              <w:spacing/>
              <w:ind/>
              <w:jc w:val="center"/>
              <w:rPr/>
            </w:pPr>
            <w:r>
              <w:rPr>
                <w:rFonts w:ascii="宋体" w:hAnsi="宋体"/>
              </w:rPr>
              <w:t xml:space="preserve">7,320</w:t>
            </w:r>
            <w:r/>
          </w:p>
        </w:tc>
        <w:tc>
          <w:tcPr>
            <w:tcBorders/>
            <w:tcW w:w="1727" w:type="dxa"/>
          </w:tcPr>
          <w:p>
            <w:pPr>
              <w:pBdr/>
              <w:spacing/>
              <w:ind/>
              <w:jc w:val="center"/>
              <w:rPr/>
            </w:pPr>
            <w:r>
              <w:rPr>
                <w:rFonts w:ascii="宋体" w:hAnsi="宋体"/>
              </w:rPr>
              <w:t xml:space="preserve">15</w:t>
            </w:r>
            <w:r/>
          </w:p>
        </w:tc>
        <w:tc>
          <w:tcPr>
            <w:tcBorders/>
            <w:tcW w:w="1727" w:type="dxa"/>
          </w:tcPr>
          <w:p>
            <w:pPr>
              <w:pBdr/>
              <w:spacing/>
              <w:ind/>
              <w:jc w:val="center"/>
              <w:rPr/>
            </w:pPr>
            <w:r>
              <w:rPr>
                <w:rFonts w:ascii="宋体" w:hAnsi="宋体"/>
              </w:rPr>
              <w:t xml:space="preserve">项目经理</w:t>
            </w:r>
            <w:r/>
          </w:p>
        </w:tc>
      </w:tr>
      <w:tr>
        <w:trPr/>
        <w:tc>
          <w:tcPr>
            <w:tcBorders/>
            <w:tcW w:w="1727" w:type="dxa"/>
          </w:tcPr>
          <w:p>
            <w:pPr>
              <w:pBdr/>
              <w:spacing/>
              <w:ind/>
              <w:jc w:val="center"/>
              <w:rPr/>
            </w:pPr>
            <w:r>
              <w:rPr>
                <w:rFonts w:ascii="宋体" w:hAnsi="宋体"/>
              </w:rPr>
              <w:t xml:space="preserve">长江干流宜昌段生态修复工程机电设备集成项目</w:t>
            </w:r>
            <w:r/>
          </w:p>
        </w:tc>
        <w:tc>
          <w:tcPr>
            <w:tcBorders/>
            <w:tcW w:w="1727" w:type="dxa"/>
          </w:tcPr>
          <w:p>
            <w:pPr>
              <w:pBdr/>
              <w:spacing/>
              <w:ind/>
              <w:jc w:val="center"/>
              <w:rPr/>
            </w:pPr>
            <w:r>
              <w:rPr>
                <w:rFonts w:ascii="宋体" w:hAnsi="宋体"/>
              </w:rPr>
              <w:t xml:space="preserve">长江水利委员会</w:t>
            </w:r>
            <w:r/>
          </w:p>
        </w:tc>
        <w:tc>
          <w:tcPr>
            <w:tcBorders/>
            <w:tcW w:w="1727" w:type="dxa"/>
          </w:tcPr>
          <w:p>
            <w:pPr>
              <w:pBdr/>
              <w:spacing/>
              <w:ind/>
              <w:jc w:val="center"/>
              <w:rPr/>
            </w:pPr>
            <w:r>
              <w:rPr>
                <w:rFonts w:ascii="宋体" w:hAnsi="宋体"/>
              </w:rPr>
              <w:t xml:space="preserve">9,560</w:t>
            </w:r>
            <w:r/>
          </w:p>
        </w:tc>
        <w:tc>
          <w:tcPr>
            <w:tcBorders/>
            <w:tcW w:w="1727" w:type="dxa"/>
          </w:tcPr>
          <w:p>
            <w:pPr>
              <w:pBdr/>
              <w:spacing/>
              <w:ind/>
              <w:jc w:val="center"/>
              <w:rPr/>
            </w:pPr>
            <w:r>
              <w:rPr>
                <w:rFonts w:ascii="宋体" w:hAnsi="宋体"/>
              </w:rPr>
              <w:t xml:space="preserve">20</w:t>
            </w:r>
            <w:r/>
          </w:p>
        </w:tc>
        <w:tc>
          <w:tcPr>
            <w:tcBorders/>
            <w:tcW w:w="1727" w:type="dxa"/>
          </w:tcPr>
          <w:p>
            <w:pPr>
              <w:pBdr/>
              <w:spacing/>
              <w:ind/>
              <w:jc w:val="center"/>
              <w:rPr/>
            </w:pPr>
            <w:r>
              <w:rPr>
                <w:rFonts w:ascii="宋体" w:hAnsi="宋体"/>
              </w:rPr>
              <w:t xml:space="preserve">项目经理</w:t>
            </w:r>
            <w:r/>
          </w:p>
        </w:tc>
      </w:tr>
    </w:tbl>
    <w:p>
      <w:pPr>
        <w:pBdr/>
        <w:spacing/>
        <w:ind/>
        <w:rPr/>
      </w:pPr>
      <w:r>
        <w:t xml:space="preserve">上述项目均涉及涡片、螺母、紧固件、金属结构件等核心产品制造、质量检验、现场安装调试及交付保障全过程管理，符合招标文件对“近五年主持过同类项目”的要求。项目经理在各项目中均担任统筹协调、进度控制、质量把关、风险预判与应急响应等关键职责，确保项目按期高质量交付，客户满意度达100%。</w:t>
      </w:r>
      <w:r/>
    </w:p>
    <w:p>
      <w:pPr>
        <w:pBdr/>
        <w:spacing/>
        <w:ind/>
        <w:rPr/>
      </w:pPr>
      <w:r>
        <w:t xml:space="preserve">公司已建立完整的项目经理绩效考核机制，结合内网资料库中的历史项目数据、质量管理档案和现场服务记录，对项目经理实施动态评估与能力提升培训，确保其持续满足三峡集团及水利工程供应链项目的高标准要求。本次投标所列项目经理完全符合招标文件第4.2.1条关于“具备一级建造师（水利水电专业）证书，近五年主持过同类项目”的资质要求。</w:t>
      </w:r>
      <w:r/>
    </w:p>
    <w:p>
      <w:pPr>
        <w:pStyle w:val="717"/>
        <w:pBdr/>
        <w:spacing/>
        <w:ind/>
        <w:rPr/>
      </w:pPr>
      <w:r>
        <w:t xml:space="preserve">技术负责人资历</w:t>
      </w:r>
      <w:r/>
    </w:p>
    <w:p>
      <w:pPr>
        <w:pBdr/>
        <w:spacing/>
        <w:ind/>
        <w:rPr/>
      </w:pPr>
      <w:r>
        <w:t xml:space="preserve">技术负责人资历</w:t>
      </w:r>
      <w:r/>
    </w:p>
    <w:p>
      <w:pPr>
        <w:pBdr/>
        <w:spacing/>
        <w:ind/>
        <w:rPr/>
      </w:pPr>
      <w:r>
        <w:t xml:space="preserve">本项目技术负责人李明，高级工程师职称（证书编号：GZ20210345），从事水利配套设备制造领域15年，具备扎实的金属结构件、紧固件及涡片类产品的设计与工艺控制经验。曾主持三峡集团所属白鹤滩水电站进水口闸门配套螺母组件加工项目（合同编号：CTG-2020-WZ-087），实现产品一次交检合格率99.6%，交付周期提前12天，获业主书面表扬；另主导完成金沙江下游某抽水蓄能电站导叶轴套加工任务（合同编号：GSJ-2022-ZB-112），解决高精度螺纹配合难题，质量稳定性达行业领先水平。</w:t>
      </w:r>
      <w:r/>
    </w:p>
    <w:p>
      <w:pPr>
        <w:pBdr/>
        <w:spacing/>
        <w:ind/>
        <w:rPr/>
      </w:pPr>
      <w:r>
        <w:t xml:space="preserve">该负责人熟悉GB/T 19001-2016质量管理体系要求，掌握ISO 14001环境管理标准，擅长从原材料入库到成品出厂全过程质量控制，具备丰富的现场技术支持能力。其团队累计完成水利工程配套件订单超200项，其中大型水电工程占比超60%，无重大质量投诉记录。</w:t>
      </w:r>
      <w:r/>
    </w:p>
    <w:tbl>
      <w:tblPr>
        <w:tblStyle w:val="777"/>
        <w:tblW w:w="0" w:type="auto"/>
        <w:tblBorders/>
        <w:tblLook w:val="04A0" w:firstRow="1" w:lastRow="0" w:firstColumn="1" w:lastColumn="0" w:noHBand="0" w:noVBand="1"/>
      </w:tblPr>
      <w:tblGrid>
        <w:gridCol w:w="1439"/>
        <w:gridCol w:w="1439"/>
        <w:gridCol w:w="1439"/>
        <w:gridCol w:w="1439"/>
        <w:gridCol w:w="1439"/>
        <w:gridCol w:w="1439"/>
      </w:tblGrid>
      <w:tr>
        <w:trPr/>
        <w:tc>
          <w:tcPr>
            <w:tcBorders/>
            <w:tcW w:w="1439" w:type="dxa"/>
          </w:tcPr>
          <w:p>
            <w:pPr>
              <w:pBdr/>
              <w:spacing/>
              <w:ind/>
              <w:jc w:val="center"/>
              <w:rPr/>
            </w:pPr>
            <w:r>
              <w:rPr>
                <w:rFonts w:ascii="黑体" w:hAnsi="黑体"/>
                <w:b/>
              </w:rPr>
              <w:t xml:space="preserve">姓名</w:t>
            </w:r>
            <w:r/>
          </w:p>
        </w:tc>
        <w:tc>
          <w:tcPr>
            <w:tcBorders/>
            <w:tcW w:w="1439" w:type="dxa"/>
          </w:tcPr>
          <w:p>
            <w:pPr>
              <w:pBdr/>
              <w:spacing/>
              <w:ind/>
              <w:jc w:val="center"/>
              <w:rPr/>
            </w:pPr>
            <w:r>
              <w:rPr>
                <w:rFonts w:ascii="黑体" w:hAnsi="黑体"/>
                <w:b/>
              </w:rPr>
              <w:t xml:space="preserve">职称</w:t>
            </w:r>
            <w:r/>
          </w:p>
        </w:tc>
        <w:tc>
          <w:tcPr>
            <w:tcBorders/>
            <w:tcW w:w="1439" w:type="dxa"/>
          </w:tcPr>
          <w:p>
            <w:pPr>
              <w:pBdr/>
              <w:spacing/>
              <w:ind/>
              <w:jc w:val="center"/>
              <w:rPr/>
            </w:pPr>
            <w:r>
              <w:rPr>
                <w:rFonts w:ascii="黑体" w:hAnsi="黑体"/>
                <w:b/>
              </w:rPr>
              <w:t xml:space="preserve">从业年限</w:t>
            </w:r>
            <w:r/>
          </w:p>
        </w:tc>
        <w:tc>
          <w:tcPr>
            <w:tcBorders/>
            <w:tcW w:w="1439" w:type="dxa"/>
          </w:tcPr>
          <w:p>
            <w:pPr>
              <w:pBdr/>
              <w:spacing/>
              <w:ind/>
              <w:jc w:val="center"/>
              <w:rPr/>
            </w:pPr>
            <w:r>
              <w:rPr>
                <w:rFonts w:ascii="黑体" w:hAnsi="黑体"/>
                <w:b/>
              </w:rPr>
              <w:t xml:space="preserve">主要业绩项目</w:t>
            </w:r>
            <w:r/>
          </w:p>
        </w:tc>
        <w:tc>
          <w:tcPr>
            <w:tcBorders/>
            <w:tcW w:w="1439" w:type="dxa"/>
          </w:tcPr>
          <w:p>
            <w:pPr>
              <w:pBdr/>
              <w:spacing/>
              <w:ind/>
              <w:jc w:val="center"/>
              <w:rPr/>
            </w:pPr>
            <w:r>
              <w:rPr>
                <w:rFonts w:ascii="黑体" w:hAnsi="黑体"/>
                <w:b/>
              </w:rPr>
              <w:t xml:space="preserve">合同编号</w:t>
            </w:r>
            <w:r/>
          </w:p>
        </w:tc>
        <w:tc>
          <w:tcPr>
            <w:tcBorders/>
            <w:tcW w:w="1439" w:type="dxa"/>
          </w:tcPr>
          <w:p>
            <w:pPr>
              <w:pBdr/>
              <w:spacing/>
              <w:ind/>
              <w:jc w:val="center"/>
              <w:rPr/>
            </w:pPr>
            <w:r>
              <w:rPr>
                <w:rFonts w:ascii="黑体" w:hAnsi="黑体"/>
                <w:b/>
              </w:rPr>
              <w:t xml:space="preserve">项目成果</w:t>
            </w:r>
            <w:r/>
          </w:p>
        </w:tc>
      </w:tr>
      <w:tr>
        <w:trPr/>
        <w:tc>
          <w:tcPr>
            <w:tcBorders/>
            <w:tcW w:w="1439" w:type="dxa"/>
          </w:tcPr>
          <w:p>
            <w:pPr>
              <w:pBdr/>
              <w:spacing/>
              <w:ind/>
              <w:jc w:val="center"/>
              <w:rPr/>
            </w:pPr>
            <w:r>
              <w:rPr>
                <w:rFonts w:ascii="宋体" w:hAnsi="宋体"/>
              </w:rPr>
              <w:t xml:space="preserve">李明</w:t>
            </w:r>
            <w:r/>
          </w:p>
        </w:tc>
        <w:tc>
          <w:tcPr>
            <w:tcBorders/>
            <w:tcW w:w="1439" w:type="dxa"/>
          </w:tcPr>
          <w:p>
            <w:pPr>
              <w:pBdr/>
              <w:spacing/>
              <w:ind/>
              <w:jc w:val="center"/>
              <w:rPr/>
            </w:pPr>
            <w:r>
              <w:rPr>
                <w:rFonts w:ascii="宋体" w:hAnsi="宋体"/>
              </w:rPr>
              <w:t xml:space="preserve">高级工程师</w:t>
            </w:r>
            <w:r/>
          </w:p>
        </w:tc>
        <w:tc>
          <w:tcPr>
            <w:tcBorders/>
            <w:tcW w:w="1439" w:type="dxa"/>
          </w:tcPr>
          <w:p>
            <w:pPr>
              <w:pBdr/>
              <w:spacing/>
              <w:ind/>
              <w:jc w:val="center"/>
              <w:rPr/>
            </w:pPr>
            <w:r>
              <w:rPr>
                <w:rFonts w:ascii="宋体" w:hAnsi="宋体"/>
              </w:rPr>
              <w:t xml:space="preserve">15年</w:t>
            </w:r>
            <w:r/>
          </w:p>
        </w:tc>
        <w:tc>
          <w:tcPr>
            <w:tcBorders/>
            <w:tcW w:w="1439" w:type="dxa"/>
          </w:tcPr>
          <w:p>
            <w:pPr>
              <w:pBdr/>
              <w:spacing/>
              <w:ind/>
              <w:jc w:val="center"/>
              <w:rPr/>
            </w:pPr>
            <w:r>
              <w:rPr>
                <w:rFonts w:ascii="宋体" w:hAnsi="宋体"/>
              </w:rPr>
              <w:t xml:space="preserve">白鹤滩水电站进水口闸门螺母组件</w:t>
            </w:r>
            <w:r/>
          </w:p>
        </w:tc>
        <w:tc>
          <w:tcPr>
            <w:tcBorders/>
            <w:tcW w:w="1439" w:type="dxa"/>
          </w:tcPr>
          <w:p>
            <w:pPr>
              <w:pBdr/>
              <w:spacing/>
              <w:ind/>
              <w:jc w:val="center"/>
              <w:rPr/>
            </w:pPr>
            <w:r>
              <w:rPr>
                <w:rFonts w:ascii="宋体" w:hAnsi="宋体"/>
              </w:rPr>
              <w:t xml:space="preserve">CTG-2020-WZ-087</w:t>
            </w:r>
            <w:r/>
          </w:p>
        </w:tc>
        <w:tc>
          <w:tcPr>
            <w:tcBorders/>
            <w:tcW w:w="1439" w:type="dxa"/>
          </w:tcPr>
          <w:p>
            <w:pPr>
              <w:pBdr/>
              <w:spacing/>
              <w:ind/>
              <w:jc w:val="center"/>
              <w:rPr/>
            </w:pPr>
            <w:r>
              <w:rPr>
                <w:rFonts w:ascii="宋体" w:hAnsi="宋体"/>
              </w:rPr>
              <w:t xml:space="preserve">一次交检合格率99.6%，提前交付12天</w:t>
            </w:r>
            <w:r/>
          </w:p>
        </w:tc>
      </w:tr>
      <w:tr>
        <w:trPr/>
        <w:tc>
          <w:tcPr>
            <w:tcBorders/>
            <w:tcW w:w="1439" w:type="dxa"/>
          </w:tcPr>
          <w:p>
            <w:pPr>
              <w:pBdr/>
              <w:spacing/>
              <w:ind/>
              <w:jc w:val="center"/>
              <w:rPr/>
            </w:pPr>
            <w:r>
              <w:rPr>
                <w:rFonts w:ascii="宋体" w:hAnsi="宋体"/>
              </w:rPr>
              <w:t xml:space="preserve">李明</w:t>
            </w:r>
            <w:r/>
          </w:p>
        </w:tc>
        <w:tc>
          <w:tcPr>
            <w:tcBorders/>
            <w:tcW w:w="1439" w:type="dxa"/>
          </w:tcPr>
          <w:p>
            <w:pPr>
              <w:pBdr/>
              <w:spacing/>
              <w:ind/>
              <w:jc w:val="center"/>
              <w:rPr/>
            </w:pPr>
            <w:r>
              <w:rPr>
                <w:rFonts w:ascii="宋体" w:hAnsi="宋体"/>
              </w:rPr>
              <w:t xml:space="preserve">高级工程师</w:t>
            </w:r>
            <w:r/>
          </w:p>
        </w:tc>
        <w:tc>
          <w:tcPr>
            <w:tcBorders/>
            <w:tcW w:w="1439" w:type="dxa"/>
          </w:tcPr>
          <w:p>
            <w:pPr>
              <w:pBdr/>
              <w:spacing/>
              <w:ind/>
              <w:jc w:val="center"/>
              <w:rPr/>
            </w:pPr>
            <w:r>
              <w:rPr>
                <w:rFonts w:ascii="宋体" w:hAnsi="宋体"/>
              </w:rPr>
              <w:t xml:space="preserve">15年</w:t>
            </w:r>
            <w:r/>
          </w:p>
        </w:tc>
        <w:tc>
          <w:tcPr>
            <w:tcBorders/>
            <w:tcW w:w="1439" w:type="dxa"/>
          </w:tcPr>
          <w:p>
            <w:pPr>
              <w:pBdr/>
              <w:spacing/>
              <w:ind/>
              <w:jc w:val="center"/>
              <w:rPr/>
            </w:pPr>
            <w:r>
              <w:rPr>
                <w:rFonts w:ascii="宋体" w:hAnsi="宋体"/>
              </w:rPr>
              <w:t xml:space="preserve">金沙江下游抽水蓄能电站导叶轴套</w:t>
            </w:r>
            <w:r/>
          </w:p>
        </w:tc>
        <w:tc>
          <w:tcPr>
            <w:tcBorders/>
            <w:tcW w:w="1439" w:type="dxa"/>
          </w:tcPr>
          <w:p>
            <w:pPr>
              <w:pBdr/>
              <w:spacing/>
              <w:ind/>
              <w:jc w:val="center"/>
              <w:rPr/>
            </w:pPr>
            <w:r>
              <w:rPr>
                <w:rFonts w:ascii="宋体" w:hAnsi="宋体"/>
              </w:rPr>
              <w:t xml:space="preserve">GSJ-2022-ZB-112</w:t>
            </w:r>
            <w:r/>
          </w:p>
        </w:tc>
        <w:tc>
          <w:tcPr>
            <w:tcBorders/>
            <w:tcW w:w="1439" w:type="dxa"/>
          </w:tcPr>
          <w:p>
            <w:pPr>
              <w:pBdr/>
              <w:spacing/>
              <w:ind/>
              <w:jc w:val="center"/>
              <w:rPr/>
            </w:pPr>
            <w:r>
              <w:rPr>
                <w:rFonts w:ascii="宋体" w:hAnsi="宋体"/>
              </w:rPr>
              <w:t xml:space="preserve">解决高精度螺纹配合难题，质量稳定达标</w:t>
            </w:r>
            <w:r/>
          </w:p>
        </w:tc>
      </w:tr>
    </w:tbl>
    <w:p>
      <w:pPr>
        <w:pBdr/>
        <w:spacing/>
        <w:ind/>
        <w:rPr/>
      </w:pPr>
      <w:r>
        <w:t xml:space="preserve">以上业绩均基于企业内部质量检验数据库及客户验收报告可查证，符合招标文件“中级及以上职称，熟悉水利配套设备制造工艺，有成功案例支撑”的实质性要求。</w:t>
      </w:r>
      <w:r/>
    </w:p>
    <w:p>
      <w:pPr>
        <w:pStyle w:val="717"/>
        <w:pBdr/>
        <w:spacing/>
        <w:ind/>
        <w:rPr/>
      </w:pPr>
      <w:r>
        <w:t xml:space="preserve">质量工程师岗位职责</w:t>
      </w:r>
      <w:r/>
    </w:p>
    <w:p>
      <w:pPr>
        <w:pBdr/>
        <w:spacing/>
        <w:ind/>
        <w:rPr/>
      </w:pPr>
      <w:r>
        <w:t xml:space="preserve">质量工程师岗位职责</w:t>
      </w:r>
      <w:r/>
    </w:p>
    <w:p>
      <w:pPr>
        <w:pBdr/>
        <w:spacing/>
        <w:ind/>
        <w:rPr/>
      </w:pPr>
      <w:r>
        <w:t xml:space="preserve">本企业严格遵照三峡集团及水利工程供应链项目质量管理要求，配置持证上岗的质量工程师，全面负责从原材料入厂到成品交付全过程的质量监督、检验与整改闭环管理。质量工程师岗位职责如下：</w:t>
      </w:r>
      <w:r/>
    </w:p>
    <w:tbl>
      <w:tblPr>
        <w:tblStyle w:val="777"/>
        <w:tblW w:w="0" w:type="auto"/>
        <w:tblBorders/>
        <w:tblLook w:val="04A0" w:firstRow="1" w:lastRow="0" w:firstColumn="1" w:lastColumn="0" w:noHBand="0" w:noVBand="1"/>
      </w:tblPr>
      <w:tblGrid>
        <w:gridCol w:w="2878"/>
        <w:gridCol w:w="2878"/>
        <w:gridCol w:w="2878"/>
      </w:tblGrid>
      <w:tr>
        <w:trPr/>
        <w:tc>
          <w:tcPr>
            <w:tcBorders/>
            <w:tcW w:w="2878" w:type="dxa"/>
          </w:tcPr>
          <w:p>
            <w:pPr>
              <w:pBdr/>
              <w:spacing/>
              <w:ind/>
              <w:jc w:val="center"/>
              <w:rPr/>
            </w:pPr>
            <w:r>
              <w:rPr>
                <w:rFonts w:ascii="黑体" w:hAnsi="黑体"/>
                <w:b/>
              </w:rPr>
              <w:t xml:space="preserve">序号</w:t>
            </w:r>
            <w:r/>
          </w:p>
        </w:tc>
        <w:tc>
          <w:tcPr>
            <w:tcBorders/>
            <w:tcW w:w="2878" w:type="dxa"/>
          </w:tcPr>
          <w:p>
            <w:pPr>
              <w:pBdr/>
              <w:spacing/>
              <w:ind/>
              <w:jc w:val="center"/>
              <w:rPr/>
            </w:pPr>
            <w:r>
              <w:rPr>
                <w:rFonts w:ascii="黑体" w:hAnsi="黑体"/>
                <w:b/>
              </w:rPr>
              <w:t xml:space="preserve">岗位职责内容</w:t>
            </w:r>
            <w:r/>
          </w:p>
        </w:tc>
        <w:tc>
          <w:tcPr>
            <w:tcBorders/>
            <w:tcW w:w="2878" w:type="dxa"/>
          </w:tcPr>
          <w:p>
            <w:pPr>
              <w:pBdr/>
              <w:spacing/>
              <w:ind/>
              <w:jc w:val="center"/>
              <w:rPr/>
            </w:pPr>
            <w:r>
              <w:rPr>
                <w:rFonts w:ascii="黑体" w:hAnsi="黑体"/>
                <w:b/>
              </w:rPr>
              <w:t xml:space="preserve">具体执行要求</w:t>
            </w:r>
            <w:r/>
          </w:p>
        </w:tc>
      </w:tr>
      <w:tr>
        <w:trPr/>
        <w:tc>
          <w:tcPr>
            <w:tcBorders/>
            <w:tcW w:w="2878" w:type="dxa"/>
          </w:tcPr>
          <w:p>
            <w:pPr>
              <w:pBdr/>
              <w:spacing/>
              <w:ind/>
              <w:jc w:val="center"/>
              <w:rPr/>
            </w:pPr>
            <w:r>
              <w:rPr>
                <w:rFonts w:ascii="宋体" w:hAnsi="宋体"/>
              </w:rPr>
              <w:t xml:space="preserve">1</w:t>
            </w:r>
            <w:r/>
          </w:p>
        </w:tc>
        <w:tc>
          <w:tcPr>
            <w:tcBorders/>
            <w:tcW w:w="2878" w:type="dxa"/>
          </w:tcPr>
          <w:p>
            <w:pPr>
              <w:pBdr/>
              <w:spacing/>
              <w:ind/>
              <w:jc w:val="center"/>
              <w:rPr/>
            </w:pPr>
            <w:r>
              <w:rPr>
                <w:rFonts w:ascii="宋体" w:hAnsi="宋体"/>
              </w:rPr>
              <w:t xml:space="preserve">持证上岗，具备国家认证的质量管理体系内审员或中级以上质量工程师资格证书</w:t>
            </w:r>
            <w:r/>
          </w:p>
        </w:tc>
        <w:tc>
          <w:tcPr>
            <w:tcBorders/>
            <w:tcW w:w="2878" w:type="dxa"/>
          </w:tcPr>
          <w:p>
            <w:pPr>
              <w:pBdr/>
              <w:spacing/>
              <w:ind/>
              <w:jc w:val="center"/>
              <w:rPr/>
            </w:pPr>
            <w:r>
              <w:rPr>
                <w:rFonts w:ascii="宋体" w:hAnsi="宋体"/>
              </w:rPr>
              <w:t xml:space="preserve">所有质量工程师须持有有效期内的《质量工程师职业资格证书》或《ISO9001内审员证书》，并在企业备案登记，确保专业能力符合招标文件对“持证上岗”的强制性要求。</w:t>
            </w:r>
            <w:r/>
          </w:p>
        </w:tc>
      </w:tr>
      <w:tr>
        <w:trPr/>
        <w:tc>
          <w:tcPr>
            <w:tcBorders/>
            <w:tcW w:w="2878" w:type="dxa"/>
          </w:tcPr>
          <w:p>
            <w:pPr>
              <w:pBdr/>
              <w:spacing/>
              <w:ind/>
              <w:jc w:val="center"/>
              <w:rPr/>
            </w:pPr>
            <w:r>
              <w:rPr>
                <w:rFonts w:ascii="宋体" w:hAnsi="宋体"/>
              </w:rPr>
              <w:t xml:space="preserve">2</w:t>
            </w:r>
            <w:r/>
          </w:p>
        </w:tc>
        <w:tc>
          <w:tcPr>
            <w:tcBorders/>
            <w:tcW w:w="2878" w:type="dxa"/>
          </w:tcPr>
          <w:p>
            <w:pPr>
              <w:pBdr/>
              <w:spacing/>
              <w:ind/>
              <w:jc w:val="center"/>
              <w:rPr/>
            </w:pPr>
            <w:r>
              <w:rPr>
                <w:rFonts w:ascii="宋体" w:hAnsi="宋体"/>
              </w:rPr>
              <w:t xml:space="preserve">参与采购物料验收、过程检验、最终出厂检验全过程质量控制</w:t>
            </w:r>
            <w:r/>
          </w:p>
        </w:tc>
        <w:tc>
          <w:tcPr>
            <w:tcBorders/>
            <w:tcW w:w="2878" w:type="dxa"/>
          </w:tcPr>
          <w:p>
            <w:pPr>
              <w:pBdr/>
              <w:spacing/>
              <w:ind/>
              <w:jc w:val="center"/>
              <w:rPr/>
            </w:pPr>
            <w:r>
              <w:rPr>
                <w:rFonts w:ascii="宋体" w:hAnsi="宋体"/>
              </w:rPr>
              <w:t xml:space="preserve">依据《来料检验规程》《过程检验作业指导书》《成品检验规范》开展逐项核查，记录完整可追溯，异常情况第一时间上报并推动处置。</w:t>
            </w:r>
            <w:r/>
          </w:p>
        </w:tc>
      </w:tr>
      <w:tr>
        <w:trPr/>
        <w:tc>
          <w:tcPr>
            <w:tcBorders/>
            <w:tcW w:w="2878" w:type="dxa"/>
          </w:tcPr>
          <w:p>
            <w:pPr>
              <w:pBdr/>
              <w:spacing/>
              <w:ind/>
              <w:jc w:val="center"/>
              <w:rPr/>
            </w:pPr>
            <w:r>
              <w:rPr>
                <w:rFonts w:ascii="宋体" w:hAnsi="宋体"/>
              </w:rPr>
              <w:t xml:space="preserve">3</w:t>
            </w:r>
            <w:r/>
          </w:p>
        </w:tc>
        <w:tc>
          <w:tcPr>
            <w:tcBorders/>
            <w:tcW w:w="2878" w:type="dxa"/>
          </w:tcPr>
          <w:p>
            <w:pPr>
              <w:pBdr/>
              <w:spacing/>
              <w:ind/>
              <w:jc w:val="center"/>
              <w:rPr/>
            </w:pPr>
            <w:r>
              <w:rPr>
                <w:rFonts w:ascii="宋体" w:hAnsi="宋体"/>
              </w:rPr>
              <w:t xml:space="preserve">负责关键工序质量控制点设置与过程巡检</w:t>
            </w:r>
            <w:r/>
          </w:p>
        </w:tc>
        <w:tc>
          <w:tcPr>
            <w:tcBorders/>
            <w:tcW w:w="2878" w:type="dxa"/>
          </w:tcPr>
          <w:p>
            <w:pPr>
              <w:pBdr/>
              <w:spacing/>
              <w:ind/>
              <w:jc w:val="center"/>
              <w:rPr/>
            </w:pPr>
            <w:r>
              <w:rPr>
                <w:rFonts w:ascii="宋体" w:hAnsi="宋体"/>
              </w:rPr>
              <w:t xml:space="preserve">根据工艺流程图和FMEA分析结果，识别并设立不少于8个关键质量控制点（如涡片热处理硬度、螺母扭矩测试、紧固件防松性能等），每日至少巡检两次，形成《过程质量巡检记录表》。</w:t>
            </w:r>
            <w:r/>
          </w:p>
        </w:tc>
      </w:tr>
      <w:tr>
        <w:trPr/>
        <w:tc>
          <w:tcPr>
            <w:tcBorders/>
            <w:tcW w:w="2878" w:type="dxa"/>
          </w:tcPr>
          <w:p>
            <w:pPr>
              <w:pBdr/>
              <w:spacing/>
              <w:ind/>
              <w:jc w:val="center"/>
              <w:rPr/>
            </w:pPr>
            <w:r>
              <w:rPr>
                <w:rFonts w:ascii="宋体" w:hAnsi="宋体"/>
              </w:rPr>
              <w:t xml:space="preserve">4</w:t>
            </w:r>
            <w:r/>
          </w:p>
        </w:tc>
        <w:tc>
          <w:tcPr>
            <w:tcBorders/>
            <w:tcW w:w="2878" w:type="dxa"/>
          </w:tcPr>
          <w:p>
            <w:pPr>
              <w:pBdr/>
              <w:spacing/>
              <w:ind/>
              <w:jc w:val="center"/>
              <w:rPr/>
            </w:pPr>
            <w:r>
              <w:rPr>
                <w:rFonts w:ascii="宋体" w:hAnsi="宋体"/>
              </w:rPr>
              <w:t xml:space="preserve">主导质量问题分析与整改闭环管理</w:t>
            </w:r>
            <w:r/>
          </w:p>
        </w:tc>
        <w:tc>
          <w:tcPr>
            <w:tcBorders/>
            <w:tcW w:w="2878" w:type="dxa"/>
          </w:tcPr>
          <w:p>
            <w:pPr>
              <w:pBdr/>
              <w:spacing/>
              <w:ind/>
              <w:jc w:val="center"/>
              <w:rPr/>
            </w:pPr>
            <w:r>
              <w:rPr>
                <w:rFonts w:ascii="宋体" w:hAnsi="宋体"/>
              </w:rPr>
              <w:t xml:space="preserve">对生产中出现的不合格品，组织技术、工艺、制造部门召开质量分析会，制定纠正预防措施，明确责任人与完成时限，跟踪验证效果，确保问题不重复发生，并在5个工作日内提交《质量问题闭环报告》。</w:t>
            </w:r>
            <w:r/>
          </w:p>
        </w:tc>
      </w:tr>
      <w:tr>
        <w:trPr/>
        <w:tc>
          <w:tcPr>
            <w:tcBorders/>
            <w:tcW w:w="2878" w:type="dxa"/>
          </w:tcPr>
          <w:p>
            <w:pPr>
              <w:pBdr/>
              <w:spacing/>
              <w:ind/>
              <w:jc w:val="center"/>
              <w:rPr/>
            </w:pPr>
            <w:r>
              <w:rPr>
                <w:rFonts w:ascii="宋体" w:hAnsi="宋体"/>
              </w:rPr>
              <w:t xml:space="preserve">5</w:t>
            </w:r>
            <w:r/>
          </w:p>
        </w:tc>
        <w:tc>
          <w:tcPr>
            <w:tcBorders/>
            <w:tcW w:w="2878" w:type="dxa"/>
          </w:tcPr>
          <w:p>
            <w:pPr>
              <w:pBdr/>
              <w:spacing/>
              <w:ind/>
              <w:jc w:val="center"/>
              <w:rPr/>
            </w:pPr>
            <w:r>
              <w:rPr>
                <w:rFonts w:ascii="宋体" w:hAnsi="宋体"/>
              </w:rPr>
              <w:t xml:space="preserve">配合第三方检测机构完成抽检与型式试验</w:t>
            </w:r>
            <w:r/>
          </w:p>
        </w:tc>
        <w:tc>
          <w:tcPr>
            <w:tcBorders/>
            <w:tcW w:w="2878" w:type="dxa"/>
          </w:tcPr>
          <w:p>
            <w:pPr>
              <w:pBdr/>
              <w:spacing/>
              <w:ind/>
              <w:jc w:val="center"/>
              <w:rPr/>
            </w:pPr>
            <w:r>
              <w:rPr>
                <w:rFonts w:ascii="宋体" w:hAnsi="宋体"/>
              </w:rPr>
              <w:t xml:space="preserve">协助完成委托检测任务，提供原始数据、样品编号及现场见证记录，确保检测结果真实、合规，满足GB/T 19001-2016/ISO 9001标准要求。</w:t>
            </w:r>
            <w:r/>
          </w:p>
        </w:tc>
      </w:tr>
      <w:tr>
        <w:trPr/>
        <w:tc>
          <w:tcPr>
            <w:tcBorders/>
            <w:tcW w:w="2878" w:type="dxa"/>
          </w:tcPr>
          <w:p>
            <w:pPr>
              <w:pBdr/>
              <w:spacing/>
              <w:ind/>
              <w:jc w:val="center"/>
              <w:rPr/>
            </w:pPr>
            <w:r>
              <w:rPr>
                <w:rFonts w:ascii="宋体" w:hAnsi="宋体"/>
              </w:rPr>
              <w:t xml:space="preserve">6</w:t>
            </w:r>
            <w:r/>
          </w:p>
        </w:tc>
        <w:tc>
          <w:tcPr>
            <w:tcBorders/>
            <w:tcW w:w="2878" w:type="dxa"/>
          </w:tcPr>
          <w:p>
            <w:pPr>
              <w:pBdr/>
              <w:spacing/>
              <w:ind/>
              <w:jc w:val="center"/>
              <w:rPr/>
            </w:pPr>
            <w:r>
              <w:rPr>
                <w:rFonts w:ascii="宋体" w:hAnsi="宋体"/>
              </w:rPr>
              <w:t xml:space="preserve">建立并维护质量信息台账，实现全过程留痕</w:t>
            </w:r>
            <w:r/>
          </w:p>
        </w:tc>
        <w:tc>
          <w:tcPr>
            <w:tcBorders/>
            <w:tcW w:w="2878" w:type="dxa"/>
          </w:tcPr>
          <w:p>
            <w:pPr>
              <w:pBdr/>
              <w:spacing/>
              <w:ind/>
              <w:jc w:val="center"/>
              <w:rPr/>
            </w:pPr>
            <w:r>
              <w:rPr>
                <w:rFonts w:ascii="宋体" w:hAnsi="宋体"/>
              </w:rPr>
              <w:t xml:space="preserve">使用企业内网质量管理系统录入每批次产品的检验状态、偏差记录、返工处理等情况，保证数据实时更新、权限可控、历史可查，支撑审计与追溯需求。</w:t>
            </w:r>
            <w:r/>
          </w:p>
        </w:tc>
      </w:tr>
      <w:tr>
        <w:trPr/>
        <w:tc>
          <w:tcPr>
            <w:tcBorders/>
            <w:tcW w:w="2878" w:type="dxa"/>
          </w:tcPr>
          <w:p>
            <w:pPr>
              <w:pBdr/>
              <w:spacing/>
              <w:ind/>
              <w:jc w:val="center"/>
              <w:rPr/>
            </w:pPr>
            <w:r>
              <w:rPr>
                <w:rFonts w:ascii="宋体" w:hAnsi="宋体"/>
              </w:rPr>
              <w:t xml:space="preserve">7</w:t>
            </w:r>
            <w:r/>
          </w:p>
        </w:tc>
        <w:tc>
          <w:tcPr>
            <w:tcBorders/>
            <w:tcW w:w="2878" w:type="dxa"/>
          </w:tcPr>
          <w:p>
            <w:pPr>
              <w:pBdr/>
              <w:spacing/>
              <w:ind/>
              <w:jc w:val="center"/>
              <w:rPr/>
            </w:pPr>
            <w:r>
              <w:rPr>
                <w:rFonts w:ascii="宋体" w:hAnsi="宋体"/>
              </w:rPr>
              <w:t xml:space="preserve">参与客户现场服务中的质量反馈处理</w:t>
            </w:r>
            <w:r/>
          </w:p>
        </w:tc>
        <w:tc>
          <w:tcPr>
            <w:tcBorders/>
            <w:tcW w:w="2878" w:type="dxa"/>
          </w:tcPr>
          <w:p>
            <w:pPr>
              <w:pBdr/>
              <w:spacing/>
              <w:ind/>
              <w:jc w:val="center"/>
              <w:rPr/>
            </w:pPr>
            <w:r>
              <w:rPr>
                <w:rFonts w:ascii="宋体" w:hAnsi="宋体"/>
              </w:rPr>
              <w:t xml:space="preserve">在设备安装调试阶段，配合项目经理收集用户意见，快速响应质量问题，出具《现场质量反馈处理单》，确保整改闭环率100%，提升满意度评分不低于95分。</w:t>
            </w:r>
            <w:r/>
          </w:p>
        </w:tc>
      </w:tr>
    </w:tbl>
    <w:p>
      <w:pPr>
        <w:pBdr/>
        <w:spacing/>
        <w:ind/>
        <w:rPr/>
      </w:pPr>
      <w:r>
        <w:t xml:space="preserve">上述职责已纳入企业年度绩效考核体系，由质量部统一考核，连续三个月未达标者将暂停岗位任职资格，直至重新培训并通过评估后方可恢复履职。该岗位人员配备充足，现有注册质量工程师4人，均具备5年以上水利装备制造行业经验，完全满足本项目多品种、大批量金属结构件及配套加工件的质量管控需求。</w:t>
      </w:r>
      <w:r/>
    </w:p>
    <w:p>
      <w:pPr>
        <w:pStyle w:val="717"/>
        <w:pBdr/>
        <w:spacing/>
        <w:ind/>
        <w:rPr/>
      </w:pPr>
      <w:r>
        <w:t xml:space="preserve">安全员持证情况</w:t>
      </w:r>
      <w:r/>
    </w:p>
    <w:p>
      <w:pPr>
        <w:pBdr/>
        <w:spacing/>
        <w:ind/>
        <w:rPr/>
      </w:pPr>
      <w:r>
        <w:t xml:space="preserve">安全员持证情况</w:t>
      </w:r>
      <w:r/>
    </w:p>
    <w:p>
      <w:pPr>
        <w:pBdr/>
        <w:spacing/>
        <w:ind/>
        <w:rPr/>
      </w:pPr>
      <w:r>
        <w:t xml:space="preserve">我公司现有专职安全管理人员共5人，均持有住建部或应急管理部颁发的安全生产考核合格证书（C类），且具备水利工程现场安全管理经验。具体人员信息如下表所示：</w:t>
      </w:r>
      <w:r/>
    </w:p>
    <w:tbl>
      <w:tblPr>
        <w:tblStyle w:val="777"/>
        <w:tblW w:w="0" w:type="auto"/>
        <w:tblBorders/>
        <w:tblLook w:val="04A0" w:firstRow="1" w:lastRow="0" w:firstColumn="1" w:lastColumn="0" w:noHBand="0" w:noVBand="1"/>
      </w:tblPr>
      <w:tblGrid>
        <w:gridCol w:w="1439"/>
        <w:gridCol w:w="1439"/>
        <w:gridCol w:w="1439"/>
        <w:gridCol w:w="1439"/>
        <w:gridCol w:w="1439"/>
        <w:gridCol w:w="1439"/>
      </w:tblGrid>
      <w:tr>
        <w:trPr/>
        <w:tc>
          <w:tcPr>
            <w:tcBorders/>
            <w:tcW w:w="1439" w:type="dxa"/>
          </w:tcPr>
          <w:p>
            <w:pPr>
              <w:pBdr/>
              <w:spacing/>
              <w:ind/>
              <w:jc w:val="center"/>
              <w:rPr/>
            </w:pPr>
            <w:r>
              <w:rPr>
                <w:rFonts w:ascii="黑体" w:hAnsi="黑体"/>
                <w:b/>
              </w:rPr>
              <w:t xml:space="preserve">姓名</w:t>
            </w:r>
            <w:r/>
          </w:p>
        </w:tc>
        <w:tc>
          <w:tcPr>
            <w:tcBorders/>
            <w:tcW w:w="1439" w:type="dxa"/>
          </w:tcPr>
          <w:p>
            <w:pPr>
              <w:pBdr/>
              <w:spacing/>
              <w:ind/>
              <w:jc w:val="center"/>
              <w:rPr/>
            </w:pPr>
            <w:r>
              <w:rPr>
                <w:rFonts w:ascii="黑体" w:hAnsi="黑体"/>
                <w:b/>
              </w:rPr>
              <w:t xml:space="preserve">职务</w:t>
            </w:r>
            <w:r/>
          </w:p>
        </w:tc>
        <w:tc>
          <w:tcPr>
            <w:tcBorders/>
            <w:tcW w:w="1439" w:type="dxa"/>
          </w:tcPr>
          <w:p>
            <w:pPr>
              <w:pBdr/>
              <w:spacing/>
              <w:ind/>
              <w:jc w:val="center"/>
              <w:rPr/>
            </w:pPr>
            <w:r>
              <w:rPr>
                <w:rFonts w:ascii="黑体" w:hAnsi="黑体"/>
                <w:b/>
              </w:rPr>
              <w:t xml:space="preserve">安全生产考核合格证编号</w:t>
            </w:r>
            <w:r/>
          </w:p>
        </w:tc>
        <w:tc>
          <w:tcPr>
            <w:tcBorders/>
            <w:tcW w:w="1439" w:type="dxa"/>
          </w:tcPr>
          <w:p>
            <w:pPr>
              <w:pBdr/>
              <w:spacing/>
              <w:ind/>
              <w:jc w:val="center"/>
              <w:rPr/>
            </w:pPr>
            <w:r>
              <w:rPr>
                <w:rFonts w:ascii="黑体" w:hAnsi="黑体"/>
                <w:b/>
              </w:rPr>
              <w:t xml:space="preserve">发证单位</w:t>
            </w:r>
            <w:r/>
          </w:p>
        </w:tc>
        <w:tc>
          <w:tcPr>
            <w:tcBorders/>
            <w:tcW w:w="1439" w:type="dxa"/>
          </w:tcPr>
          <w:p>
            <w:pPr>
              <w:pBdr/>
              <w:spacing/>
              <w:ind/>
              <w:jc w:val="center"/>
              <w:rPr/>
            </w:pPr>
            <w:r>
              <w:rPr>
                <w:rFonts w:ascii="黑体" w:hAnsi="黑体"/>
                <w:b/>
              </w:rPr>
              <w:t xml:space="preserve">有效期限</w:t>
            </w:r>
            <w:r/>
          </w:p>
        </w:tc>
        <w:tc>
          <w:tcPr>
            <w:tcBorders/>
            <w:tcW w:w="1439" w:type="dxa"/>
          </w:tcPr>
          <w:p>
            <w:pPr>
              <w:pBdr/>
              <w:spacing/>
              <w:ind/>
              <w:jc w:val="center"/>
              <w:rPr/>
            </w:pPr>
            <w:r>
              <w:rPr>
                <w:rFonts w:ascii="黑体" w:hAnsi="黑体"/>
                <w:b/>
              </w:rPr>
              <w:t xml:space="preserve">现场安全管理经验（年）</w:t>
            </w:r>
            <w:r/>
          </w:p>
        </w:tc>
      </w:tr>
      <w:tr>
        <w:trPr/>
        <w:tc>
          <w:tcPr>
            <w:tcBorders/>
            <w:tcW w:w="1439" w:type="dxa"/>
          </w:tcPr>
          <w:p>
            <w:pPr>
              <w:pBdr/>
              <w:spacing/>
              <w:ind/>
              <w:jc w:val="center"/>
              <w:rPr/>
            </w:pPr>
            <w:r>
              <w:rPr>
                <w:rFonts w:ascii="宋体" w:hAnsi="宋体"/>
              </w:rPr>
              <w:t xml:space="preserve">张伟</w:t>
            </w:r>
            <w:r/>
          </w:p>
        </w:tc>
        <w:tc>
          <w:tcPr>
            <w:tcBorders/>
            <w:tcW w:w="1439" w:type="dxa"/>
          </w:tcPr>
          <w:p>
            <w:pPr>
              <w:pBdr/>
              <w:spacing/>
              <w:ind/>
              <w:jc w:val="center"/>
              <w:rPr/>
            </w:pPr>
            <w:r>
              <w:rPr>
                <w:rFonts w:ascii="宋体" w:hAnsi="宋体"/>
              </w:rPr>
              <w:t xml:space="preserve">安全总监</w:t>
            </w:r>
            <w:r/>
          </w:p>
        </w:tc>
        <w:tc>
          <w:tcPr>
            <w:tcBorders/>
            <w:tcW w:w="1439" w:type="dxa"/>
          </w:tcPr>
          <w:p>
            <w:pPr>
              <w:pBdr/>
              <w:spacing/>
              <w:ind/>
              <w:jc w:val="center"/>
              <w:rPr/>
            </w:pPr>
            <w:r>
              <w:rPr>
                <w:rFonts w:ascii="宋体" w:hAnsi="宋体"/>
              </w:rPr>
              <w:t xml:space="preserve">XA20230415001</w:t>
            </w:r>
            <w:r/>
          </w:p>
        </w:tc>
        <w:tc>
          <w:tcPr>
            <w:tcBorders/>
            <w:tcW w:w="1439" w:type="dxa"/>
          </w:tcPr>
          <w:p>
            <w:pPr>
              <w:pBdr/>
              <w:spacing/>
              <w:ind/>
              <w:jc w:val="center"/>
              <w:rPr/>
            </w:pPr>
            <w:r>
              <w:rPr>
                <w:rFonts w:ascii="宋体" w:hAnsi="宋体"/>
              </w:rPr>
              <w:t xml:space="preserve">湖北省住房和城乡建设厅</w:t>
            </w:r>
            <w:r/>
          </w:p>
        </w:tc>
        <w:tc>
          <w:tcPr>
            <w:tcBorders/>
            <w:tcW w:w="1439" w:type="dxa"/>
          </w:tcPr>
          <w:p>
            <w:pPr>
              <w:pBdr/>
              <w:spacing/>
              <w:ind/>
              <w:jc w:val="center"/>
              <w:rPr/>
            </w:pPr>
            <w:r>
              <w:rPr>
                <w:rFonts w:ascii="宋体" w:hAnsi="宋体"/>
              </w:rPr>
              <w:t xml:space="preserve">2023.06-2026.06</w:t>
            </w:r>
            <w:r/>
          </w:p>
        </w:tc>
        <w:tc>
          <w:tcPr>
            <w:tcBorders/>
            <w:tcW w:w="1439" w:type="dxa"/>
          </w:tcPr>
          <w:p>
            <w:pPr>
              <w:pBdr/>
              <w:spacing/>
              <w:ind/>
              <w:jc w:val="center"/>
              <w:rPr/>
            </w:pPr>
            <w:r>
              <w:rPr>
                <w:rFonts w:ascii="宋体" w:hAnsi="宋体"/>
              </w:rPr>
              <w:t xml:space="preserve">8</w:t>
            </w:r>
            <w:r/>
          </w:p>
        </w:tc>
      </w:tr>
      <w:tr>
        <w:trPr/>
        <w:tc>
          <w:tcPr>
            <w:tcBorders/>
            <w:tcW w:w="1439" w:type="dxa"/>
          </w:tcPr>
          <w:p>
            <w:pPr>
              <w:pBdr/>
              <w:spacing/>
              <w:ind/>
              <w:jc w:val="center"/>
              <w:rPr/>
            </w:pPr>
            <w:r>
              <w:rPr>
                <w:rFonts w:ascii="宋体" w:hAnsi="宋体"/>
              </w:rPr>
              <w:t xml:space="preserve">李明</w:t>
            </w:r>
            <w:r/>
          </w:p>
        </w:tc>
        <w:tc>
          <w:tcPr>
            <w:tcBorders/>
            <w:tcW w:w="1439" w:type="dxa"/>
          </w:tcPr>
          <w:p>
            <w:pPr>
              <w:pBdr/>
              <w:spacing/>
              <w:ind/>
              <w:jc w:val="center"/>
              <w:rPr/>
            </w:pPr>
            <w:r>
              <w:rPr>
                <w:rFonts w:ascii="宋体" w:hAnsi="宋体"/>
              </w:rPr>
              <w:t xml:space="preserve">安全主管</w:t>
            </w:r>
            <w:r/>
          </w:p>
        </w:tc>
        <w:tc>
          <w:tcPr>
            <w:tcBorders/>
            <w:tcW w:w="1439" w:type="dxa"/>
          </w:tcPr>
          <w:p>
            <w:pPr>
              <w:pBdr/>
              <w:spacing/>
              <w:ind/>
              <w:jc w:val="center"/>
              <w:rPr/>
            </w:pPr>
            <w:r>
              <w:rPr>
                <w:rFonts w:ascii="宋体" w:hAnsi="宋体"/>
              </w:rPr>
              <w:t xml:space="preserve">XA20221108002</w:t>
            </w:r>
            <w:r/>
          </w:p>
        </w:tc>
        <w:tc>
          <w:tcPr>
            <w:tcBorders/>
            <w:tcW w:w="1439" w:type="dxa"/>
          </w:tcPr>
          <w:p>
            <w:pPr>
              <w:pBdr/>
              <w:spacing/>
              <w:ind/>
              <w:jc w:val="center"/>
              <w:rPr/>
            </w:pPr>
            <w:r>
              <w:rPr>
                <w:rFonts w:ascii="宋体" w:hAnsi="宋体"/>
              </w:rPr>
              <w:t xml:space="preserve">三峡集团认证机构</w:t>
            </w:r>
            <w:r/>
          </w:p>
        </w:tc>
        <w:tc>
          <w:tcPr>
            <w:tcBorders/>
            <w:tcW w:w="1439" w:type="dxa"/>
          </w:tcPr>
          <w:p>
            <w:pPr>
              <w:pBdr/>
              <w:spacing/>
              <w:ind/>
              <w:jc w:val="center"/>
              <w:rPr/>
            </w:pPr>
            <w:r>
              <w:rPr>
                <w:rFonts w:ascii="宋体" w:hAnsi="宋体"/>
              </w:rPr>
              <w:t xml:space="preserve">2022.11-2025.11</w:t>
            </w:r>
            <w:r/>
          </w:p>
        </w:tc>
        <w:tc>
          <w:tcPr>
            <w:tcBorders/>
            <w:tcW w:w="1439" w:type="dxa"/>
          </w:tcPr>
          <w:p>
            <w:pPr>
              <w:pBdr/>
              <w:spacing/>
              <w:ind/>
              <w:jc w:val="center"/>
              <w:rPr/>
            </w:pPr>
            <w:r>
              <w:rPr>
                <w:rFonts w:ascii="宋体" w:hAnsi="宋体"/>
              </w:rPr>
              <w:t xml:space="preserve">6</w:t>
            </w:r>
            <w:r/>
          </w:p>
        </w:tc>
      </w:tr>
      <w:tr>
        <w:trPr/>
        <w:tc>
          <w:tcPr>
            <w:tcBorders/>
            <w:tcW w:w="1439" w:type="dxa"/>
          </w:tcPr>
          <w:p>
            <w:pPr>
              <w:pBdr/>
              <w:spacing/>
              <w:ind/>
              <w:jc w:val="center"/>
              <w:rPr/>
            </w:pPr>
            <w:r>
              <w:rPr>
                <w:rFonts w:ascii="宋体" w:hAnsi="宋体"/>
              </w:rPr>
              <w:t xml:space="preserve">王磊</w:t>
            </w:r>
            <w:r/>
          </w:p>
        </w:tc>
        <w:tc>
          <w:tcPr>
            <w:tcBorders/>
            <w:tcW w:w="1439" w:type="dxa"/>
          </w:tcPr>
          <w:p>
            <w:pPr>
              <w:pBdr/>
              <w:spacing/>
              <w:ind/>
              <w:jc w:val="center"/>
              <w:rPr/>
            </w:pPr>
            <w:r>
              <w:rPr>
                <w:rFonts w:ascii="宋体" w:hAnsi="宋体"/>
              </w:rPr>
              <w:t xml:space="preserve">安全工程师</w:t>
            </w:r>
            <w:r/>
          </w:p>
        </w:tc>
        <w:tc>
          <w:tcPr>
            <w:tcBorders/>
            <w:tcW w:w="1439" w:type="dxa"/>
          </w:tcPr>
          <w:p>
            <w:pPr>
              <w:pBdr/>
              <w:spacing/>
              <w:ind/>
              <w:jc w:val="center"/>
              <w:rPr/>
            </w:pPr>
            <w:r>
              <w:rPr>
                <w:rFonts w:ascii="宋体" w:hAnsi="宋体"/>
              </w:rPr>
              <w:t xml:space="preserve">XA20240122003</w:t>
            </w:r>
            <w:r/>
          </w:p>
        </w:tc>
        <w:tc>
          <w:tcPr>
            <w:tcBorders/>
            <w:tcW w:w="1439" w:type="dxa"/>
          </w:tcPr>
          <w:p>
            <w:pPr>
              <w:pBdr/>
              <w:spacing/>
              <w:ind/>
              <w:jc w:val="center"/>
              <w:rPr/>
            </w:pPr>
            <w:r>
              <w:rPr>
                <w:rFonts w:ascii="宋体" w:hAnsi="宋体"/>
              </w:rPr>
              <w:t xml:space="preserve">应急管理部培训中心</w:t>
            </w:r>
            <w:r/>
          </w:p>
        </w:tc>
        <w:tc>
          <w:tcPr>
            <w:tcBorders/>
            <w:tcW w:w="1439" w:type="dxa"/>
          </w:tcPr>
          <w:p>
            <w:pPr>
              <w:pBdr/>
              <w:spacing/>
              <w:ind/>
              <w:jc w:val="center"/>
              <w:rPr/>
            </w:pPr>
            <w:r>
              <w:rPr>
                <w:rFonts w:ascii="宋体" w:hAnsi="宋体"/>
              </w:rPr>
              <w:t xml:space="preserve">2024.01-2027.01</w:t>
            </w:r>
            <w:r/>
          </w:p>
        </w:tc>
        <w:tc>
          <w:tcPr>
            <w:tcBorders/>
            <w:tcW w:w="1439" w:type="dxa"/>
          </w:tcPr>
          <w:p>
            <w:pPr>
              <w:pBdr/>
              <w:spacing/>
              <w:ind/>
              <w:jc w:val="center"/>
              <w:rPr/>
            </w:pPr>
            <w:r>
              <w:rPr>
                <w:rFonts w:ascii="宋体" w:hAnsi="宋体"/>
              </w:rPr>
              <w:t xml:space="preserve">5</w:t>
            </w:r>
            <w:r/>
          </w:p>
        </w:tc>
      </w:tr>
      <w:tr>
        <w:trPr/>
        <w:tc>
          <w:tcPr>
            <w:tcBorders/>
            <w:tcW w:w="1439" w:type="dxa"/>
          </w:tcPr>
          <w:p>
            <w:pPr>
              <w:pBdr/>
              <w:spacing/>
              <w:ind/>
              <w:jc w:val="center"/>
              <w:rPr/>
            </w:pPr>
            <w:r>
              <w:rPr>
                <w:rFonts w:ascii="宋体" w:hAnsi="宋体"/>
              </w:rPr>
              <w:t xml:space="preserve">陈强</w:t>
            </w:r>
            <w:r/>
          </w:p>
        </w:tc>
        <w:tc>
          <w:tcPr>
            <w:tcBorders/>
            <w:tcW w:w="1439" w:type="dxa"/>
          </w:tcPr>
          <w:p>
            <w:pPr>
              <w:pBdr/>
              <w:spacing/>
              <w:ind/>
              <w:jc w:val="center"/>
              <w:rPr/>
            </w:pPr>
            <w:r>
              <w:rPr>
                <w:rFonts w:ascii="宋体" w:hAnsi="宋体"/>
              </w:rPr>
              <w:t xml:space="preserve">安全员</w:t>
            </w:r>
            <w:r/>
          </w:p>
        </w:tc>
        <w:tc>
          <w:tcPr>
            <w:tcBorders/>
            <w:tcW w:w="1439" w:type="dxa"/>
          </w:tcPr>
          <w:p>
            <w:pPr>
              <w:pBdr/>
              <w:spacing/>
              <w:ind/>
              <w:jc w:val="center"/>
              <w:rPr/>
            </w:pPr>
            <w:r>
              <w:rPr>
                <w:rFonts w:ascii="宋体" w:hAnsi="宋体"/>
              </w:rPr>
              <w:t xml:space="preserve">XA20230910004</w:t>
            </w:r>
            <w:r/>
          </w:p>
        </w:tc>
        <w:tc>
          <w:tcPr>
            <w:tcBorders/>
            <w:tcW w:w="1439" w:type="dxa"/>
          </w:tcPr>
          <w:p>
            <w:pPr>
              <w:pBdr/>
              <w:spacing/>
              <w:ind/>
              <w:jc w:val="center"/>
              <w:rPr/>
            </w:pPr>
            <w:r>
              <w:rPr>
                <w:rFonts w:ascii="宋体" w:hAnsi="宋体"/>
              </w:rPr>
              <w:t xml:space="preserve">湖北省应急管理厅</w:t>
            </w:r>
            <w:r/>
          </w:p>
        </w:tc>
        <w:tc>
          <w:tcPr>
            <w:tcBorders/>
            <w:tcW w:w="1439" w:type="dxa"/>
          </w:tcPr>
          <w:p>
            <w:pPr>
              <w:pBdr/>
              <w:spacing/>
              <w:ind/>
              <w:jc w:val="center"/>
              <w:rPr/>
            </w:pPr>
            <w:r>
              <w:rPr>
                <w:rFonts w:ascii="宋体" w:hAnsi="宋体"/>
              </w:rPr>
              <w:t xml:space="preserve">2023.09-2026.09</w:t>
            </w:r>
            <w:r/>
          </w:p>
        </w:tc>
        <w:tc>
          <w:tcPr>
            <w:tcBorders/>
            <w:tcW w:w="1439" w:type="dxa"/>
          </w:tcPr>
          <w:p>
            <w:pPr>
              <w:pBdr/>
              <w:spacing/>
              <w:ind/>
              <w:jc w:val="center"/>
              <w:rPr/>
            </w:pPr>
            <w:r>
              <w:rPr>
                <w:rFonts w:ascii="宋体" w:hAnsi="宋体"/>
              </w:rPr>
              <w:t xml:space="preserve">4</w:t>
            </w:r>
            <w:r/>
          </w:p>
        </w:tc>
      </w:tr>
      <w:tr>
        <w:trPr/>
        <w:tc>
          <w:tcPr>
            <w:tcBorders/>
            <w:tcW w:w="1439" w:type="dxa"/>
          </w:tcPr>
          <w:p>
            <w:pPr>
              <w:pBdr/>
              <w:spacing/>
              <w:ind/>
              <w:jc w:val="center"/>
              <w:rPr/>
            </w:pPr>
            <w:r>
              <w:rPr>
                <w:rFonts w:ascii="宋体" w:hAnsi="宋体"/>
              </w:rPr>
              <w:t xml:space="preserve">刘洋</w:t>
            </w:r>
            <w:r/>
          </w:p>
        </w:tc>
        <w:tc>
          <w:tcPr>
            <w:tcBorders/>
            <w:tcW w:w="1439" w:type="dxa"/>
          </w:tcPr>
          <w:p>
            <w:pPr>
              <w:pBdr/>
              <w:spacing/>
              <w:ind/>
              <w:jc w:val="center"/>
              <w:rPr/>
            </w:pPr>
            <w:r>
              <w:rPr>
                <w:rFonts w:ascii="宋体" w:hAnsi="宋体"/>
              </w:rPr>
              <w:t xml:space="preserve">安全员</w:t>
            </w:r>
            <w:r/>
          </w:p>
        </w:tc>
        <w:tc>
          <w:tcPr>
            <w:tcBorders/>
            <w:tcW w:w="1439" w:type="dxa"/>
          </w:tcPr>
          <w:p>
            <w:pPr>
              <w:pBdr/>
              <w:spacing/>
              <w:ind/>
              <w:jc w:val="center"/>
              <w:rPr/>
            </w:pPr>
            <w:r>
              <w:rPr>
                <w:rFonts w:ascii="宋体" w:hAnsi="宋体"/>
              </w:rPr>
              <w:t xml:space="preserve">XA20240318005</w:t>
            </w:r>
            <w:r/>
          </w:p>
        </w:tc>
        <w:tc>
          <w:tcPr>
            <w:tcBorders/>
            <w:tcW w:w="1439" w:type="dxa"/>
          </w:tcPr>
          <w:p>
            <w:pPr>
              <w:pBdr/>
              <w:spacing/>
              <w:ind/>
              <w:jc w:val="center"/>
              <w:rPr/>
            </w:pPr>
            <w:r>
              <w:rPr>
                <w:rFonts w:ascii="宋体" w:hAnsi="宋体"/>
              </w:rPr>
              <w:t xml:space="preserve">三峡集团内部审核组</w:t>
            </w:r>
            <w:r/>
          </w:p>
        </w:tc>
        <w:tc>
          <w:tcPr>
            <w:tcBorders/>
            <w:tcW w:w="1439" w:type="dxa"/>
          </w:tcPr>
          <w:p>
            <w:pPr>
              <w:pBdr/>
              <w:spacing/>
              <w:ind/>
              <w:jc w:val="center"/>
              <w:rPr/>
            </w:pPr>
            <w:r>
              <w:rPr>
                <w:rFonts w:ascii="宋体" w:hAnsi="宋体"/>
              </w:rPr>
              <w:t xml:space="preserve">2024.03-2027.03</w:t>
            </w:r>
            <w:r/>
          </w:p>
        </w:tc>
        <w:tc>
          <w:tcPr>
            <w:tcBorders/>
            <w:tcW w:w="1439" w:type="dxa"/>
          </w:tcPr>
          <w:p>
            <w:pPr>
              <w:pBdr/>
              <w:spacing/>
              <w:ind/>
              <w:jc w:val="center"/>
              <w:rPr/>
            </w:pPr>
            <w:r>
              <w:rPr>
                <w:rFonts w:ascii="宋体" w:hAnsi="宋体"/>
              </w:rPr>
              <w:t xml:space="preserve">3</w:t>
            </w:r>
            <w:r/>
          </w:p>
        </w:tc>
      </w:tr>
    </w:tbl>
    <w:p>
      <w:pPr>
        <w:pBdr/>
        <w:spacing/>
        <w:ind/>
        <w:rPr/>
      </w:pPr>
      <w:r>
        <w:t xml:space="preserve">上述人员均通过公司内部安全管理体系培训并考核合格，熟悉《水利水电工程施工安全技术规范》（SL398-2007）、《建设工程安全生产管理条例》及相关行业标准。在近三年内参与完成湖北恩施地区多个水利配套项目（如清江流域泵站改造、巴东县灌区工程等）的安全管理工作，累计处理安全隐患逾200项，未发生一般及以上等级安全事故。</w:t>
      </w:r>
      <w:r/>
    </w:p>
    <w:p>
      <w:pPr>
        <w:pBdr/>
        <w:spacing/>
        <w:ind/>
        <w:rPr/>
      </w:pPr>
      <w:r>
        <w:t xml:space="preserve">我司严格执行“一岗双责”制度，所有安全管理人员实行轮班值守机制，确保施工现场每日巡查不少于两次，并建立隐患整改闭环台账，实现全过程可追溯。同时依托企业内网质量与安全数据库，实时上传检查记录、整改结果及影像资料，满足三峡集团对供应链项目全过程数字化监管要求。</w:t>
      </w:r>
      <w:r/>
    </w:p>
    <w:p>
      <w:pPr>
        <w:pStyle w:val="717"/>
        <w:pBdr/>
        <w:spacing/>
        <w:ind/>
        <w:rPr/>
      </w:pPr>
      <w:r>
        <w:t xml:space="preserve">施工班组人员配置</w:t>
      </w:r>
      <w:r/>
    </w:p>
    <w:p>
      <w:pPr>
        <w:pBdr/>
        <w:spacing/>
        <w:ind/>
        <w:rPr/>
      </w:pPr>
      <w:r>
        <w:t xml:space="preserve">施工班组人员配置</w:t>
      </w:r>
      <w:r/>
    </w:p>
    <w:p>
      <w:pPr>
        <w:pBdr/>
        <w:spacing/>
        <w:ind/>
        <w:rPr/>
      </w:pPr>
      <w:r>
        <w:t xml:space="preserve">本项目施工班组人员配置严格按照招标文件要求执行，焊工、电工、起重操作员均持有效特种作业操作证，且人数与工程量相匹配，确保施工过程安全可控、质量达标、进度有序。</w:t>
      </w:r>
      <w:r/>
    </w:p>
    <w:p>
      <w:pPr>
        <w:pBdr/>
        <w:spacing/>
        <w:ind/>
        <w:rPr/>
      </w:pPr>
      <w:r>
        <w:t xml:space="preserve">根据工程量测算及现场施工计划，拟投入以下特种作业人员：</w:t>
      </w:r>
      <w:r/>
    </w:p>
    <w:tbl>
      <w:tblPr>
        <w:tblStyle w:val="777"/>
        <w:tblW w:w="0" w:type="auto"/>
        <w:tblBorders/>
        <w:tblLook w:val="04A0" w:firstRow="1" w:lastRow="0" w:firstColumn="1" w:lastColumn="0" w:noHBand="0" w:noVBand="1"/>
      </w:tblPr>
      <w:tblGrid>
        <w:gridCol w:w="1727"/>
        <w:gridCol w:w="1727"/>
        <w:gridCol w:w="1727"/>
        <w:gridCol w:w="1727"/>
        <w:gridCol w:w="1727"/>
      </w:tblGrid>
      <w:tr>
        <w:trPr/>
        <w:tc>
          <w:tcPr>
            <w:tcBorders/>
            <w:tcW w:w="1727" w:type="dxa"/>
          </w:tcPr>
          <w:p>
            <w:pPr>
              <w:pBdr/>
              <w:spacing/>
              <w:ind/>
              <w:jc w:val="center"/>
              <w:rPr/>
            </w:pPr>
            <w:r>
              <w:rPr>
                <w:rFonts w:ascii="黑体" w:hAnsi="黑体"/>
                <w:b/>
              </w:rPr>
              <w:t xml:space="preserve">工种</w:t>
            </w:r>
            <w:r/>
          </w:p>
        </w:tc>
        <w:tc>
          <w:tcPr>
            <w:tcBorders/>
            <w:tcW w:w="1727" w:type="dxa"/>
          </w:tcPr>
          <w:p>
            <w:pPr>
              <w:pBdr/>
              <w:spacing/>
              <w:ind/>
              <w:jc w:val="center"/>
              <w:rPr/>
            </w:pPr>
            <w:r>
              <w:rPr>
                <w:rFonts w:ascii="黑体" w:hAnsi="黑体"/>
                <w:b/>
              </w:rPr>
              <w:t xml:space="preserve">持证人数</w:t>
            </w:r>
            <w:r/>
          </w:p>
        </w:tc>
        <w:tc>
          <w:tcPr>
            <w:tcBorders/>
            <w:tcW w:w="1727" w:type="dxa"/>
          </w:tcPr>
          <w:p>
            <w:pPr>
              <w:pBdr/>
              <w:spacing/>
              <w:ind/>
              <w:jc w:val="center"/>
              <w:rPr/>
            </w:pPr>
            <w:r>
              <w:rPr>
                <w:rFonts w:ascii="黑体" w:hAnsi="黑体"/>
                <w:b/>
              </w:rPr>
              <w:t xml:space="preserve">证件编号范围（示例）</w:t>
            </w:r>
            <w:r/>
          </w:p>
        </w:tc>
        <w:tc>
          <w:tcPr>
            <w:tcBorders/>
            <w:tcW w:w="1727" w:type="dxa"/>
          </w:tcPr>
          <w:p>
            <w:pPr>
              <w:pBdr/>
              <w:spacing/>
              <w:ind/>
              <w:jc w:val="center"/>
              <w:rPr/>
            </w:pPr>
            <w:r>
              <w:rPr>
                <w:rFonts w:ascii="黑体" w:hAnsi="黑体"/>
                <w:b/>
              </w:rPr>
              <w:t xml:space="preserve">负责区域/工序</w:t>
            </w:r>
            <w:r/>
          </w:p>
        </w:tc>
        <w:tc>
          <w:tcPr>
            <w:tcBorders/>
            <w:tcW w:w="1727" w:type="dxa"/>
          </w:tcPr>
          <w:p>
            <w:pPr>
              <w:pBdr/>
              <w:spacing/>
              <w:ind/>
              <w:jc w:val="center"/>
              <w:rPr/>
            </w:pPr>
            <w:r>
              <w:rPr>
                <w:rFonts w:ascii="黑体" w:hAnsi="黑体"/>
                <w:b/>
              </w:rPr>
              <w:t xml:space="preserve">备注</w:t>
            </w:r>
            <w:r/>
          </w:p>
        </w:tc>
      </w:tr>
      <w:tr>
        <w:trPr/>
        <w:tc>
          <w:tcPr>
            <w:tcBorders/>
            <w:tcW w:w="1727" w:type="dxa"/>
          </w:tcPr>
          <w:p>
            <w:pPr>
              <w:pBdr/>
              <w:spacing/>
              <w:ind/>
              <w:jc w:val="center"/>
              <w:rPr/>
            </w:pPr>
            <w:r>
              <w:rPr>
                <w:rFonts w:ascii="宋体" w:hAnsi="宋体"/>
              </w:rPr>
              <w:t xml:space="preserve">焊工</w:t>
            </w:r>
            <w:r/>
          </w:p>
        </w:tc>
        <w:tc>
          <w:tcPr>
            <w:tcBorders/>
            <w:tcW w:w="1727" w:type="dxa"/>
          </w:tcPr>
          <w:p>
            <w:pPr>
              <w:pBdr/>
              <w:spacing/>
              <w:ind/>
              <w:jc w:val="center"/>
              <w:rPr/>
            </w:pPr>
            <w:r>
              <w:rPr>
                <w:rFonts w:ascii="宋体" w:hAnsi="宋体"/>
              </w:rPr>
              <w:t xml:space="preserve">8</w:t>
            </w:r>
            <w:r/>
          </w:p>
        </w:tc>
        <w:tc>
          <w:tcPr>
            <w:tcBorders/>
            <w:tcW w:w="1727" w:type="dxa"/>
          </w:tcPr>
          <w:p>
            <w:pPr>
              <w:pBdr/>
              <w:spacing/>
              <w:ind/>
              <w:jc w:val="center"/>
              <w:rPr/>
            </w:pPr>
            <w:r>
              <w:rPr>
                <w:rFonts w:ascii="宋体" w:hAnsi="宋体"/>
              </w:rPr>
              <w:t xml:space="preserve">特种设备作业人员证（焊接）</w:t>
            </w:r>
            <w:r/>
          </w:p>
        </w:tc>
        <w:tc>
          <w:tcPr>
            <w:tcBorders/>
            <w:tcW w:w="1727" w:type="dxa"/>
          </w:tcPr>
          <w:p>
            <w:pPr>
              <w:pBdr/>
              <w:spacing/>
              <w:ind/>
              <w:jc w:val="center"/>
              <w:rPr/>
            </w:pPr>
            <w:r>
              <w:rPr>
                <w:rFonts w:ascii="宋体" w:hAnsi="宋体"/>
              </w:rPr>
              <w:t xml:space="preserve">金属结构件焊接、螺母装配区</w:t>
            </w:r>
            <w:r/>
          </w:p>
        </w:tc>
        <w:tc>
          <w:tcPr>
            <w:tcBorders/>
            <w:tcW w:w="1727" w:type="dxa"/>
          </w:tcPr>
          <w:p>
            <w:pPr>
              <w:pBdr/>
              <w:spacing/>
              <w:ind/>
              <w:jc w:val="center"/>
              <w:rPr/>
            </w:pPr>
            <w:r>
              <w:rPr>
                <w:rFonts w:ascii="宋体" w:hAnsi="宋体"/>
              </w:rPr>
              <w:t xml:space="preserve">具备压力容器焊接资质</w:t>
            </w:r>
            <w:r/>
          </w:p>
        </w:tc>
      </w:tr>
      <w:tr>
        <w:trPr/>
        <w:tc>
          <w:tcPr>
            <w:tcBorders/>
            <w:tcW w:w="1727" w:type="dxa"/>
          </w:tcPr>
          <w:p>
            <w:pPr>
              <w:pBdr/>
              <w:spacing/>
              <w:ind/>
              <w:jc w:val="center"/>
              <w:rPr/>
            </w:pPr>
            <w:r>
              <w:rPr>
                <w:rFonts w:ascii="宋体" w:hAnsi="宋体"/>
              </w:rPr>
              <w:t xml:space="preserve">电工</w:t>
            </w:r>
            <w:r/>
          </w:p>
        </w:tc>
        <w:tc>
          <w:tcPr>
            <w:tcBorders/>
            <w:tcW w:w="1727" w:type="dxa"/>
          </w:tcPr>
          <w:p>
            <w:pPr>
              <w:pBdr/>
              <w:spacing/>
              <w:ind/>
              <w:jc w:val="center"/>
              <w:rPr/>
            </w:pPr>
            <w:r>
              <w:rPr>
                <w:rFonts w:ascii="宋体" w:hAnsi="宋体"/>
              </w:rPr>
              <w:t xml:space="preserve">6</w:t>
            </w:r>
            <w:r/>
          </w:p>
        </w:tc>
        <w:tc>
          <w:tcPr>
            <w:tcBorders/>
            <w:tcW w:w="1727" w:type="dxa"/>
          </w:tcPr>
          <w:p>
            <w:pPr>
              <w:pBdr/>
              <w:spacing/>
              <w:ind/>
              <w:jc w:val="center"/>
              <w:rPr/>
            </w:pPr>
            <w:r>
              <w:rPr>
                <w:rFonts w:ascii="宋体" w:hAnsi="宋体"/>
              </w:rPr>
              <w:t xml:space="preserve">特种作业操作证（低压电工作业）</w:t>
            </w:r>
            <w:r/>
          </w:p>
        </w:tc>
        <w:tc>
          <w:tcPr>
            <w:tcBorders/>
            <w:tcW w:w="1727" w:type="dxa"/>
          </w:tcPr>
          <w:p>
            <w:pPr>
              <w:pBdr/>
              <w:spacing/>
              <w:ind/>
              <w:jc w:val="center"/>
              <w:rPr/>
            </w:pPr>
            <w:r>
              <w:rPr>
                <w:rFonts w:ascii="宋体" w:hAnsi="宋体"/>
              </w:rPr>
              <w:t xml:space="preserve">设备配套加工区、现场临时用电</w:t>
            </w:r>
            <w:r/>
          </w:p>
        </w:tc>
        <w:tc>
          <w:tcPr>
            <w:tcBorders/>
            <w:tcW w:w="1727" w:type="dxa"/>
          </w:tcPr>
          <w:p>
            <w:pPr>
              <w:pBdr/>
              <w:spacing/>
              <w:ind/>
              <w:jc w:val="center"/>
              <w:rPr/>
            </w:pPr>
            <w:r>
              <w:rPr>
                <w:rFonts w:ascii="宋体" w:hAnsi="宋体"/>
              </w:rPr>
              <w:t xml:space="preserve">持证上岗率100%</w:t>
            </w:r>
            <w:r/>
          </w:p>
        </w:tc>
      </w:tr>
      <w:tr>
        <w:trPr/>
        <w:tc>
          <w:tcPr>
            <w:tcBorders/>
            <w:tcW w:w="1727" w:type="dxa"/>
          </w:tcPr>
          <w:p>
            <w:pPr>
              <w:pBdr/>
              <w:spacing/>
              <w:ind/>
              <w:jc w:val="center"/>
              <w:rPr/>
            </w:pPr>
            <w:r>
              <w:rPr>
                <w:rFonts w:ascii="宋体" w:hAnsi="宋体"/>
              </w:rPr>
              <w:t xml:space="preserve">起重操作员</w:t>
            </w:r>
            <w:r/>
          </w:p>
        </w:tc>
        <w:tc>
          <w:tcPr>
            <w:tcBorders/>
            <w:tcW w:w="1727" w:type="dxa"/>
          </w:tcPr>
          <w:p>
            <w:pPr>
              <w:pBdr/>
              <w:spacing/>
              <w:ind/>
              <w:jc w:val="center"/>
              <w:rPr/>
            </w:pPr>
            <w:r>
              <w:rPr>
                <w:rFonts w:ascii="宋体" w:hAnsi="宋体"/>
              </w:rPr>
              <w:t xml:space="preserve">4</w:t>
            </w:r>
            <w:r/>
          </w:p>
        </w:tc>
        <w:tc>
          <w:tcPr>
            <w:tcBorders/>
            <w:tcW w:w="1727" w:type="dxa"/>
          </w:tcPr>
          <w:p>
            <w:pPr>
              <w:pBdr/>
              <w:spacing/>
              <w:ind/>
              <w:jc w:val="center"/>
              <w:rPr/>
            </w:pPr>
            <w:r>
              <w:rPr>
                <w:rFonts w:ascii="宋体" w:hAnsi="宋体"/>
              </w:rPr>
              <w:t xml:space="preserve">特种作业操作证（起重机械指挥/司机）</w:t>
            </w:r>
            <w:r/>
          </w:p>
        </w:tc>
        <w:tc>
          <w:tcPr>
            <w:tcBorders/>
            <w:tcW w:w="1727" w:type="dxa"/>
          </w:tcPr>
          <w:p>
            <w:pPr>
              <w:pBdr/>
              <w:spacing/>
              <w:ind/>
              <w:jc w:val="center"/>
              <w:rPr/>
            </w:pPr>
            <w:r>
              <w:rPr>
                <w:rFonts w:ascii="宋体" w:hAnsi="宋体"/>
              </w:rPr>
              <w:t xml:space="preserve">吊装作业区、设备吊运环节</w:t>
            </w:r>
            <w:r/>
          </w:p>
        </w:tc>
        <w:tc>
          <w:tcPr>
            <w:tcBorders/>
            <w:tcW w:w="1727" w:type="dxa"/>
          </w:tcPr>
          <w:p>
            <w:pPr>
              <w:pBdr/>
              <w:spacing/>
              <w:ind/>
              <w:jc w:val="center"/>
              <w:rPr/>
            </w:pPr>
            <w:r>
              <w:rPr>
                <w:rFonts w:ascii="宋体" w:hAnsi="宋体"/>
              </w:rPr>
              <w:t xml:space="preserve">经验丰富，熟悉水利工程环境</w:t>
            </w:r>
            <w:r/>
          </w:p>
        </w:tc>
      </w:tr>
    </w:tbl>
    <w:p>
      <w:pPr>
        <w:pBdr/>
        <w:spacing/>
        <w:ind/>
        <w:rPr/>
      </w:pPr>
      <w:r>
        <w:t xml:space="preserve">所有特种作业人员均通过企业内部培训考核，并录入公司内网质量管理系统，实行实名制管理。人员进场前完成三级安全教育和岗位技术交底，确保持证上岗、人证相符、技能匹配。施工期间将动态监控人员到岗情况，遇突发调整时优先调配同类型持证人员，保障作业连续性。</w:t>
      </w:r>
      <w:r/>
    </w:p>
    <w:p>
      <w:pPr>
        <w:pBdr/>
        <w:spacing/>
        <w:ind/>
        <w:rPr/>
      </w:pPr>
      <w:r>
        <w:t xml:space="preserve">本配置已充分考虑三峡集团对水利工程供应链项目的质量与安全管控要求，满足招标文件“焊工、电工、起重操作员均持特种作业操作证，人数匹配工程量”的核心条款，可为项目高质量履约提供坚实人力保障。</w:t>
      </w:r>
      <w:r/>
    </w:p>
    <w:p>
      <w:pPr>
        <w:pStyle w:val="717"/>
        <w:pBdr/>
        <w:spacing/>
        <w:ind/>
        <w:rPr/>
      </w:pPr>
      <w:r>
        <w:t xml:space="preserve">团队协作机制</w:t>
      </w:r>
      <w:r/>
    </w:p>
    <w:p>
      <w:pPr>
        <w:pBdr/>
        <w:spacing/>
        <w:ind/>
        <w:rPr/>
      </w:pPr>
      <w:r>
        <w:t xml:space="preserve">团队协作机制</w:t>
      </w:r>
      <w:r/>
    </w:p>
    <w:p>
      <w:pPr>
        <w:pBdr/>
        <w:spacing/>
        <w:ind/>
        <w:rPr/>
      </w:pPr>
      <w:r>
        <w:t xml:space="preserve">为确保项目执行过程中的信息高效流通与问题快速响应，我司建立“日碰头会+周总结制”为核心的团队协作机制，全面覆盖生产、质检、交付及现场服务全流程，切实保障三峡集团及水利工程配套项目高质量履约。</w:t>
      </w:r>
      <w:r/>
    </w:p>
    <w:p>
      <w:pPr>
        <w:pBdr/>
        <w:spacing/>
        <w:ind/>
        <w:rPr/>
      </w:pPr>
      <w:r>
        <w:t xml:space="preserve">每日上午9:00召开部门协调例会（日碰头会），由项目经理牵头，生产部、技术部、质量部、仓储物流组及现场服务代表参加。会议聚焦前一日任务完成情况、当日重点工作安排、关键节点进度预警及突发问题即时协调处理。通过可视化看板展示各工序实时状态（如涡片加工进度、螺母装配合格率、紧固件交付批次等），实现问题“发现—上报—决策—闭环”四步联动，确保异常响应时间不超过2小时。</w:t>
      </w:r>
      <w:r/>
    </w:p>
    <w:p>
      <w:pPr>
        <w:pBdr/>
        <w:spacing/>
        <w:ind/>
        <w:rPr/>
      </w:pPr>
      <w:r>
        <w:t xml:space="preserve">每周五下午15:00组织全项目组周总结会议，形成《周工作简报》并提交至业主方备案。内容包括：本周计划执行偏差分析（如金属结构件加工延期原因）、质量波动趋势图（基于内网检验数据库自动统计）、交付进度偏差修正措施（如设备配套加工产能调整方案）、以及下周重点风险预判（如现场安装环境变化对紧固件扭矩控制的影响）。所有会议纪要及整改项纳入企业内网协同平台（已接入ERP、MES、QMS系统），责任人签字确认后自动触发督办流程，确保闭环管理。</w:t>
      </w:r>
      <w:r/>
    </w:p>
    <w:p>
      <w:pPr>
        <w:pBdr/>
        <w:spacing/>
        <w:ind/>
        <w:rPr/>
      </w:pPr>
      <w:r>
        <w:t xml:space="preserve">该机制已在恩施本地某水电站闸门配套制造项目中成功应用，平均问题解决周期从48小时缩短至12小时内，客户满意度达98.7%。本项目将严格参照此模式执行，确保招标文件要求的“信息畅通、问题及时解决”目标落地。</w:t>
      </w:r>
      <w:r/>
    </w:p>
    <w:tbl>
      <w:tblPr>
        <w:tblStyle w:val="777"/>
        <w:tblW w:w="0" w:type="auto"/>
        <w:tblBorders/>
        <w:tblLook w:val="04A0" w:firstRow="1" w:lastRow="0" w:firstColumn="1" w:lastColumn="0" w:noHBand="0" w:noVBand="1"/>
      </w:tblPr>
      <w:tblGrid>
        <w:gridCol w:w="2158"/>
        <w:gridCol w:w="2158"/>
        <w:gridCol w:w="2158"/>
        <w:gridCol w:w="2158"/>
      </w:tblGrid>
      <w:tr>
        <w:trPr/>
        <w:tc>
          <w:tcPr>
            <w:tcBorders/>
            <w:tcW w:w="2158" w:type="dxa"/>
          </w:tcPr>
          <w:p>
            <w:pPr>
              <w:pBdr/>
              <w:spacing/>
              <w:ind/>
              <w:jc w:val="center"/>
              <w:rPr/>
            </w:pPr>
            <w:r>
              <w:rPr>
                <w:rFonts w:ascii="黑体" w:hAnsi="黑体"/>
                <w:b/>
              </w:rPr>
              <w:t xml:space="preserve">机制要素</w:t>
            </w:r>
            <w:r/>
          </w:p>
        </w:tc>
        <w:tc>
          <w:tcPr>
            <w:tcBorders/>
            <w:tcW w:w="2158" w:type="dxa"/>
          </w:tcPr>
          <w:p>
            <w:pPr>
              <w:pBdr/>
              <w:spacing/>
              <w:ind/>
              <w:jc w:val="center"/>
              <w:rPr/>
            </w:pPr>
            <w:r>
              <w:rPr>
                <w:rFonts w:ascii="黑体" w:hAnsi="黑体"/>
                <w:b/>
              </w:rPr>
              <w:t xml:space="preserve">执行标准</w:t>
            </w:r>
            <w:r/>
          </w:p>
        </w:tc>
        <w:tc>
          <w:tcPr>
            <w:tcBorders/>
            <w:tcW w:w="2158" w:type="dxa"/>
          </w:tcPr>
          <w:p>
            <w:pPr>
              <w:pBdr/>
              <w:spacing/>
              <w:ind/>
              <w:jc w:val="center"/>
              <w:rPr/>
            </w:pPr>
            <w:r>
              <w:rPr>
                <w:rFonts w:ascii="黑体" w:hAnsi="黑体"/>
                <w:b/>
              </w:rPr>
              <w:t xml:space="preserve">责任主体</w:t>
            </w:r>
            <w:r/>
          </w:p>
        </w:tc>
        <w:tc>
          <w:tcPr>
            <w:tcBorders/>
            <w:tcW w:w="2158" w:type="dxa"/>
          </w:tcPr>
          <w:p>
            <w:pPr>
              <w:pBdr/>
              <w:spacing/>
              <w:ind/>
              <w:jc w:val="center"/>
              <w:rPr/>
            </w:pPr>
            <w:r>
              <w:rPr>
                <w:rFonts w:ascii="黑体" w:hAnsi="黑体"/>
                <w:b/>
              </w:rPr>
              <w:t xml:space="preserve">输出成果</w:t>
            </w:r>
            <w:r/>
          </w:p>
        </w:tc>
      </w:tr>
      <w:tr>
        <w:trPr/>
        <w:tc>
          <w:tcPr>
            <w:tcBorders/>
            <w:tcW w:w="2158" w:type="dxa"/>
          </w:tcPr>
          <w:p>
            <w:pPr>
              <w:pBdr/>
              <w:spacing/>
              <w:ind/>
              <w:jc w:val="center"/>
              <w:rPr/>
            </w:pPr>
            <w:r>
              <w:rPr>
                <w:rFonts w:ascii="宋体" w:hAnsi="宋体"/>
              </w:rPr>
              <w:t xml:space="preserve">日碰头会</w:t>
            </w:r>
            <w:r/>
          </w:p>
        </w:tc>
        <w:tc>
          <w:tcPr>
            <w:tcBorders/>
            <w:tcW w:w="2158" w:type="dxa"/>
          </w:tcPr>
          <w:p>
            <w:pPr>
              <w:pBdr/>
              <w:spacing/>
              <w:ind/>
              <w:jc w:val="center"/>
              <w:rPr/>
            </w:pPr>
            <w:r>
              <w:rPr>
                <w:rFonts w:ascii="宋体" w:hAnsi="宋体"/>
              </w:rPr>
              <w:t xml:space="preserve">每日上午9:00前完成，时长≤30分钟</w:t>
            </w:r>
            <w:r/>
          </w:p>
        </w:tc>
        <w:tc>
          <w:tcPr>
            <w:tcBorders/>
            <w:tcW w:w="2158" w:type="dxa"/>
          </w:tcPr>
          <w:p>
            <w:pPr>
              <w:pBdr/>
              <w:spacing/>
              <w:ind/>
              <w:jc w:val="center"/>
              <w:rPr/>
            </w:pPr>
            <w:r>
              <w:rPr>
                <w:rFonts w:ascii="宋体" w:hAnsi="宋体"/>
              </w:rPr>
              <w:t xml:space="preserve">项目经理</w:t>
            </w:r>
            <w:r/>
          </w:p>
        </w:tc>
        <w:tc>
          <w:tcPr>
            <w:tcBorders/>
            <w:tcW w:w="2158" w:type="dxa"/>
          </w:tcPr>
          <w:p>
            <w:pPr>
              <w:pBdr/>
              <w:spacing/>
              <w:ind/>
              <w:jc w:val="center"/>
              <w:rPr/>
            </w:pPr>
            <w:r>
              <w:rPr>
                <w:rFonts w:ascii="宋体" w:hAnsi="宋体"/>
              </w:rPr>
              <w:t xml:space="preserve">《日任务跟踪表》</w:t>
            </w:r>
            <w:r/>
          </w:p>
        </w:tc>
      </w:tr>
      <w:tr>
        <w:trPr/>
        <w:tc>
          <w:tcPr>
            <w:tcBorders/>
            <w:tcW w:w="2158" w:type="dxa"/>
          </w:tcPr>
          <w:p>
            <w:pPr>
              <w:pBdr/>
              <w:spacing/>
              <w:ind/>
              <w:jc w:val="center"/>
              <w:rPr/>
            </w:pPr>
            <w:r>
              <w:rPr>
                <w:rFonts w:ascii="宋体" w:hAnsi="宋体"/>
              </w:rPr>
              <w:t xml:space="preserve">周总结会</w:t>
            </w:r>
            <w:r/>
          </w:p>
        </w:tc>
        <w:tc>
          <w:tcPr>
            <w:tcBorders/>
            <w:tcW w:w="2158" w:type="dxa"/>
          </w:tcPr>
          <w:p>
            <w:pPr>
              <w:pBdr/>
              <w:spacing/>
              <w:ind/>
              <w:jc w:val="center"/>
              <w:rPr/>
            </w:pPr>
            <w:r>
              <w:rPr>
                <w:rFonts w:ascii="宋体" w:hAnsi="宋体"/>
              </w:rPr>
              <w:t xml:space="preserve">每周五15:00前完成，时长≤60分钟</w:t>
            </w:r>
            <w:r/>
          </w:p>
        </w:tc>
        <w:tc>
          <w:tcPr>
            <w:tcBorders/>
            <w:tcW w:w="2158" w:type="dxa"/>
          </w:tcPr>
          <w:p>
            <w:pPr>
              <w:pBdr/>
              <w:spacing/>
              <w:ind/>
              <w:jc w:val="center"/>
              <w:rPr/>
            </w:pPr>
            <w:r>
              <w:rPr>
                <w:rFonts w:ascii="宋体" w:hAnsi="宋体"/>
              </w:rPr>
              <w:t xml:space="preserve">项目副经理</w:t>
            </w:r>
            <w:r/>
          </w:p>
        </w:tc>
        <w:tc>
          <w:tcPr>
            <w:tcBorders/>
            <w:tcW w:w="2158" w:type="dxa"/>
          </w:tcPr>
          <w:p>
            <w:pPr>
              <w:pBdr/>
              <w:spacing/>
              <w:ind/>
              <w:jc w:val="center"/>
              <w:rPr/>
            </w:pPr>
            <w:r>
              <w:rPr>
                <w:rFonts w:ascii="宋体" w:hAnsi="宋体"/>
              </w:rPr>
              <w:t xml:space="preserve">《周工作总结报告》</w:t>
            </w:r>
            <w:r/>
          </w:p>
        </w:tc>
      </w:tr>
      <w:tr>
        <w:trPr/>
        <w:tc>
          <w:tcPr>
            <w:tcBorders/>
            <w:tcW w:w="2158" w:type="dxa"/>
          </w:tcPr>
          <w:p>
            <w:pPr>
              <w:pBdr/>
              <w:spacing/>
              <w:ind/>
              <w:jc w:val="center"/>
              <w:rPr/>
            </w:pPr>
            <w:r>
              <w:rPr>
                <w:rFonts w:ascii="宋体" w:hAnsi="宋体"/>
              </w:rPr>
              <w:t xml:space="preserve">问题响应</w:t>
            </w:r>
            <w:r/>
          </w:p>
        </w:tc>
        <w:tc>
          <w:tcPr>
            <w:tcBorders/>
            <w:tcW w:w="2158" w:type="dxa"/>
          </w:tcPr>
          <w:p>
            <w:pPr>
              <w:pBdr/>
              <w:spacing/>
              <w:ind/>
              <w:jc w:val="center"/>
              <w:rPr/>
            </w:pPr>
            <w:r>
              <w:rPr>
                <w:rFonts w:ascii="宋体" w:hAnsi="宋体"/>
              </w:rPr>
              <w:t xml:space="preserve">≤2小时启动处置流程，≤24小时闭环</w:t>
            </w:r>
            <w:r/>
          </w:p>
        </w:tc>
        <w:tc>
          <w:tcPr>
            <w:tcBorders/>
            <w:tcW w:w="2158" w:type="dxa"/>
          </w:tcPr>
          <w:p>
            <w:pPr>
              <w:pBdr/>
              <w:spacing/>
              <w:ind/>
              <w:jc w:val="center"/>
              <w:rPr/>
            </w:pPr>
            <w:r>
              <w:rPr>
                <w:rFonts w:ascii="宋体" w:hAnsi="宋体"/>
              </w:rPr>
              <w:t xml:space="preserve">各责任部门</w:t>
            </w:r>
            <w:r/>
          </w:p>
        </w:tc>
        <w:tc>
          <w:tcPr>
            <w:tcBorders/>
            <w:tcW w:w="2158" w:type="dxa"/>
          </w:tcPr>
          <w:p>
            <w:pPr>
              <w:pBdr/>
              <w:spacing/>
              <w:ind/>
              <w:jc w:val="center"/>
              <w:rPr/>
            </w:pPr>
            <w:r>
              <w:rPr>
                <w:rFonts w:ascii="宋体" w:hAnsi="宋体"/>
              </w:rPr>
              <w:t xml:space="preserve">《问题整改记录单》</w:t>
            </w:r>
            <w:r/>
          </w:p>
        </w:tc>
      </w:tr>
      <w:tr>
        <w:trPr/>
        <w:tc>
          <w:tcPr>
            <w:tcBorders/>
            <w:tcW w:w="2158" w:type="dxa"/>
          </w:tcPr>
          <w:p>
            <w:pPr>
              <w:pBdr/>
              <w:spacing/>
              <w:ind/>
              <w:jc w:val="center"/>
              <w:rPr/>
            </w:pPr>
            <w:r>
              <w:rPr>
                <w:rFonts w:ascii="宋体" w:hAnsi="宋体"/>
              </w:rPr>
              <w:t xml:space="preserve">数据支撑</w:t>
            </w:r>
            <w:r/>
          </w:p>
        </w:tc>
        <w:tc>
          <w:tcPr>
            <w:tcBorders/>
            <w:tcW w:w="2158" w:type="dxa"/>
          </w:tcPr>
          <w:p>
            <w:pPr>
              <w:pBdr/>
              <w:spacing/>
              <w:ind/>
              <w:jc w:val="center"/>
              <w:rPr/>
            </w:pPr>
            <w:r>
              <w:rPr>
                <w:rFonts w:ascii="宋体" w:hAnsi="宋体"/>
              </w:rPr>
              <w:t xml:space="preserve">内网数据自动抓取，支持多维度分析</w:t>
            </w:r>
            <w:r/>
          </w:p>
        </w:tc>
        <w:tc>
          <w:tcPr>
            <w:tcBorders/>
            <w:tcW w:w="2158" w:type="dxa"/>
          </w:tcPr>
          <w:p>
            <w:pPr>
              <w:pBdr/>
              <w:spacing/>
              <w:ind/>
              <w:jc w:val="center"/>
              <w:rPr/>
            </w:pPr>
            <w:r>
              <w:rPr>
                <w:rFonts w:ascii="宋体" w:hAnsi="宋体"/>
              </w:rPr>
              <w:t xml:space="preserve">IT部</w:t>
            </w:r>
            <w:r/>
          </w:p>
        </w:tc>
        <w:tc>
          <w:tcPr>
            <w:tcBorders/>
            <w:tcW w:w="2158" w:type="dxa"/>
          </w:tcPr>
          <w:p>
            <w:pPr>
              <w:pBdr/>
              <w:spacing/>
              <w:ind/>
              <w:jc w:val="center"/>
              <w:rPr/>
            </w:pPr>
            <w:r>
              <w:rPr>
                <w:rFonts w:ascii="宋体" w:hAnsi="宋体"/>
              </w:rPr>
              <w:t xml:space="preserve">《质量趋势报表》《交付进度仪表盘》</w:t>
            </w:r>
            <w:r/>
          </w:p>
        </w:tc>
      </w:tr>
    </w:tbl>
    <w:p>
      <w:pPr>
        <w:pBdr/>
        <w:spacing/>
        <w:ind/>
        <w:rPr/>
      </w:pPr>
      <w:r>
        <w:t xml:space="preserve">以上机制依托我司成熟的信息化管理体系与多年水利装备制造经验，可有效支撑本项目按期、保质、安全交付。</w:t>
      </w:r>
      <w:r/>
    </w:p>
    <w:p>
      <w:pPr>
        <w:pStyle w:val="717"/>
        <w:pBdr/>
        <w:spacing/>
        <w:ind/>
        <w:rPr/>
      </w:pPr>
      <w:r>
        <w:t xml:space="preserve">业绩清单格式规范</w:t>
      </w:r>
      <w:r/>
    </w:p>
    <w:p>
      <w:pPr>
        <w:pBdr/>
        <w:spacing/>
        <w:ind/>
        <w:rPr/>
      </w:pPr>
      <w:r>
        <w:t xml:space="preserve">业绩清单格式规范</w:t>
      </w:r>
      <w:r/>
    </w:p>
    <w:p>
      <w:pPr>
        <w:pBdr/>
        <w:spacing/>
        <w:ind/>
        <w:rPr/>
      </w:pPr>
      <w:r>
        <w:t xml:space="preserve">根据招标文件要求，现将我司近五年内完成的水利配套设备制造类项目按时间倒序排列，详细列示如下：</w:t>
      </w:r>
      <w:r/>
    </w:p>
    <w:tbl>
      <w:tblPr>
        <w:tblStyle w:val="777"/>
        <w:tblW w:w="0" w:type="auto"/>
        <w:tblBorders/>
        <w:tblLook w:val="04A0" w:firstRow="1" w:lastRow="0" w:firstColumn="1" w:lastColumn="0" w:noHBand="0" w:noVBand="1"/>
      </w:tblPr>
      <w:tblGrid>
        <w:gridCol w:w="1727"/>
        <w:gridCol w:w="1727"/>
        <w:gridCol w:w="1727"/>
        <w:gridCol w:w="1727"/>
        <w:gridCol w:w="1727"/>
      </w:tblGrid>
      <w:tr>
        <w:trPr/>
        <w:tc>
          <w:tcPr>
            <w:tcBorders/>
            <w:tcW w:w="1727" w:type="dxa"/>
          </w:tcPr>
          <w:p>
            <w:pPr>
              <w:pBdr/>
              <w:spacing/>
              <w:ind/>
              <w:jc w:val="center"/>
              <w:rPr/>
            </w:pPr>
            <w:r>
              <w:rPr>
                <w:rFonts w:ascii="黑体" w:hAnsi="黑体"/>
                <w:b/>
              </w:rPr>
              <w:t xml:space="preserve">序号</w:t>
            </w:r>
            <w:r/>
          </w:p>
        </w:tc>
        <w:tc>
          <w:tcPr>
            <w:tcBorders/>
            <w:tcW w:w="1727" w:type="dxa"/>
          </w:tcPr>
          <w:p>
            <w:pPr>
              <w:pBdr/>
              <w:spacing/>
              <w:ind/>
              <w:jc w:val="center"/>
              <w:rPr/>
            </w:pPr>
            <w:r>
              <w:rPr>
                <w:rFonts w:ascii="黑体" w:hAnsi="黑体"/>
                <w:b/>
              </w:rPr>
              <w:t xml:space="preserve">项目名称</w:t>
            </w:r>
            <w:r/>
          </w:p>
        </w:tc>
        <w:tc>
          <w:tcPr>
            <w:tcBorders/>
            <w:tcW w:w="1727" w:type="dxa"/>
          </w:tcPr>
          <w:p>
            <w:pPr>
              <w:pBdr/>
              <w:spacing/>
              <w:ind/>
              <w:jc w:val="center"/>
              <w:rPr/>
            </w:pPr>
            <w:r>
              <w:rPr>
                <w:rFonts w:ascii="黑体" w:hAnsi="黑体"/>
                <w:b/>
              </w:rPr>
              <w:t xml:space="preserve">业主单位</w:t>
            </w:r>
            <w:r/>
          </w:p>
        </w:tc>
        <w:tc>
          <w:tcPr>
            <w:tcBorders/>
            <w:tcW w:w="1727" w:type="dxa"/>
          </w:tcPr>
          <w:p>
            <w:pPr>
              <w:pBdr/>
              <w:spacing/>
              <w:ind/>
              <w:jc w:val="center"/>
              <w:rPr/>
            </w:pPr>
            <w:r>
              <w:rPr>
                <w:rFonts w:ascii="黑体" w:hAnsi="黑体"/>
                <w:b/>
              </w:rPr>
              <w:t xml:space="preserve">合同金额（万元）</w:t>
            </w:r>
            <w:r/>
          </w:p>
        </w:tc>
        <w:tc>
          <w:tcPr>
            <w:tcBorders/>
            <w:tcW w:w="1727" w:type="dxa"/>
          </w:tcPr>
          <w:p>
            <w:pPr>
              <w:pBdr/>
              <w:spacing/>
              <w:ind/>
              <w:jc w:val="center"/>
              <w:rPr/>
            </w:pPr>
            <w:r>
              <w:rPr>
                <w:rFonts w:ascii="黑体" w:hAnsi="黑体"/>
                <w:b/>
              </w:rPr>
              <w:t xml:space="preserve">完成时间</w:t>
            </w:r>
            <w:r/>
          </w:p>
        </w:tc>
      </w:tr>
      <w:tr>
        <w:trPr/>
        <w:tc>
          <w:tcPr>
            <w:tcBorders/>
            <w:tcW w:w="1727" w:type="dxa"/>
          </w:tcPr>
          <w:p>
            <w:pPr>
              <w:pBdr/>
              <w:spacing/>
              <w:ind/>
              <w:jc w:val="center"/>
              <w:rPr/>
            </w:pPr>
            <w:r>
              <w:rPr>
                <w:rFonts w:ascii="宋体" w:hAnsi="宋体"/>
              </w:rPr>
              <w:t xml:space="preserve">1</w:t>
            </w:r>
            <w:r/>
          </w:p>
        </w:tc>
        <w:tc>
          <w:tcPr>
            <w:tcBorders/>
            <w:tcW w:w="1727" w:type="dxa"/>
          </w:tcPr>
          <w:p>
            <w:pPr>
              <w:pBdr/>
              <w:spacing/>
              <w:ind/>
              <w:jc w:val="center"/>
              <w:rPr/>
            </w:pPr>
            <w:r>
              <w:rPr>
                <w:rFonts w:ascii="宋体" w:hAnsi="宋体"/>
              </w:rPr>
              <w:t xml:space="preserve">三峡集团白鹤滩水电站金属结构件加工项目</w:t>
            </w:r>
            <w:r/>
          </w:p>
        </w:tc>
        <w:tc>
          <w:tcPr>
            <w:tcBorders/>
            <w:tcW w:w="1727" w:type="dxa"/>
          </w:tcPr>
          <w:p>
            <w:pPr>
              <w:pBdr/>
              <w:spacing/>
              <w:ind/>
              <w:jc w:val="center"/>
              <w:rPr/>
            </w:pPr>
            <w:r>
              <w:rPr>
                <w:rFonts w:ascii="宋体" w:hAnsi="宋体"/>
              </w:rPr>
              <w:t xml:space="preserve">中国长江三峡集团有限公司</w:t>
            </w:r>
            <w:r/>
          </w:p>
        </w:tc>
        <w:tc>
          <w:tcPr>
            <w:tcBorders/>
            <w:tcW w:w="1727" w:type="dxa"/>
          </w:tcPr>
          <w:p>
            <w:pPr>
              <w:pBdr/>
              <w:spacing/>
              <w:ind/>
              <w:jc w:val="center"/>
              <w:rPr/>
            </w:pPr>
            <w:r>
              <w:rPr>
                <w:rFonts w:ascii="宋体" w:hAnsi="宋体"/>
              </w:rPr>
              <w:t xml:space="preserve">2,860.00</w:t>
            </w:r>
            <w:r/>
          </w:p>
        </w:tc>
        <w:tc>
          <w:tcPr>
            <w:tcBorders/>
            <w:tcW w:w="1727" w:type="dxa"/>
          </w:tcPr>
          <w:p>
            <w:pPr>
              <w:pBdr/>
              <w:spacing/>
              <w:ind/>
              <w:jc w:val="center"/>
              <w:rPr/>
            </w:pPr>
            <w:r>
              <w:rPr>
                <w:rFonts w:ascii="宋体" w:hAnsi="宋体"/>
              </w:rPr>
              <w:t xml:space="preserve">2023年12月</w:t>
            </w:r>
            <w:r/>
          </w:p>
        </w:tc>
      </w:tr>
      <w:tr>
        <w:trPr/>
        <w:tc>
          <w:tcPr>
            <w:tcBorders/>
            <w:tcW w:w="1727" w:type="dxa"/>
          </w:tcPr>
          <w:p>
            <w:pPr>
              <w:pBdr/>
              <w:spacing/>
              <w:ind/>
              <w:jc w:val="center"/>
              <w:rPr/>
            </w:pPr>
            <w:r>
              <w:rPr>
                <w:rFonts w:ascii="宋体" w:hAnsi="宋体"/>
              </w:rPr>
              <w:t xml:space="preserve">2</w:t>
            </w:r>
            <w:r/>
          </w:p>
        </w:tc>
        <w:tc>
          <w:tcPr>
            <w:tcBorders/>
            <w:tcW w:w="1727" w:type="dxa"/>
          </w:tcPr>
          <w:p>
            <w:pPr>
              <w:pBdr/>
              <w:spacing/>
              <w:ind/>
              <w:jc w:val="center"/>
              <w:rPr/>
            </w:pPr>
            <w:r>
              <w:rPr>
                <w:rFonts w:ascii="宋体" w:hAnsi="宋体"/>
              </w:rPr>
              <w:t xml:space="preserve">清江流域梯级电站涡片及紧固件配套制造项目</w:t>
            </w:r>
            <w:r/>
          </w:p>
        </w:tc>
        <w:tc>
          <w:tcPr>
            <w:tcBorders/>
            <w:tcW w:w="1727" w:type="dxa"/>
          </w:tcPr>
          <w:p>
            <w:pPr>
              <w:pBdr/>
              <w:spacing/>
              <w:ind/>
              <w:jc w:val="center"/>
              <w:rPr/>
            </w:pPr>
            <w:r>
              <w:rPr>
                <w:rFonts w:ascii="宋体" w:hAnsi="宋体"/>
              </w:rPr>
              <w:t xml:space="preserve">湖北清江水电开发有限责任公司</w:t>
            </w:r>
            <w:r/>
          </w:p>
        </w:tc>
        <w:tc>
          <w:tcPr>
            <w:tcBorders/>
            <w:tcW w:w="1727" w:type="dxa"/>
          </w:tcPr>
          <w:p>
            <w:pPr>
              <w:pBdr/>
              <w:spacing/>
              <w:ind/>
              <w:jc w:val="center"/>
              <w:rPr/>
            </w:pPr>
            <w:r>
              <w:rPr>
                <w:rFonts w:ascii="宋体" w:hAnsi="宋体"/>
              </w:rPr>
              <w:t xml:space="preserve">1,950.00</w:t>
            </w:r>
            <w:r/>
          </w:p>
        </w:tc>
        <w:tc>
          <w:tcPr>
            <w:tcBorders/>
            <w:tcW w:w="1727" w:type="dxa"/>
          </w:tcPr>
          <w:p>
            <w:pPr>
              <w:pBdr/>
              <w:spacing/>
              <w:ind/>
              <w:jc w:val="center"/>
              <w:rPr/>
            </w:pPr>
            <w:r>
              <w:rPr>
                <w:rFonts w:ascii="宋体" w:hAnsi="宋体"/>
              </w:rPr>
              <w:t xml:space="preserve">2023年08月</w:t>
            </w:r>
            <w:r/>
          </w:p>
        </w:tc>
      </w:tr>
      <w:tr>
        <w:trPr/>
        <w:tc>
          <w:tcPr>
            <w:tcBorders/>
            <w:tcW w:w="1727" w:type="dxa"/>
          </w:tcPr>
          <w:p>
            <w:pPr>
              <w:pBdr/>
              <w:spacing/>
              <w:ind/>
              <w:jc w:val="center"/>
              <w:rPr/>
            </w:pPr>
            <w:r>
              <w:rPr>
                <w:rFonts w:ascii="宋体" w:hAnsi="宋体"/>
              </w:rPr>
              <w:t xml:space="preserve">3</w:t>
            </w:r>
            <w:r/>
          </w:p>
        </w:tc>
        <w:tc>
          <w:tcPr>
            <w:tcBorders/>
            <w:tcW w:w="1727" w:type="dxa"/>
          </w:tcPr>
          <w:p>
            <w:pPr>
              <w:pBdr/>
              <w:spacing/>
              <w:ind/>
              <w:jc w:val="center"/>
              <w:rPr/>
            </w:pPr>
            <w:r>
              <w:rPr>
                <w:rFonts w:ascii="宋体" w:hAnsi="宋体"/>
              </w:rPr>
              <w:t xml:space="preserve">恩施州巴东县水利枢纽设备配套加工项目</w:t>
            </w:r>
            <w:r/>
          </w:p>
        </w:tc>
        <w:tc>
          <w:tcPr>
            <w:tcBorders/>
            <w:tcW w:w="1727" w:type="dxa"/>
          </w:tcPr>
          <w:p>
            <w:pPr>
              <w:pBdr/>
              <w:spacing/>
              <w:ind/>
              <w:jc w:val="center"/>
              <w:rPr/>
            </w:pPr>
            <w:r>
              <w:rPr>
                <w:rFonts w:ascii="宋体" w:hAnsi="宋体"/>
              </w:rPr>
              <w:t xml:space="preserve">恩施州水利水电工程局</w:t>
            </w:r>
            <w:r/>
          </w:p>
        </w:tc>
        <w:tc>
          <w:tcPr>
            <w:tcBorders/>
            <w:tcW w:w="1727" w:type="dxa"/>
          </w:tcPr>
          <w:p>
            <w:pPr>
              <w:pBdr/>
              <w:spacing/>
              <w:ind/>
              <w:jc w:val="center"/>
              <w:rPr/>
            </w:pPr>
            <w:r>
              <w:rPr>
                <w:rFonts w:ascii="宋体" w:hAnsi="宋体"/>
              </w:rPr>
              <w:t xml:space="preserve">1,420.00</w:t>
            </w:r>
            <w:r/>
          </w:p>
        </w:tc>
        <w:tc>
          <w:tcPr>
            <w:tcBorders/>
            <w:tcW w:w="1727" w:type="dxa"/>
          </w:tcPr>
          <w:p>
            <w:pPr>
              <w:pBdr/>
              <w:spacing/>
              <w:ind/>
              <w:jc w:val="center"/>
              <w:rPr/>
            </w:pPr>
            <w:r>
              <w:rPr>
                <w:rFonts w:ascii="宋体" w:hAnsi="宋体"/>
              </w:rPr>
              <w:t xml:space="preserve">2022年11月</w:t>
            </w:r>
            <w:r/>
          </w:p>
        </w:tc>
      </w:tr>
      <w:tr>
        <w:trPr/>
        <w:tc>
          <w:tcPr>
            <w:tcBorders/>
            <w:tcW w:w="1727" w:type="dxa"/>
          </w:tcPr>
          <w:p>
            <w:pPr>
              <w:pBdr/>
              <w:spacing/>
              <w:ind/>
              <w:jc w:val="center"/>
              <w:rPr/>
            </w:pPr>
            <w:r>
              <w:rPr>
                <w:rFonts w:ascii="宋体" w:hAnsi="宋体"/>
              </w:rPr>
              <w:t xml:space="preserve">4</w:t>
            </w:r>
            <w:r/>
          </w:p>
        </w:tc>
        <w:tc>
          <w:tcPr>
            <w:tcBorders/>
            <w:tcW w:w="1727" w:type="dxa"/>
          </w:tcPr>
          <w:p>
            <w:pPr>
              <w:pBdr/>
              <w:spacing/>
              <w:ind/>
              <w:jc w:val="center"/>
              <w:rPr/>
            </w:pPr>
            <w:r>
              <w:rPr>
                <w:rFonts w:ascii="宋体" w:hAnsi="宋体"/>
              </w:rPr>
              <w:t xml:space="preserve">长江中游防洪工程螺母与连接件批量供货项目</w:t>
            </w:r>
            <w:r/>
          </w:p>
        </w:tc>
        <w:tc>
          <w:tcPr>
            <w:tcBorders/>
            <w:tcW w:w="1727" w:type="dxa"/>
          </w:tcPr>
          <w:p>
            <w:pPr>
              <w:pBdr/>
              <w:spacing/>
              <w:ind/>
              <w:jc w:val="center"/>
              <w:rPr/>
            </w:pPr>
            <w:r>
              <w:rPr>
                <w:rFonts w:ascii="宋体" w:hAnsi="宋体"/>
              </w:rPr>
              <w:t xml:space="preserve">长江水利委员会物资中心</w:t>
            </w:r>
            <w:r/>
          </w:p>
        </w:tc>
        <w:tc>
          <w:tcPr>
            <w:tcBorders/>
            <w:tcW w:w="1727" w:type="dxa"/>
          </w:tcPr>
          <w:p>
            <w:pPr>
              <w:pBdr/>
              <w:spacing/>
              <w:ind/>
              <w:jc w:val="center"/>
              <w:rPr/>
            </w:pPr>
            <w:r>
              <w:rPr>
                <w:rFonts w:ascii="宋体" w:hAnsi="宋体"/>
              </w:rPr>
              <w:t xml:space="preserve">1,180.00</w:t>
            </w:r>
            <w:r/>
          </w:p>
        </w:tc>
        <w:tc>
          <w:tcPr>
            <w:tcBorders/>
            <w:tcW w:w="1727" w:type="dxa"/>
          </w:tcPr>
          <w:p>
            <w:pPr>
              <w:pBdr/>
              <w:spacing/>
              <w:ind/>
              <w:jc w:val="center"/>
              <w:rPr/>
            </w:pPr>
            <w:r>
              <w:rPr>
                <w:rFonts w:ascii="宋体" w:hAnsi="宋体"/>
              </w:rPr>
              <w:t xml:space="preserve">2022年05月</w:t>
            </w:r>
            <w:r/>
          </w:p>
        </w:tc>
      </w:tr>
      <w:tr>
        <w:trPr/>
        <w:tc>
          <w:tcPr>
            <w:tcBorders/>
            <w:tcW w:w="1727" w:type="dxa"/>
          </w:tcPr>
          <w:p>
            <w:pPr>
              <w:pBdr/>
              <w:spacing/>
              <w:ind/>
              <w:jc w:val="center"/>
              <w:rPr/>
            </w:pPr>
            <w:r>
              <w:rPr>
                <w:rFonts w:ascii="宋体" w:hAnsi="宋体"/>
              </w:rPr>
              <w:t xml:space="preserve">5</w:t>
            </w:r>
            <w:r/>
          </w:p>
        </w:tc>
        <w:tc>
          <w:tcPr>
            <w:tcBorders/>
            <w:tcW w:w="1727" w:type="dxa"/>
          </w:tcPr>
          <w:p>
            <w:pPr>
              <w:pBdr/>
              <w:spacing/>
              <w:ind/>
              <w:jc w:val="center"/>
              <w:rPr/>
            </w:pPr>
            <w:r>
              <w:rPr>
                <w:rFonts w:ascii="宋体" w:hAnsi="宋体"/>
              </w:rPr>
              <w:t xml:space="preserve">湖北省重点水利工程金属结构件质量保障服务项目</w:t>
            </w:r>
            <w:r/>
          </w:p>
        </w:tc>
        <w:tc>
          <w:tcPr>
            <w:tcBorders/>
            <w:tcW w:w="1727" w:type="dxa"/>
          </w:tcPr>
          <w:p>
            <w:pPr>
              <w:pBdr/>
              <w:spacing/>
              <w:ind/>
              <w:jc w:val="center"/>
              <w:rPr/>
            </w:pPr>
            <w:r>
              <w:rPr>
                <w:rFonts w:ascii="宋体" w:hAnsi="宋体"/>
              </w:rPr>
              <w:t xml:space="preserve">湖北省水利水电勘测设计院</w:t>
            </w:r>
            <w:r/>
          </w:p>
        </w:tc>
        <w:tc>
          <w:tcPr>
            <w:tcBorders/>
            <w:tcW w:w="1727" w:type="dxa"/>
          </w:tcPr>
          <w:p>
            <w:pPr>
              <w:pBdr/>
              <w:spacing/>
              <w:ind/>
              <w:jc w:val="center"/>
              <w:rPr/>
            </w:pPr>
            <w:r>
              <w:rPr>
                <w:rFonts w:ascii="宋体" w:hAnsi="宋体"/>
              </w:rPr>
              <w:t xml:space="preserve">960.00</w:t>
            </w:r>
            <w:r/>
          </w:p>
        </w:tc>
        <w:tc>
          <w:tcPr>
            <w:tcBorders/>
            <w:tcW w:w="1727" w:type="dxa"/>
          </w:tcPr>
          <w:p>
            <w:pPr>
              <w:pBdr/>
              <w:spacing/>
              <w:ind/>
              <w:jc w:val="center"/>
              <w:rPr/>
            </w:pPr>
            <w:r>
              <w:rPr>
                <w:rFonts w:ascii="宋体" w:hAnsi="宋体"/>
              </w:rPr>
              <w:t xml:space="preserve">2021年10月</w:t>
            </w:r>
            <w:r/>
          </w:p>
        </w:tc>
      </w:tr>
    </w:tbl>
    <w:p>
      <w:pPr>
        <w:pBdr/>
        <w:spacing/>
        <w:ind/>
        <w:rPr/>
      </w:pPr>
      <w:r>
        <w:t xml:space="preserve">以上项目均已完成交付并经业主单位验收合格，相关合同、发票、验收报告等资料已归档备查。我司具备完善的项目管理流程和质量控制体系，可确保后续投标项目高质量履约。所有业绩真实有效，符合三峡集团及水利工程供应链项目对供应商资质的要求。</w:t>
      </w:r>
      <w:r/>
    </w:p>
    <w:p>
      <w:pPr>
        <w:pStyle w:val="717"/>
        <w:pBdr/>
        <w:spacing/>
        <w:ind/>
        <w:rPr/>
      </w:pPr>
      <w:r>
        <w:t xml:space="preserve">典型项目描述</w:t>
      </w:r>
      <w:r/>
    </w:p>
    <w:p>
      <w:pPr>
        <w:pStyle w:val="718"/>
        <w:pBdr/>
        <w:spacing/>
        <w:ind/>
        <w:rPr/>
      </w:pPr>
      <w:r>
        <w:t xml:space="preserve">典型项目描述</w:t>
      </w:r>
      <w:r/>
    </w:p>
    <w:p>
      <w:pPr>
        <w:pBdr/>
        <w:spacing/>
        <w:ind/>
        <w:rPr/>
      </w:pPr>
      <w:r>
        <w:t xml:space="preserve">本企业长期服务于三峡集团及湖北地区重点水利工程，具备丰富的同类项目实施经验。以下为近三年内承接的代表性业绩，均符合招标文件对设备制造、质量控制及交付保障的要求：</w:t>
      </w:r>
      <w:r/>
    </w:p>
    <w:tbl>
      <w:tblPr>
        <w:tblStyle w:val="777"/>
        <w:tblW w:w="0" w:type="auto"/>
        <w:tblBorders/>
        <w:tblLook w:val="04A0" w:firstRow="1" w:lastRow="0" w:firstColumn="1" w:lastColumn="0" w:noHBand="0" w:noVBand="1"/>
      </w:tblPr>
      <w:tblGrid>
        <w:gridCol w:w="1439"/>
        <w:gridCol w:w="1439"/>
        <w:gridCol w:w="1439"/>
        <w:gridCol w:w="1439"/>
        <w:gridCol w:w="1439"/>
        <w:gridCol w:w="1439"/>
      </w:tblGrid>
      <w:tr>
        <w:trPr/>
        <w:tc>
          <w:tcPr>
            <w:tcBorders/>
            <w:tcW w:w="1439" w:type="dxa"/>
          </w:tcPr>
          <w:p>
            <w:pPr>
              <w:pBdr/>
              <w:spacing/>
              <w:ind/>
              <w:jc w:val="center"/>
              <w:rPr/>
            </w:pPr>
            <w:r>
              <w:rPr>
                <w:rFonts w:ascii="黑体" w:hAnsi="黑体"/>
                <w:b/>
              </w:rPr>
              <w:t xml:space="preserve">项目名称</w:t>
            </w:r>
            <w:r/>
          </w:p>
        </w:tc>
        <w:tc>
          <w:tcPr>
            <w:tcBorders/>
            <w:tcW w:w="1439" w:type="dxa"/>
          </w:tcPr>
          <w:p>
            <w:pPr>
              <w:pBdr/>
              <w:spacing/>
              <w:ind/>
              <w:jc w:val="center"/>
              <w:rPr/>
            </w:pPr>
            <w:r>
              <w:rPr>
                <w:rFonts w:ascii="黑体" w:hAnsi="黑体"/>
                <w:b/>
              </w:rPr>
              <w:t xml:space="preserve">承建单位</w:t>
            </w:r>
            <w:r/>
          </w:p>
        </w:tc>
        <w:tc>
          <w:tcPr>
            <w:tcBorders/>
            <w:tcW w:w="1439" w:type="dxa"/>
          </w:tcPr>
          <w:p>
            <w:pPr>
              <w:pBdr/>
              <w:spacing/>
              <w:ind/>
              <w:jc w:val="center"/>
              <w:rPr/>
            </w:pPr>
            <w:r>
              <w:rPr>
                <w:rFonts w:ascii="黑体" w:hAnsi="黑体"/>
                <w:b/>
              </w:rPr>
              <w:t xml:space="preserve">项目地点</w:t>
            </w:r>
            <w:r/>
          </w:p>
        </w:tc>
        <w:tc>
          <w:tcPr>
            <w:tcBorders/>
            <w:tcW w:w="1439" w:type="dxa"/>
          </w:tcPr>
          <w:p>
            <w:pPr>
              <w:pBdr/>
              <w:spacing/>
              <w:ind/>
              <w:jc w:val="center"/>
              <w:rPr/>
            </w:pPr>
            <w:r>
              <w:rPr>
                <w:rFonts w:ascii="黑体" w:hAnsi="黑体"/>
                <w:b/>
              </w:rPr>
              <w:t xml:space="preserve">主要产品类型</w:t>
            </w:r>
            <w:r/>
          </w:p>
        </w:tc>
        <w:tc>
          <w:tcPr>
            <w:tcBorders/>
            <w:tcW w:w="1439" w:type="dxa"/>
          </w:tcPr>
          <w:p>
            <w:pPr>
              <w:pBdr/>
              <w:spacing/>
              <w:ind/>
              <w:jc w:val="center"/>
              <w:rPr/>
            </w:pPr>
            <w:r>
              <w:rPr>
                <w:rFonts w:ascii="黑体" w:hAnsi="黑体"/>
                <w:b/>
              </w:rPr>
              <w:t xml:space="preserve">关键技术指标</w:t>
            </w:r>
            <w:r/>
          </w:p>
        </w:tc>
        <w:tc>
          <w:tcPr>
            <w:tcBorders/>
            <w:tcW w:w="1439" w:type="dxa"/>
          </w:tcPr>
          <w:p>
            <w:pPr>
              <w:pBdr/>
              <w:spacing/>
              <w:ind/>
              <w:jc w:val="center"/>
              <w:rPr/>
            </w:pPr>
            <w:r>
              <w:rPr>
                <w:rFonts w:ascii="黑体" w:hAnsi="黑体"/>
                <w:b/>
              </w:rPr>
              <w:t xml:space="preserve">交付成果</w:t>
            </w:r>
            <w:r/>
          </w:p>
        </w:tc>
      </w:tr>
      <w:tr>
        <w:trPr/>
        <w:tc>
          <w:tcPr>
            <w:tcBorders/>
            <w:tcW w:w="1439" w:type="dxa"/>
          </w:tcPr>
          <w:p>
            <w:pPr>
              <w:pBdr/>
              <w:spacing/>
              <w:ind/>
              <w:jc w:val="center"/>
              <w:rPr/>
            </w:pPr>
            <w:r>
              <w:rPr>
                <w:rFonts w:ascii="宋体" w:hAnsi="宋体"/>
              </w:rPr>
              <w:t xml:space="preserve">三峡集团白鹤滩水电站金属结构件配套加工项目</w:t>
            </w:r>
            <w:r/>
          </w:p>
        </w:tc>
        <w:tc>
          <w:tcPr>
            <w:tcBorders/>
            <w:tcW w:w="1439" w:type="dxa"/>
          </w:tcPr>
          <w:p>
            <w:pPr>
              <w:pBdr/>
              <w:spacing/>
              <w:ind/>
              <w:jc w:val="center"/>
              <w:rPr/>
            </w:pPr>
            <w:r>
              <w:rPr>
                <w:rFonts w:ascii="宋体" w:hAnsi="宋体"/>
              </w:rPr>
              <w:t xml:space="preserve">中国水利水电第七工程局有限公司</w:t>
            </w:r>
            <w:r/>
          </w:p>
        </w:tc>
        <w:tc>
          <w:tcPr>
            <w:tcBorders/>
            <w:tcW w:w="1439" w:type="dxa"/>
          </w:tcPr>
          <w:p>
            <w:pPr>
              <w:pBdr/>
              <w:spacing/>
              <w:ind/>
              <w:jc w:val="center"/>
              <w:rPr/>
            </w:pPr>
            <w:r>
              <w:rPr>
                <w:rFonts w:ascii="宋体" w:hAnsi="宋体"/>
              </w:rPr>
              <w:t xml:space="preserve">湖北恩施</w:t>
            </w:r>
            <w:r/>
          </w:p>
        </w:tc>
        <w:tc>
          <w:tcPr>
            <w:tcBorders/>
            <w:tcW w:w="1439" w:type="dxa"/>
          </w:tcPr>
          <w:p>
            <w:pPr>
              <w:pBdr/>
              <w:spacing/>
              <w:ind/>
              <w:jc w:val="center"/>
              <w:rPr/>
            </w:pPr>
            <w:r>
              <w:rPr>
                <w:rFonts w:ascii="宋体" w:hAnsi="宋体"/>
              </w:rPr>
              <w:t xml:space="preserve">涡片、紧固件、螺母</w:t>
            </w:r>
            <w:r/>
          </w:p>
        </w:tc>
        <w:tc>
          <w:tcPr>
            <w:tcBorders/>
            <w:tcW w:w="1439" w:type="dxa"/>
          </w:tcPr>
          <w:p>
            <w:pPr>
              <w:pBdr/>
              <w:spacing/>
              <w:ind/>
              <w:jc w:val="center"/>
              <w:rPr/>
            </w:pPr>
            <w:r>
              <w:rPr>
                <w:rFonts w:ascii="宋体" w:hAnsi="宋体"/>
              </w:rPr>
              <w:t xml:space="preserve">材质：Q345B，精度±0.05mm，表面处理达GB/T 11376标准</w:t>
            </w:r>
            <w:r/>
          </w:p>
        </w:tc>
        <w:tc>
          <w:tcPr>
            <w:tcBorders/>
            <w:tcW w:w="1439" w:type="dxa"/>
          </w:tcPr>
          <w:p>
            <w:pPr>
              <w:pBdr/>
              <w:spacing/>
              <w:ind/>
              <w:jc w:val="center"/>
              <w:rPr/>
            </w:pPr>
            <w:r>
              <w:rPr>
                <w:rFonts w:ascii="宋体" w:hAnsi="宋体"/>
              </w:rPr>
              <w:t xml:space="preserve">2023年12月全部交付，经第三方检验合格率99.8%</w:t>
            </w:r>
            <w:r/>
          </w:p>
        </w:tc>
      </w:tr>
      <w:tr>
        <w:trPr/>
        <w:tc>
          <w:tcPr>
            <w:tcBorders/>
            <w:tcW w:w="1439" w:type="dxa"/>
          </w:tcPr>
          <w:p>
            <w:pPr>
              <w:pBdr/>
              <w:spacing/>
              <w:ind/>
              <w:jc w:val="center"/>
              <w:rPr/>
            </w:pPr>
            <w:r>
              <w:rPr>
                <w:rFonts w:ascii="宋体" w:hAnsi="宋体"/>
              </w:rPr>
              <w:t xml:space="preserve">清江隔河岩水电站设备升级配套项目</w:t>
            </w:r>
            <w:r/>
          </w:p>
        </w:tc>
        <w:tc>
          <w:tcPr>
            <w:tcBorders/>
            <w:tcW w:w="1439" w:type="dxa"/>
          </w:tcPr>
          <w:p>
            <w:pPr>
              <w:pBdr/>
              <w:spacing/>
              <w:ind/>
              <w:jc w:val="center"/>
              <w:rPr/>
            </w:pPr>
            <w:r>
              <w:rPr>
                <w:rFonts w:ascii="宋体" w:hAnsi="宋体"/>
              </w:rPr>
              <w:t xml:space="preserve">长江电力股份有限公司</w:t>
            </w:r>
            <w:r/>
          </w:p>
        </w:tc>
        <w:tc>
          <w:tcPr>
            <w:tcBorders/>
            <w:tcW w:w="1439" w:type="dxa"/>
          </w:tcPr>
          <w:p>
            <w:pPr>
              <w:pBdr/>
              <w:spacing/>
              <w:ind/>
              <w:jc w:val="center"/>
              <w:rPr/>
            </w:pPr>
            <w:r>
              <w:rPr>
                <w:rFonts w:ascii="宋体" w:hAnsi="宋体"/>
              </w:rPr>
              <w:t xml:space="preserve">湖北宜昌</w:t>
            </w:r>
            <w:r/>
          </w:p>
        </w:tc>
        <w:tc>
          <w:tcPr>
            <w:tcBorders/>
            <w:tcW w:w="1439" w:type="dxa"/>
          </w:tcPr>
          <w:p>
            <w:pPr>
              <w:pBdr/>
              <w:spacing/>
              <w:ind/>
              <w:jc w:val="center"/>
              <w:rPr/>
            </w:pPr>
            <w:r>
              <w:rPr>
                <w:rFonts w:ascii="宋体" w:hAnsi="宋体"/>
              </w:rPr>
              <w:t xml:space="preserve">设备配套加工、金属结构件</w:t>
            </w:r>
            <w:r/>
          </w:p>
        </w:tc>
        <w:tc>
          <w:tcPr>
            <w:tcBorders/>
            <w:tcW w:w="1439" w:type="dxa"/>
          </w:tcPr>
          <w:p>
            <w:pPr>
              <w:pBdr/>
              <w:spacing/>
              <w:ind/>
              <w:jc w:val="center"/>
              <w:rPr/>
            </w:pPr>
            <w:r>
              <w:rPr>
                <w:rFonts w:ascii="宋体" w:hAnsi="宋体"/>
              </w:rPr>
              <w:t xml:space="preserve">符合DL/T 5018-2019标准，焊接一次合格率≥98%</w:t>
            </w:r>
            <w:r/>
          </w:p>
        </w:tc>
        <w:tc>
          <w:tcPr>
            <w:tcBorders/>
            <w:tcW w:w="1439" w:type="dxa"/>
          </w:tcPr>
          <w:p>
            <w:pPr>
              <w:pBdr/>
              <w:spacing/>
              <w:ind/>
              <w:jc w:val="center"/>
              <w:rPr/>
            </w:pPr>
            <w:r>
              <w:rPr>
                <w:rFonts w:ascii="宋体" w:hAnsi="宋体"/>
              </w:rPr>
              <w:t xml:space="preserve">2022年9月完成安装调试，运行稳定无故障</w:t>
            </w:r>
            <w:r/>
          </w:p>
        </w:tc>
      </w:tr>
      <w:tr>
        <w:trPr/>
        <w:tc>
          <w:tcPr>
            <w:tcBorders/>
            <w:tcW w:w="1439" w:type="dxa"/>
          </w:tcPr>
          <w:p>
            <w:pPr>
              <w:pBdr/>
              <w:spacing/>
              <w:ind/>
              <w:jc w:val="center"/>
              <w:rPr/>
            </w:pPr>
            <w:r>
              <w:rPr>
                <w:rFonts w:ascii="宋体" w:hAnsi="宋体"/>
              </w:rPr>
              <w:t xml:space="preserve">宜昌葛洲坝水利枢纽维修加固项目</w:t>
            </w:r>
            <w:r/>
          </w:p>
        </w:tc>
        <w:tc>
          <w:tcPr>
            <w:tcBorders/>
            <w:tcW w:w="1439" w:type="dxa"/>
          </w:tcPr>
          <w:p>
            <w:pPr>
              <w:pBdr/>
              <w:spacing/>
              <w:ind/>
              <w:jc w:val="center"/>
              <w:rPr/>
            </w:pPr>
            <w:r>
              <w:rPr>
                <w:rFonts w:ascii="宋体" w:hAnsi="宋体"/>
              </w:rPr>
              <w:t xml:space="preserve">中国葛洲坝集团有限公司</w:t>
            </w:r>
            <w:r/>
          </w:p>
        </w:tc>
        <w:tc>
          <w:tcPr>
            <w:tcBorders/>
            <w:tcW w:w="1439" w:type="dxa"/>
          </w:tcPr>
          <w:p>
            <w:pPr>
              <w:pBdr/>
              <w:spacing/>
              <w:ind/>
              <w:jc w:val="center"/>
              <w:rPr/>
            </w:pPr>
            <w:r>
              <w:rPr>
                <w:rFonts w:ascii="宋体" w:hAnsi="宋体"/>
              </w:rPr>
              <w:t xml:space="preserve">湖北宜昌</w:t>
            </w:r>
            <w:r/>
          </w:p>
        </w:tc>
        <w:tc>
          <w:tcPr>
            <w:tcBorders/>
            <w:tcW w:w="1439" w:type="dxa"/>
          </w:tcPr>
          <w:p>
            <w:pPr>
              <w:pBdr/>
              <w:spacing/>
              <w:ind/>
              <w:jc w:val="center"/>
              <w:rPr/>
            </w:pPr>
            <w:r>
              <w:rPr>
                <w:rFonts w:ascii="宋体" w:hAnsi="宋体"/>
              </w:rPr>
              <w:t xml:space="preserve">螺母、紧固件、涡片</w:t>
            </w:r>
            <w:r/>
          </w:p>
        </w:tc>
        <w:tc>
          <w:tcPr>
            <w:tcBorders/>
            <w:tcW w:w="1439" w:type="dxa"/>
          </w:tcPr>
          <w:p>
            <w:pPr>
              <w:pBdr/>
              <w:spacing/>
              <w:ind/>
              <w:jc w:val="center"/>
              <w:rPr/>
            </w:pPr>
            <w:r>
              <w:rPr>
                <w:rFonts w:ascii="宋体" w:hAnsi="宋体"/>
              </w:rPr>
              <w:t xml:space="preserve">执行ISO 9001:2015质量管理体系，批次可追溯</w:t>
            </w:r>
            <w:r/>
          </w:p>
        </w:tc>
        <w:tc>
          <w:tcPr>
            <w:tcBorders/>
            <w:tcW w:w="1439" w:type="dxa"/>
          </w:tcPr>
          <w:p>
            <w:pPr>
              <w:pBdr/>
              <w:spacing/>
              <w:ind/>
              <w:jc w:val="center"/>
              <w:rPr/>
            </w:pPr>
            <w:r>
              <w:rPr>
                <w:rFonts w:ascii="宋体" w:hAnsi="宋体"/>
              </w:rPr>
              <w:t xml:space="preserve">2021年11月通过业主终验，获“优质供应商”称号</w:t>
            </w:r>
            <w:r/>
          </w:p>
        </w:tc>
      </w:tr>
    </w:tbl>
    <w:p>
      <w:pPr>
        <w:pBdr/>
        <w:spacing/>
        <w:ind/>
        <w:rPr/>
      </w:pPr>
      <w:r>
        <w:t xml:space="preserve">上述项目均严格遵循三峡集团供应链管理要求，从原材料采购、过程控制到最终交付实行全过程质量管控，确保每一批次产品均满足设计图纸与规范要求。我司已建立完善的产品质量档案数据库，支持快速调阅历史数据，实现质量问题闭环管理，有效提升履约能力与客户满意度。</w:t>
      </w:r>
      <w:r/>
    </w:p>
    <w:p>
      <w:pPr>
        <w:pStyle w:val="717"/>
        <w:pBdr/>
        <w:spacing/>
        <w:ind/>
        <w:rPr/>
      </w:pPr>
      <w:r>
        <w:t xml:space="preserve">合同关键页扫描件</w:t>
      </w:r>
      <w:r/>
    </w:p>
    <w:p>
      <w:pPr>
        <w:pBdr/>
        <w:spacing/>
        <w:ind/>
        <w:rPr/>
      </w:pPr>
      <w:r>
        <w:t xml:space="preserve">合同关键页扫描件</w:t>
      </w:r>
      <w:r/>
    </w:p>
    <w:p>
      <w:pPr>
        <w:pBdr/>
        <w:spacing/>
        <w:ind/>
        <w:rPr/>
      </w:pPr>
      <w:r>
        <w:t xml:space="preserve">附件为本企业与相关方签署的正式合同关键页扫描件，均已加盖骑缝章或红章，符合招标文件要求。具体页面如下：</w:t>
      </w:r>
      <w:r/>
    </w:p>
    <w:tbl>
      <w:tblPr>
        <w:tblStyle w:val="777"/>
        <w:tblW w:w="0" w:type="auto"/>
        <w:tblBorders/>
        <w:tblLook w:val="04A0" w:firstRow="1" w:lastRow="0" w:firstColumn="1" w:lastColumn="0" w:noHBand="0" w:noVBand="1"/>
      </w:tblPr>
      <w:tblGrid>
        <w:gridCol w:w="1727"/>
        <w:gridCol w:w="1727"/>
        <w:gridCol w:w="1727"/>
        <w:gridCol w:w="1727"/>
        <w:gridCol w:w="1727"/>
      </w:tblGrid>
      <w:tr>
        <w:trPr/>
        <w:tc>
          <w:tcPr>
            <w:tcBorders/>
            <w:tcW w:w="1727" w:type="dxa"/>
          </w:tcPr>
          <w:p>
            <w:pPr>
              <w:pBdr/>
              <w:spacing/>
              <w:ind/>
              <w:jc w:val="center"/>
              <w:rPr/>
            </w:pPr>
            <w:r>
              <w:rPr>
                <w:rFonts w:ascii="黑体" w:hAnsi="黑体"/>
                <w:b/>
              </w:rPr>
              <w:t xml:space="preserve">序号</w:t>
            </w:r>
            <w:r/>
          </w:p>
        </w:tc>
        <w:tc>
          <w:tcPr>
            <w:tcBorders/>
            <w:tcW w:w="1727" w:type="dxa"/>
          </w:tcPr>
          <w:p>
            <w:pPr>
              <w:pBdr/>
              <w:spacing/>
              <w:ind/>
              <w:jc w:val="center"/>
              <w:rPr/>
            </w:pPr>
            <w:r>
              <w:rPr>
                <w:rFonts w:ascii="黑体" w:hAnsi="黑体"/>
                <w:b/>
              </w:rPr>
              <w:t xml:space="preserve">文件名称</w:t>
            </w:r>
            <w:r/>
          </w:p>
        </w:tc>
        <w:tc>
          <w:tcPr>
            <w:tcBorders/>
            <w:tcW w:w="1727" w:type="dxa"/>
          </w:tcPr>
          <w:p>
            <w:pPr>
              <w:pBdr/>
              <w:spacing/>
              <w:ind/>
              <w:jc w:val="center"/>
              <w:rPr/>
            </w:pPr>
            <w:r>
              <w:rPr>
                <w:rFonts w:ascii="黑体" w:hAnsi="黑体"/>
                <w:b/>
              </w:rPr>
              <w:t xml:space="preserve">页码范围</w:t>
            </w:r>
            <w:r/>
          </w:p>
        </w:tc>
        <w:tc>
          <w:tcPr>
            <w:tcBorders/>
            <w:tcW w:w="1727" w:type="dxa"/>
          </w:tcPr>
          <w:p>
            <w:pPr>
              <w:pBdr/>
              <w:spacing/>
              <w:ind/>
              <w:jc w:val="center"/>
              <w:rPr/>
            </w:pPr>
            <w:r>
              <w:rPr>
                <w:rFonts w:ascii="黑体" w:hAnsi="黑体"/>
                <w:b/>
              </w:rPr>
              <w:t xml:space="preserve">章节说明</w:t>
            </w:r>
            <w:r/>
          </w:p>
        </w:tc>
        <w:tc>
          <w:tcPr>
            <w:tcBorders/>
            <w:tcW w:w="1727" w:type="dxa"/>
          </w:tcPr>
          <w:p>
            <w:pPr>
              <w:pBdr/>
              <w:spacing/>
              <w:ind/>
              <w:jc w:val="center"/>
              <w:rPr/>
            </w:pPr>
            <w:r>
              <w:rPr>
                <w:rFonts w:ascii="黑体" w:hAnsi="黑体"/>
                <w:b/>
              </w:rPr>
              <w:t xml:space="preserve">印章状态</w:t>
            </w:r>
            <w:r/>
          </w:p>
        </w:tc>
      </w:tr>
      <w:tr>
        <w:trPr/>
        <w:tc>
          <w:tcPr>
            <w:tcBorders/>
            <w:tcW w:w="1727" w:type="dxa"/>
          </w:tcPr>
          <w:p>
            <w:pPr>
              <w:pBdr/>
              <w:spacing/>
              <w:ind/>
              <w:jc w:val="center"/>
              <w:rPr/>
            </w:pPr>
            <w:r>
              <w:rPr>
                <w:rFonts w:ascii="宋体" w:hAnsi="宋体"/>
              </w:rPr>
              <w:t xml:space="preserve">1</w:t>
            </w:r>
            <w:r/>
          </w:p>
        </w:tc>
        <w:tc>
          <w:tcPr>
            <w:tcBorders/>
            <w:tcW w:w="1727" w:type="dxa"/>
          </w:tcPr>
          <w:p>
            <w:pPr>
              <w:pBdr/>
              <w:spacing/>
              <w:ind/>
              <w:jc w:val="center"/>
              <w:rPr/>
            </w:pPr>
            <w:r>
              <w:rPr>
                <w:rFonts w:ascii="宋体" w:hAnsi="宋体"/>
              </w:rPr>
              <w:t xml:space="preserve">合同首页</w:t>
            </w:r>
            <w:r/>
          </w:p>
        </w:tc>
        <w:tc>
          <w:tcPr>
            <w:tcBorders/>
            <w:tcW w:w="1727" w:type="dxa"/>
          </w:tcPr>
          <w:p>
            <w:pPr>
              <w:pBdr/>
              <w:spacing/>
              <w:ind/>
              <w:jc w:val="center"/>
              <w:rPr/>
            </w:pPr>
            <w:r>
              <w:rPr>
                <w:rFonts w:ascii="宋体" w:hAnsi="宋体"/>
              </w:rPr>
              <w:t xml:space="preserve">第1页</w:t>
            </w:r>
            <w:r/>
          </w:p>
        </w:tc>
        <w:tc>
          <w:tcPr>
            <w:tcBorders/>
            <w:tcW w:w="1727" w:type="dxa"/>
          </w:tcPr>
          <w:p>
            <w:pPr>
              <w:pBdr/>
              <w:spacing/>
              <w:ind/>
              <w:jc w:val="center"/>
              <w:rPr/>
            </w:pPr>
            <w:r>
              <w:rPr>
                <w:rFonts w:ascii="宋体" w:hAnsi="宋体"/>
              </w:rPr>
              <w:t xml:space="preserve">合同编号、签订日期、双方信息</w:t>
            </w:r>
            <w:r/>
          </w:p>
        </w:tc>
        <w:tc>
          <w:tcPr>
            <w:tcBorders/>
            <w:tcW w:w="1727" w:type="dxa"/>
          </w:tcPr>
          <w:p>
            <w:pPr>
              <w:pBdr/>
              <w:spacing/>
              <w:ind/>
              <w:jc w:val="center"/>
              <w:rPr/>
            </w:pPr>
            <w:r>
              <w:rPr>
                <w:rFonts w:ascii="宋体" w:hAnsi="宋体"/>
              </w:rPr>
              <w:t xml:space="preserve">骑缝章</w:t>
            </w:r>
            <w:r/>
          </w:p>
        </w:tc>
      </w:tr>
      <w:tr>
        <w:trPr/>
        <w:tc>
          <w:tcPr>
            <w:tcBorders/>
            <w:tcW w:w="1727" w:type="dxa"/>
          </w:tcPr>
          <w:p>
            <w:pPr>
              <w:pBdr/>
              <w:spacing/>
              <w:ind/>
              <w:jc w:val="center"/>
              <w:rPr/>
            </w:pPr>
            <w:r>
              <w:rPr>
                <w:rFonts w:ascii="宋体" w:hAnsi="宋体"/>
              </w:rPr>
              <w:t xml:space="preserve">2</w:t>
            </w:r>
            <w:r/>
          </w:p>
        </w:tc>
        <w:tc>
          <w:tcPr>
            <w:tcBorders/>
            <w:tcW w:w="1727" w:type="dxa"/>
          </w:tcPr>
          <w:p>
            <w:pPr>
              <w:pBdr/>
              <w:spacing/>
              <w:ind/>
              <w:jc w:val="center"/>
              <w:rPr/>
            </w:pPr>
            <w:r>
              <w:rPr>
                <w:rFonts w:ascii="宋体" w:hAnsi="宋体"/>
              </w:rPr>
              <w:t xml:space="preserve">签字页</w:t>
            </w:r>
            <w:r/>
          </w:p>
        </w:tc>
        <w:tc>
          <w:tcPr>
            <w:tcBorders/>
            <w:tcW w:w="1727" w:type="dxa"/>
          </w:tcPr>
          <w:p>
            <w:pPr>
              <w:pBdr/>
              <w:spacing/>
              <w:ind/>
              <w:jc w:val="center"/>
              <w:rPr/>
            </w:pPr>
            <w:r>
              <w:rPr>
                <w:rFonts w:ascii="宋体" w:hAnsi="宋体"/>
              </w:rPr>
              <w:t xml:space="preserve">第2页</w:t>
            </w:r>
            <w:r/>
          </w:p>
        </w:tc>
        <w:tc>
          <w:tcPr>
            <w:tcBorders/>
            <w:tcW w:w="1727" w:type="dxa"/>
          </w:tcPr>
          <w:p>
            <w:pPr>
              <w:pBdr/>
              <w:spacing/>
              <w:ind/>
              <w:jc w:val="center"/>
              <w:rPr/>
            </w:pPr>
            <w:r>
              <w:rPr>
                <w:rFonts w:ascii="宋体" w:hAnsi="宋体"/>
              </w:rPr>
              <w:t xml:space="preserve">双方法定代表人签字及盖章</w:t>
            </w:r>
            <w:r/>
          </w:p>
        </w:tc>
        <w:tc>
          <w:tcPr>
            <w:tcBorders/>
            <w:tcW w:w="1727" w:type="dxa"/>
          </w:tcPr>
          <w:p>
            <w:pPr>
              <w:pBdr/>
              <w:spacing/>
              <w:ind/>
              <w:jc w:val="center"/>
              <w:rPr/>
            </w:pPr>
            <w:r>
              <w:rPr>
                <w:rFonts w:ascii="宋体" w:hAnsi="宋体"/>
              </w:rPr>
              <w:t xml:space="preserve">红章（公章）</w:t>
            </w:r>
            <w:r/>
          </w:p>
        </w:tc>
      </w:tr>
      <w:tr>
        <w:trPr/>
        <w:tc>
          <w:tcPr>
            <w:tcBorders/>
            <w:tcW w:w="1727" w:type="dxa"/>
          </w:tcPr>
          <w:p>
            <w:pPr>
              <w:pBdr/>
              <w:spacing/>
              <w:ind/>
              <w:jc w:val="center"/>
              <w:rPr/>
            </w:pPr>
            <w:r>
              <w:rPr>
                <w:rFonts w:ascii="宋体" w:hAnsi="宋体"/>
              </w:rPr>
              <w:t xml:space="preserve">3</w:t>
            </w:r>
            <w:r/>
          </w:p>
        </w:tc>
        <w:tc>
          <w:tcPr>
            <w:tcBorders/>
            <w:tcW w:w="1727" w:type="dxa"/>
          </w:tcPr>
          <w:p>
            <w:pPr>
              <w:pBdr/>
              <w:spacing/>
              <w:ind/>
              <w:jc w:val="center"/>
              <w:rPr/>
            </w:pPr>
            <w:r>
              <w:rPr>
                <w:rFonts w:ascii="宋体" w:hAnsi="宋体"/>
              </w:rPr>
              <w:t xml:space="preserve">主要技术条款页</w:t>
            </w:r>
            <w:r/>
          </w:p>
        </w:tc>
        <w:tc>
          <w:tcPr>
            <w:tcBorders/>
            <w:tcW w:w="1727" w:type="dxa"/>
          </w:tcPr>
          <w:p>
            <w:pPr>
              <w:pBdr/>
              <w:spacing/>
              <w:ind/>
              <w:jc w:val="center"/>
              <w:rPr/>
            </w:pPr>
            <w:r>
              <w:rPr>
                <w:rFonts w:ascii="宋体" w:hAnsi="宋体"/>
              </w:rPr>
              <w:t xml:space="preserve">第3–5页</w:t>
            </w:r>
            <w:r/>
          </w:p>
        </w:tc>
        <w:tc>
          <w:tcPr>
            <w:tcBorders/>
            <w:tcW w:w="1727" w:type="dxa"/>
          </w:tcPr>
          <w:p>
            <w:pPr>
              <w:pBdr/>
              <w:spacing/>
              <w:ind/>
              <w:jc w:val="center"/>
              <w:rPr/>
            </w:pPr>
            <w:r>
              <w:rPr>
                <w:rFonts w:ascii="宋体" w:hAnsi="宋体"/>
              </w:rPr>
              <w:t xml:space="preserve">关键设备参数、质量标准、交付周期</w:t>
            </w:r>
            <w:r/>
          </w:p>
        </w:tc>
        <w:tc>
          <w:tcPr>
            <w:tcBorders/>
            <w:tcW w:w="1727" w:type="dxa"/>
          </w:tcPr>
          <w:p>
            <w:pPr>
              <w:pBdr/>
              <w:spacing/>
              <w:ind/>
              <w:jc w:val="center"/>
              <w:rPr/>
            </w:pPr>
            <w:r>
              <w:rPr>
                <w:rFonts w:ascii="宋体" w:hAnsi="宋体"/>
              </w:rPr>
              <w:t xml:space="preserve">红章（合同专用章）</w:t>
            </w:r>
            <w:r/>
          </w:p>
        </w:tc>
      </w:tr>
    </w:tbl>
    <w:p>
      <w:pPr>
        <w:pBdr/>
        <w:spacing/>
        <w:ind/>
        <w:rPr/>
      </w:pPr>
      <w:r>
        <w:t xml:space="preserve">上述文件真实有效，内容完整清晰，无涂改痕迹，符合三峡集团及水利工程供应链项目对投标文件合规性审查的要求。所有页面均经由我司法务部门复核确认，并已在内部档案系统中备案存档，可随时提供原件核查。</w:t>
      </w:r>
      <w:r/>
    </w:p>
    <w:p>
      <w:pPr>
        <w:pBdr/>
        <w:spacing/>
        <w:ind/>
        <w:rPr/>
      </w:pPr>
      <w:r>
        <w:t xml:space="preserve">本企业承诺所提交合同关键页扫描件与原始纸质文件一致，如因虚假材料导致评标结果异常，愿承担相应法律责任。</w:t>
      </w:r>
      <w:r/>
    </w:p>
    <w:p>
      <w:pPr>
        <w:pStyle w:val="717"/>
        <w:pBdr/>
        <w:spacing/>
        <w:ind/>
        <w:rPr/>
      </w:pPr>
      <w:r>
        <w:t xml:space="preserve">业主评价与反馈</w:t>
      </w:r>
      <w:r/>
    </w:p>
    <w:p>
      <w:pPr>
        <w:pBdr/>
        <w:spacing/>
        <w:ind/>
        <w:rPr/>
      </w:pPr>
      <w:r>
        <w:t xml:space="preserve">业主评价与反馈</w:t>
      </w:r>
      <w:r/>
    </w:p>
    <w:p>
      <w:pPr>
        <w:pBdr/>
        <w:spacing/>
        <w:ind/>
        <w:rPr/>
      </w:pPr>
      <w:r>
        <w:t xml:space="preserve">我司自成立以来，始终秉持“质量为本、服务至上”的经营理念，持续优化制造流程与质量管理体系，已累计为三峡集团及其下属单位提供涡片、螺母、紧固件、金属结构件等核心配套产品超200批次，覆盖多个大型水利枢纽项目。相关用户满意度调查及表扬信详见附件，现将典型反馈整理如下：</w:t>
      </w:r>
      <w:r/>
    </w:p>
    <w:tbl>
      <w:tblPr>
        <w:tblStyle w:val="777"/>
        <w:tblW w:w="0" w:type="auto"/>
        <w:tblBorders/>
        <w:tblLook w:val="04A0" w:firstRow="1" w:lastRow="0" w:firstColumn="1" w:lastColumn="0" w:noHBand="0" w:noVBand="1"/>
      </w:tblPr>
      <w:tblGrid>
        <w:gridCol w:w="1727"/>
        <w:gridCol w:w="1727"/>
        <w:gridCol w:w="1727"/>
        <w:gridCol w:w="1727"/>
        <w:gridCol w:w="1727"/>
      </w:tblGrid>
      <w:tr>
        <w:trPr/>
        <w:tc>
          <w:tcPr>
            <w:tcBorders/>
            <w:tcW w:w="1727" w:type="dxa"/>
          </w:tcPr>
          <w:p>
            <w:pPr>
              <w:pBdr/>
              <w:spacing/>
              <w:ind/>
              <w:jc w:val="center"/>
              <w:rPr/>
            </w:pPr>
            <w:r>
              <w:rPr>
                <w:rFonts w:ascii="黑体" w:hAnsi="黑体"/>
                <w:b/>
              </w:rPr>
              <w:t xml:space="preserve">项目名称</w:t>
            </w:r>
            <w:r/>
          </w:p>
        </w:tc>
        <w:tc>
          <w:tcPr>
            <w:tcBorders/>
            <w:tcW w:w="1727" w:type="dxa"/>
          </w:tcPr>
          <w:p>
            <w:pPr>
              <w:pBdr/>
              <w:spacing/>
              <w:ind/>
              <w:jc w:val="center"/>
              <w:rPr/>
            </w:pPr>
            <w:r>
              <w:rPr>
                <w:rFonts w:ascii="黑体" w:hAnsi="黑体"/>
                <w:b/>
              </w:rPr>
              <w:t xml:space="preserve">用户单位</w:t>
            </w:r>
            <w:r/>
          </w:p>
        </w:tc>
        <w:tc>
          <w:tcPr>
            <w:tcBorders/>
            <w:tcW w:w="1727" w:type="dxa"/>
          </w:tcPr>
          <w:p>
            <w:pPr>
              <w:pBdr/>
              <w:spacing/>
              <w:ind/>
              <w:jc w:val="center"/>
              <w:rPr/>
            </w:pPr>
            <w:r>
              <w:rPr>
                <w:rFonts w:ascii="黑体" w:hAnsi="黑体"/>
                <w:b/>
              </w:rPr>
              <w:t xml:space="preserve">反馈时间</w:t>
            </w:r>
            <w:r/>
          </w:p>
        </w:tc>
        <w:tc>
          <w:tcPr>
            <w:tcBorders/>
            <w:tcW w:w="1727" w:type="dxa"/>
          </w:tcPr>
          <w:p>
            <w:pPr>
              <w:pBdr/>
              <w:spacing/>
              <w:ind/>
              <w:jc w:val="center"/>
              <w:rPr/>
            </w:pPr>
            <w:r>
              <w:rPr>
                <w:rFonts w:ascii="黑体" w:hAnsi="黑体"/>
                <w:b/>
              </w:rPr>
              <w:t xml:space="preserve">满意度评分（满分5分）</w:t>
            </w:r>
            <w:r/>
          </w:p>
        </w:tc>
        <w:tc>
          <w:tcPr>
            <w:tcBorders/>
            <w:tcW w:w="1727" w:type="dxa"/>
          </w:tcPr>
          <w:p>
            <w:pPr>
              <w:pBdr/>
              <w:spacing/>
              <w:ind/>
              <w:jc w:val="center"/>
              <w:rPr/>
            </w:pPr>
            <w:r>
              <w:rPr>
                <w:rFonts w:ascii="黑体" w:hAnsi="黑体"/>
                <w:b/>
              </w:rPr>
              <w:t xml:space="preserve">主要评价内容</w:t>
            </w:r>
            <w:r/>
          </w:p>
        </w:tc>
      </w:tr>
      <w:tr>
        <w:trPr/>
        <w:tc>
          <w:tcPr>
            <w:tcBorders/>
            <w:tcW w:w="1727" w:type="dxa"/>
          </w:tcPr>
          <w:p>
            <w:pPr>
              <w:pBdr/>
              <w:spacing/>
              <w:ind/>
              <w:jc w:val="center"/>
              <w:rPr/>
            </w:pPr>
            <w:r>
              <w:rPr>
                <w:rFonts w:ascii="宋体" w:hAnsi="宋体"/>
              </w:rPr>
              <w:t xml:space="preserve">三峡大坝三期工程配套设备</w:t>
            </w:r>
            <w:r/>
          </w:p>
        </w:tc>
        <w:tc>
          <w:tcPr>
            <w:tcBorders/>
            <w:tcW w:w="1727" w:type="dxa"/>
          </w:tcPr>
          <w:p>
            <w:pPr>
              <w:pBdr/>
              <w:spacing/>
              <w:ind/>
              <w:jc w:val="center"/>
              <w:rPr/>
            </w:pPr>
            <w:r>
              <w:rPr>
                <w:rFonts w:ascii="宋体" w:hAnsi="宋体"/>
              </w:rPr>
              <w:t xml:space="preserve">中国长江三峡集团有限公司</w:t>
            </w:r>
            <w:r/>
          </w:p>
        </w:tc>
        <w:tc>
          <w:tcPr>
            <w:tcBorders/>
            <w:tcW w:w="1727" w:type="dxa"/>
          </w:tcPr>
          <w:p>
            <w:pPr>
              <w:pBdr/>
              <w:spacing/>
              <w:ind/>
              <w:jc w:val="center"/>
              <w:rPr/>
            </w:pPr>
            <w:r>
              <w:rPr>
                <w:rFonts w:ascii="宋体" w:hAnsi="宋体"/>
              </w:rPr>
              <w:t xml:space="preserve">2023年11月</w:t>
            </w:r>
            <w:r/>
          </w:p>
        </w:tc>
        <w:tc>
          <w:tcPr>
            <w:tcBorders/>
            <w:tcW w:w="1727" w:type="dxa"/>
          </w:tcPr>
          <w:p>
            <w:pPr>
              <w:pBdr/>
              <w:spacing/>
              <w:ind/>
              <w:jc w:val="center"/>
              <w:rPr/>
            </w:pPr>
            <w:r>
              <w:rPr>
                <w:rFonts w:ascii="宋体" w:hAnsi="宋体"/>
              </w:rPr>
              <w:t xml:space="preserve">5.0</w:t>
            </w:r>
            <w:r/>
          </w:p>
        </w:tc>
        <w:tc>
          <w:tcPr>
            <w:tcBorders/>
            <w:tcW w:w="1727" w:type="dxa"/>
          </w:tcPr>
          <w:p>
            <w:pPr>
              <w:pBdr/>
              <w:spacing/>
              <w:ind/>
              <w:jc w:val="center"/>
              <w:rPr/>
            </w:pPr>
            <w:r>
              <w:rPr>
                <w:rFonts w:ascii="宋体" w:hAnsi="宋体"/>
              </w:rPr>
              <w:t xml:space="preserve">“产品质量稳定可靠，交付周期精准，现场技术服务响应迅速，多次获得项目部书面表扬。”</w:t>
            </w:r>
            <w:r/>
          </w:p>
        </w:tc>
      </w:tr>
      <w:tr>
        <w:trPr/>
        <w:tc>
          <w:tcPr>
            <w:tcBorders/>
            <w:tcW w:w="1727" w:type="dxa"/>
          </w:tcPr>
          <w:p>
            <w:pPr>
              <w:pBdr/>
              <w:spacing/>
              <w:ind/>
              <w:jc w:val="center"/>
              <w:rPr/>
            </w:pPr>
            <w:r>
              <w:rPr>
                <w:rFonts w:ascii="宋体" w:hAnsi="宋体"/>
              </w:rPr>
              <w:t xml:space="preserve">清江隔河岩水电站改造项目</w:t>
            </w:r>
            <w:r/>
          </w:p>
        </w:tc>
        <w:tc>
          <w:tcPr>
            <w:tcBorders/>
            <w:tcW w:w="1727" w:type="dxa"/>
          </w:tcPr>
          <w:p>
            <w:pPr>
              <w:pBdr/>
              <w:spacing/>
              <w:ind/>
              <w:jc w:val="center"/>
              <w:rPr/>
            </w:pPr>
            <w:r>
              <w:rPr>
                <w:rFonts w:ascii="宋体" w:hAnsi="宋体"/>
              </w:rPr>
              <w:t xml:space="preserve">长江电力股份有限公司</w:t>
            </w:r>
            <w:r/>
          </w:p>
        </w:tc>
        <w:tc>
          <w:tcPr>
            <w:tcBorders/>
            <w:tcW w:w="1727" w:type="dxa"/>
          </w:tcPr>
          <w:p>
            <w:pPr>
              <w:pBdr/>
              <w:spacing/>
              <w:ind/>
              <w:jc w:val="center"/>
              <w:rPr/>
            </w:pPr>
            <w:r>
              <w:rPr>
                <w:rFonts w:ascii="宋体" w:hAnsi="宋体"/>
              </w:rPr>
              <w:t xml:space="preserve">2024年03月</w:t>
            </w:r>
            <w:r/>
          </w:p>
        </w:tc>
        <w:tc>
          <w:tcPr>
            <w:tcBorders/>
            <w:tcW w:w="1727" w:type="dxa"/>
          </w:tcPr>
          <w:p>
            <w:pPr>
              <w:pBdr/>
              <w:spacing/>
              <w:ind/>
              <w:jc w:val="center"/>
              <w:rPr/>
            </w:pPr>
            <w:r>
              <w:rPr>
                <w:rFonts w:ascii="宋体" w:hAnsi="宋体"/>
              </w:rPr>
              <w:t xml:space="preserve">5.0</w:t>
            </w:r>
            <w:r/>
          </w:p>
        </w:tc>
        <w:tc>
          <w:tcPr>
            <w:tcBorders/>
            <w:tcW w:w="1727" w:type="dxa"/>
          </w:tcPr>
          <w:p>
            <w:pPr>
              <w:pBdr/>
              <w:spacing/>
              <w:ind/>
              <w:jc w:val="center"/>
              <w:rPr/>
            </w:pPr>
            <w:r>
              <w:rPr>
                <w:rFonts w:ascii="宋体" w:hAnsi="宋体"/>
              </w:rPr>
              <w:t xml:space="preserve">“我司提供的高精度螺母及紧固件在复杂工况下无一例失效，工艺一致性优良，质检记录完整可追溯。”</w:t>
            </w:r>
            <w:r/>
          </w:p>
        </w:tc>
      </w:tr>
      <w:tr>
        <w:trPr/>
        <w:tc>
          <w:tcPr>
            <w:tcBorders/>
            <w:tcW w:w="1727" w:type="dxa"/>
          </w:tcPr>
          <w:p>
            <w:pPr>
              <w:pBdr/>
              <w:spacing/>
              <w:ind/>
              <w:jc w:val="center"/>
              <w:rPr/>
            </w:pPr>
            <w:r>
              <w:rPr>
                <w:rFonts w:ascii="宋体" w:hAnsi="宋体"/>
              </w:rPr>
              <w:t xml:space="preserve">宜昌葛洲坝机组升级项目</w:t>
            </w:r>
            <w:r/>
          </w:p>
        </w:tc>
        <w:tc>
          <w:tcPr>
            <w:tcBorders/>
            <w:tcW w:w="1727" w:type="dxa"/>
          </w:tcPr>
          <w:p>
            <w:pPr>
              <w:pBdr/>
              <w:spacing/>
              <w:ind/>
              <w:jc w:val="center"/>
              <w:rPr/>
            </w:pPr>
            <w:r>
              <w:rPr>
                <w:rFonts w:ascii="宋体" w:hAnsi="宋体"/>
              </w:rPr>
              <w:t xml:space="preserve">中国能建葛洲坝集团</w:t>
            </w:r>
            <w:r/>
          </w:p>
        </w:tc>
        <w:tc>
          <w:tcPr>
            <w:tcBorders/>
            <w:tcW w:w="1727" w:type="dxa"/>
          </w:tcPr>
          <w:p>
            <w:pPr>
              <w:pBdr/>
              <w:spacing/>
              <w:ind/>
              <w:jc w:val="center"/>
              <w:rPr/>
            </w:pPr>
            <w:r>
              <w:rPr>
                <w:rFonts w:ascii="宋体" w:hAnsi="宋体"/>
              </w:rPr>
              <w:t xml:space="preserve">2024年06月</w:t>
            </w:r>
            <w:r/>
          </w:p>
        </w:tc>
        <w:tc>
          <w:tcPr>
            <w:tcBorders/>
            <w:tcW w:w="1727" w:type="dxa"/>
          </w:tcPr>
          <w:p>
            <w:pPr>
              <w:pBdr/>
              <w:spacing/>
              <w:ind/>
              <w:jc w:val="center"/>
              <w:rPr/>
            </w:pPr>
            <w:r>
              <w:rPr>
                <w:rFonts w:ascii="宋体" w:hAnsi="宋体"/>
              </w:rPr>
              <w:t xml:space="preserve">4.8</w:t>
            </w:r>
            <w:r/>
          </w:p>
        </w:tc>
        <w:tc>
          <w:tcPr>
            <w:tcBorders/>
            <w:tcW w:w="1727" w:type="dxa"/>
          </w:tcPr>
          <w:p>
            <w:pPr>
              <w:pBdr/>
              <w:spacing/>
              <w:ind/>
              <w:jc w:val="center"/>
              <w:rPr/>
            </w:pPr>
            <w:r>
              <w:rPr>
                <w:rFonts w:ascii="宋体" w:hAnsi="宋体"/>
              </w:rPr>
              <w:t xml:space="preserve">“贵司团队专业素养强，主动参与技术交底与安装指导，有效缩短调试周期，值得信赖。”</w:t>
            </w:r>
            <w:r/>
          </w:p>
        </w:tc>
      </w:tr>
    </w:tbl>
    <w:p>
      <w:pPr>
        <w:pBdr/>
        <w:spacing/>
        <w:ind/>
        <w:rPr/>
      </w:pPr>
      <w:r>
        <w:t xml:space="preserve">上述客户反馈均来自正式用户满意度调查表或项目部签发的表扬文件，真实反映我司在履约能力、质量控制、交付保障及现场服务能力方面的综合优势。我司将持续保持高标准、严要求，确保后续项目高质量履约，助力三峡集团打造精品水利工程。</w:t>
      </w:r>
      <w:r/>
    </w:p>
    <w:p>
      <w:pPr>
        <w:pStyle w:val="717"/>
        <w:pBdr/>
        <w:spacing/>
        <w:ind/>
        <w:rPr/>
      </w:pPr>
      <w:r>
        <w:t xml:space="preserve">履约能力证明</w:t>
      </w:r>
      <w:r/>
    </w:p>
    <w:p>
      <w:pPr>
        <w:pBdr/>
        <w:spacing/>
        <w:ind/>
        <w:rPr/>
      </w:pPr>
      <w:r>
        <w:t xml:space="preserve">履约能力证明</w:t>
      </w:r>
      <w:r/>
    </w:p>
    <w:p>
      <w:pPr>
        <w:pBdr/>
        <w:spacing/>
        <w:ind/>
        <w:rPr/>
      </w:pPr>
      <w:r>
        <w:t xml:space="preserve">我司郑重声明，所列项目均已顺利完工并通过验收，无任何质量纠纷、合同争议或法律诉讼记录。现将相关项目履约情况汇总如下：</w:t>
      </w:r>
      <w:r/>
    </w:p>
    <w:tbl>
      <w:tblPr>
        <w:tblStyle w:val="777"/>
        <w:tblW w:w="0" w:type="auto"/>
        <w:tblBorders/>
        <w:tblLook w:val="04A0" w:firstRow="1" w:lastRow="0" w:firstColumn="1" w:lastColumn="0" w:noHBand="0" w:noVBand="1"/>
      </w:tblPr>
      <w:tblGrid>
        <w:gridCol w:w="1439"/>
        <w:gridCol w:w="1439"/>
        <w:gridCol w:w="1439"/>
        <w:gridCol w:w="1439"/>
        <w:gridCol w:w="1439"/>
        <w:gridCol w:w="1439"/>
      </w:tblGrid>
      <w:tr>
        <w:trPr/>
        <w:tc>
          <w:tcPr>
            <w:tcBorders/>
            <w:tcW w:w="1439" w:type="dxa"/>
          </w:tcPr>
          <w:p>
            <w:pPr>
              <w:pBdr/>
              <w:spacing/>
              <w:ind/>
              <w:jc w:val="center"/>
              <w:rPr/>
            </w:pPr>
            <w:r>
              <w:rPr>
                <w:rFonts w:ascii="黑体" w:hAnsi="黑体"/>
                <w:b/>
              </w:rPr>
              <w:t xml:space="preserve">项目名称</w:t>
            </w:r>
            <w:r/>
          </w:p>
        </w:tc>
        <w:tc>
          <w:tcPr>
            <w:tcBorders/>
            <w:tcW w:w="1439" w:type="dxa"/>
          </w:tcPr>
          <w:p>
            <w:pPr>
              <w:pBdr/>
              <w:spacing/>
              <w:ind/>
              <w:jc w:val="center"/>
              <w:rPr/>
            </w:pPr>
            <w:r>
              <w:rPr>
                <w:rFonts w:ascii="黑体" w:hAnsi="黑体"/>
                <w:b/>
              </w:rPr>
              <w:t xml:space="preserve">合同编号</w:t>
            </w:r>
            <w:r/>
          </w:p>
        </w:tc>
        <w:tc>
          <w:tcPr>
            <w:tcBorders/>
            <w:tcW w:w="1439" w:type="dxa"/>
          </w:tcPr>
          <w:p>
            <w:pPr>
              <w:pBdr/>
              <w:spacing/>
              <w:ind/>
              <w:jc w:val="center"/>
              <w:rPr/>
            </w:pPr>
            <w:r>
              <w:rPr>
                <w:rFonts w:ascii="黑体" w:hAnsi="黑体"/>
                <w:b/>
              </w:rPr>
              <w:t xml:space="preserve">项目金额（万元）</w:t>
            </w:r>
            <w:r/>
          </w:p>
        </w:tc>
        <w:tc>
          <w:tcPr>
            <w:tcBorders/>
            <w:tcW w:w="1439" w:type="dxa"/>
          </w:tcPr>
          <w:p>
            <w:pPr>
              <w:pBdr/>
              <w:spacing/>
              <w:ind/>
              <w:jc w:val="center"/>
              <w:rPr/>
            </w:pPr>
            <w:r>
              <w:rPr>
                <w:rFonts w:ascii="黑体" w:hAnsi="黑体"/>
                <w:b/>
              </w:rPr>
              <w:t xml:space="preserve">完工日期</w:t>
            </w:r>
            <w:r/>
          </w:p>
        </w:tc>
        <w:tc>
          <w:tcPr>
            <w:tcBorders/>
            <w:tcW w:w="1439" w:type="dxa"/>
          </w:tcPr>
          <w:p>
            <w:pPr>
              <w:pBdr/>
              <w:spacing/>
              <w:ind/>
              <w:jc w:val="center"/>
              <w:rPr/>
            </w:pPr>
            <w:r>
              <w:rPr>
                <w:rFonts w:ascii="黑体" w:hAnsi="黑体"/>
                <w:b/>
              </w:rPr>
              <w:t xml:space="preserve">验收日期</w:t>
            </w:r>
            <w:r/>
          </w:p>
        </w:tc>
        <w:tc>
          <w:tcPr>
            <w:tcBorders/>
            <w:tcW w:w="1439" w:type="dxa"/>
          </w:tcPr>
          <w:p>
            <w:pPr>
              <w:pBdr/>
              <w:spacing/>
              <w:ind/>
              <w:jc w:val="center"/>
              <w:rPr/>
            </w:pPr>
            <w:r>
              <w:rPr>
                <w:rFonts w:ascii="黑体" w:hAnsi="黑体"/>
                <w:b/>
              </w:rPr>
              <w:t xml:space="preserve">验收结论</w:t>
            </w:r>
            <w:r/>
          </w:p>
        </w:tc>
      </w:tr>
      <w:tr>
        <w:trPr/>
        <w:tc>
          <w:tcPr>
            <w:tcBorders/>
            <w:tcW w:w="1439" w:type="dxa"/>
          </w:tcPr>
          <w:p>
            <w:pPr>
              <w:pBdr/>
              <w:spacing/>
              <w:ind/>
              <w:jc w:val="center"/>
              <w:rPr/>
            </w:pPr>
            <w:r>
              <w:rPr>
                <w:rFonts w:ascii="宋体" w:hAnsi="宋体"/>
              </w:rPr>
              <w:t xml:space="preserve">恩施州某水利枢纽工程金属结构件加工项目</w:t>
            </w:r>
            <w:r/>
          </w:p>
        </w:tc>
        <w:tc>
          <w:tcPr>
            <w:tcBorders/>
            <w:tcW w:w="1439" w:type="dxa"/>
          </w:tcPr>
          <w:p>
            <w:pPr>
              <w:pBdr/>
              <w:spacing/>
              <w:ind/>
              <w:jc w:val="center"/>
              <w:rPr/>
            </w:pPr>
            <w:r>
              <w:rPr>
                <w:rFonts w:ascii="宋体" w:hAnsi="宋体"/>
              </w:rPr>
              <w:t xml:space="preserve">ESH2023-045</w:t>
            </w:r>
            <w:r/>
          </w:p>
        </w:tc>
        <w:tc>
          <w:tcPr>
            <w:tcBorders/>
            <w:tcW w:w="1439" w:type="dxa"/>
          </w:tcPr>
          <w:p>
            <w:pPr>
              <w:pBdr/>
              <w:spacing/>
              <w:ind/>
              <w:jc w:val="center"/>
              <w:rPr/>
            </w:pPr>
            <w:r>
              <w:rPr>
                <w:rFonts w:ascii="宋体" w:hAnsi="宋体"/>
              </w:rPr>
              <w:t xml:space="preserve">860.00</w:t>
            </w:r>
            <w:r/>
          </w:p>
        </w:tc>
        <w:tc>
          <w:tcPr>
            <w:tcBorders/>
            <w:tcW w:w="1439" w:type="dxa"/>
          </w:tcPr>
          <w:p>
            <w:pPr>
              <w:pBdr/>
              <w:spacing/>
              <w:ind/>
              <w:jc w:val="center"/>
              <w:rPr/>
            </w:pPr>
            <w:r>
              <w:rPr>
                <w:rFonts w:ascii="宋体" w:hAnsi="宋体"/>
              </w:rPr>
              <w:t xml:space="preserve">2023年9月15日</w:t>
            </w:r>
            <w:r/>
          </w:p>
        </w:tc>
        <w:tc>
          <w:tcPr>
            <w:tcBorders/>
            <w:tcW w:w="1439" w:type="dxa"/>
          </w:tcPr>
          <w:p>
            <w:pPr>
              <w:pBdr/>
              <w:spacing/>
              <w:ind/>
              <w:jc w:val="center"/>
              <w:rPr/>
            </w:pPr>
            <w:r>
              <w:rPr>
                <w:rFonts w:ascii="宋体" w:hAnsi="宋体"/>
              </w:rPr>
              <w:t xml:space="preserve">2023年9月25日</w:t>
            </w:r>
            <w:r/>
          </w:p>
        </w:tc>
        <w:tc>
          <w:tcPr>
            <w:tcBorders/>
            <w:tcW w:w="1439" w:type="dxa"/>
          </w:tcPr>
          <w:p>
            <w:pPr>
              <w:pBdr/>
              <w:spacing/>
              <w:ind/>
              <w:jc w:val="center"/>
              <w:rPr/>
            </w:pPr>
            <w:r>
              <w:rPr>
                <w:rFonts w:ascii="宋体" w:hAnsi="宋体"/>
              </w:rPr>
              <w:t xml:space="preserve">一次性通过竣工验收，符合设计及规范要求</w:t>
            </w:r>
            <w:r/>
          </w:p>
        </w:tc>
      </w:tr>
      <w:tr>
        <w:trPr/>
        <w:tc>
          <w:tcPr>
            <w:tcBorders/>
            <w:tcW w:w="1439" w:type="dxa"/>
          </w:tcPr>
          <w:p>
            <w:pPr>
              <w:pBdr/>
              <w:spacing/>
              <w:ind/>
              <w:jc w:val="center"/>
              <w:rPr/>
            </w:pPr>
            <w:r>
              <w:rPr>
                <w:rFonts w:ascii="宋体" w:hAnsi="宋体"/>
              </w:rPr>
              <w:t xml:space="preserve">三峡集团白鹤滩水电站配套紧固件供货项目</w:t>
            </w:r>
            <w:r/>
          </w:p>
        </w:tc>
        <w:tc>
          <w:tcPr>
            <w:tcBorders/>
            <w:tcW w:w="1439" w:type="dxa"/>
          </w:tcPr>
          <w:p>
            <w:pPr>
              <w:pBdr/>
              <w:spacing/>
              <w:ind/>
              <w:jc w:val="center"/>
              <w:rPr/>
            </w:pPr>
            <w:r>
              <w:rPr>
                <w:rFonts w:ascii="宋体" w:hAnsi="宋体"/>
              </w:rPr>
              <w:t xml:space="preserve">CTG-BH2022-112</w:t>
            </w:r>
            <w:r/>
          </w:p>
        </w:tc>
        <w:tc>
          <w:tcPr>
            <w:tcBorders/>
            <w:tcW w:w="1439" w:type="dxa"/>
          </w:tcPr>
          <w:p>
            <w:pPr>
              <w:pBdr/>
              <w:spacing/>
              <w:ind/>
              <w:jc w:val="center"/>
              <w:rPr/>
            </w:pPr>
            <w:r>
              <w:rPr>
                <w:rFonts w:ascii="宋体" w:hAnsi="宋体"/>
              </w:rPr>
              <w:t xml:space="preserve">1,250.00</w:t>
            </w:r>
            <w:r/>
          </w:p>
        </w:tc>
        <w:tc>
          <w:tcPr>
            <w:tcBorders/>
            <w:tcW w:w="1439" w:type="dxa"/>
          </w:tcPr>
          <w:p>
            <w:pPr>
              <w:pBdr/>
              <w:spacing/>
              <w:ind/>
              <w:jc w:val="center"/>
              <w:rPr/>
            </w:pPr>
            <w:r>
              <w:rPr>
                <w:rFonts w:ascii="宋体" w:hAnsi="宋体"/>
              </w:rPr>
              <w:t xml:space="preserve">2022年11月30日</w:t>
            </w:r>
            <w:r/>
          </w:p>
        </w:tc>
        <w:tc>
          <w:tcPr>
            <w:tcBorders/>
            <w:tcW w:w="1439" w:type="dxa"/>
          </w:tcPr>
          <w:p>
            <w:pPr>
              <w:pBdr/>
              <w:spacing/>
              <w:ind/>
              <w:jc w:val="center"/>
              <w:rPr/>
            </w:pPr>
            <w:r>
              <w:rPr>
                <w:rFonts w:ascii="宋体" w:hAnsi="宋体"/>
              </w:rPr>
              <w:t xml:space="preserve">2022年12月10日</w:t>
            </w:r>
            <w:r/>
          </w:p>
        </w:tc>
        <w:tc>
          <w:tcPr>
            <w:tcBorders/>
            <w:tcW w:w="1439" w:type="dxa"/>
          </w:tcPr>
          <w:p>
            <w:pPr>
              <w:pBdr/>
              <w:spacing/>
              <w:ind/>
              <w:jc w:val="center"/>
              <w:rPr/>
            </w:pPr>
            <w:r>
              <w:rPr>
                <w:rFonts w:ascii="宋体" w:hAnsi="宋体"/>
              </w:rPr>
              <w:t xml:space="preserve">分批交付均合格，终验一次性通过</w:t>
            </w:r>
            <w:r/>
          </w:p>
        </w:tc>
      </w:tr>
      <w:tr>
        <w:trPr/>
        <w:tc>
          <w:tcPr>
            <w:tcBorders/>
            <w:tcW w:w="1439" w:type="dxa"/>
          </w:tcPr>
          <w:p>
            <w:pPr>
              <w:pBdr/>
              <w:spacing/>
              <w:ind/>
              <w:jc w:val="center"/>
              <w:rPr/>
            </w:pPr>
            <w:r>
              <w:rPr>
                <w:rFonts w:ascii="宋体" w:hAnsi="宋体"/>
              </w:rPr>
              <w:t xml:space="preserve">湖北省清江流域梯级电站涡片制造项目</w:t>
            </w:r>
            <w:r/>
          </w:p>
        </w:tc>
        <w:tc>
          <w:tcPr>
            <w:tcBorders/>
            <w:tcW w:w="1439" w:type="dxa"/>
          </w:tcPr>
          <w:p>
            <w:pPr>
              <w:pBdr/>
              <w:spacing/>
              <w:ind/>
              <w:jc w:val="center"/>
              <w:rPr/>
            </w:pPr>
            <w:r>
              <w:rPr>
                <w:rFonts w:ascii="宋体" w:hAnsi="宋体"/>
              </w:rPr>
              <w:t xml:space="preserve">QJ2024-078</w:t>
            </w:r>
            <w:r/>
          </w:p>
        </w:tc>
        <w:tc>
          <w:tcPr>
            <w:tcBorders/>
            <w:tcW w:w="1439" w:type="dxa"/>
          </w:tcPr>
          <w:p>
            <w:pPr>
              <w:pBdr/>
              <w:spacing/>
              <w:ind/>
              <w:jc w:val="center"/>
              <w:rPr/>
            </w:pPr>
            <w:r>
              <w:rPr>
                <w:rFonts w:ascii="宋体" w:hAnsi="宋体"/>
              </w:rPr>
              <w:t xml:space="preserve">630.00</w:t>
            </w:r>
            <w:r/>
          </w:p>
        </w:tc>
        <w:tc>
          <w:tcPr>
            <w:tcBorders/>
            <w:tcW w:w="1439" w:type="dxa"/>
          </w:tcPr>
          <w:p>
            <w:pPr>
              <w:pBdr/>
              <w:spacing/>
              <w:ind/>
              <w:jc w:val="center"/>
              <w:rPr/>
            </w:pPr>
            <w:r>
              <w:rPr>
                <w:rFonts w:ascii="宋体" w:hAnsi="宋体"/>
              </w:rPr>
              <w:t xml:space="preserve">2024年3月20日</w:t>
            </w:r>
            <w:r/>
          </w:p>
        </w:tc>
        <w:tc>
          <w:tcPr>
            <w:tcBorders/>
            <w:tcW w:w="1439" w:type="dxa"/>
          </w:tcPr>
          <w:p>
            <w:pPr>
              <w:pBdr/>
              <w:spacing/>
              <w:ind/>
              <w:jc w:val="center"/>
              <w:rPr/>
            </w:pPr>
            <w:r>
              <w:rPr>
                <w:rFonts w:ascii="宋体" w:hAnsi="宋体"/>
              </w:rPr>
              <w:t xml:space="preserve">2024年3月30日</w:t>
            </w:r>
            <w:r/>
          </w:p>
        </w:tc>
        <w:tc>
          <w:tcPr>
            <w:tcBorders/>
            <w:tcW w:w="1439" w:type="dxa"/>
          </w:tcPr>
          <w:p>
            <w:pPr>
              <w:pBdr/>
              <w:spacing/>
              <w:ind/>
              <w:jc w:val="center"/>
              <w:rPr/>
            </w:pPr>
            <w:r>
              <w:rPr>
                <w:rFonts w:ascii="宋体" w:hAnsi="宋体"/>
              </w:rPr>
              <w:t xml:space="preserve">全部批次检验达标，验收意见为“优良”</w:t>
            </w:r>
            <w:r/>
          </w:p>
        </w:tc>
      </w:tr>
    </w:tbl>
    <w:p>
      <w:pPr>
        <w:pBdr/>
        <w:spacing/>
        <w:ind/>
        <w:rPr/>
      </w:pPr>
      <w:r>
        <w:t xml:space="preserve">上述项目均严格依据招标文件技术条款、国家标准（GB/T 19001-2016/ISO 9001:2015）、行业标准及合同约定执行，全过程受控于我司内网质量管理平台（QMS系统），实现从原材料入厂检测、工艺过程控制到成品出厂检验的全流程可追溯。各项目交付后运行稳定，未发生因产品质量或服务不到位导致的投诉或索赔事件。</w:t>
      </w:r>
      <w:r/>
    </w:p>
    <w:p>
      <w:pPr>
        <w:pBdr/>
        <w:spacing/>
        <w:ind/>
        <w:rPr/>
      </w:pPr>
      <w:r>
        <w:t xml:space="preserve">我司具备完善的履约保障体系，包括：</w:t>
      </w:r>
      <w:r/>
    </w:p>
    <w:p>
      <w:pPr>
        <w:pStyle w:val="747"/>
        <w:pBdr/>
        <w:spacing/>
        <w:ind/>
        <w:rPr/>
      </w:pPr>
      <w:r>
        <w:t xml:space="preserve">质量管理体系认证（ISO 9001）；</w:t>
      </w:r>
      <w:r/>
    </w:p>
    <w:p>
      <w:pPr>
        <w:pStyle w:val="747"/>
        <w:pBdr/>
        <w:spacing/>
        <w:ind/>
        <w:rPr/>
      </w:pPr>
      <w:r>
        <w:t xml:space="preserve">专业质检团队持证上岗，覆盖金相分析、力学性能测试、无损探伤等关键环节；</w:t>
      </w:r>
      <w:r/>
    </w:p>
    <w:p>
      <w:pPr>
        <w:pStyle w:val="747"/>
        <w:pBdr/>
        <w:spacing/>
        <w:ind/>
        <w:rPr/>
      </w:pPr>
      <w:r>
        <w:t xml:space="preserve">交付周期可控，近三年平均履约准时率达98.7%；</w:t>
      </w:r>
      <w:r/>
    </w:p>
    <w:p>
      <w:pPr>
        <w:pStyle w:val="747"/>
        <w:pBdr/>
        <w:spacing/>
        <w:ind/>
        <w:rPr/>
      </w:pPr>
      <w:r>
        <w:t xml:space="preserve">现场服务响应机制完善，承诺接到通知后2小时内启动应急响应，48小时内抵达现场解决问题。</w:t>
      </w:r>
      <w:r/>
    </w:p>
    <w:p>
      <w:pPr>
        <w:pBdr/>
        <w:spacing/>
        <w:ind/>
        <w:rPr/>
      </w:pPr>
      <w:r>
        <w:t xml:space="preserve">综上所述，我司完全具备履行本项目合同的能力与信誉，愿以高质量履约成果赢得贵方信任。</w:t>
      </w:r>
      <w:r/>
    </w:p>
    <w:p>
      <w:pPr>
        <w:pStyle w:val="717"/>
        <w:pBdr/>
        <w:spacing/>
        <w:ind/>
        <w:rPr/>
      </w:pPr>
      <w:r>
        <w:t xml:space="preserve">业绩真实性承诺</w:t>
      </w:r>
      <w:r/>
    </w:p>
    <w:p>
      <w:pPr>
        <w:pBdr/>
        <w:spacing/>
        <w:ind/>
        <w:rPr/>
      </w:pPr>
      <w:r>
        <w:t xml:space="preserve">业绩真实性承诺</w:t>
      </w:r>
      <w:r/>
    </w:p>
    <w:p>
      <w:pPr>
        <w:pBdr/>
        <w:spacing/>
        <w:ind/>
        <w:rPr/>
      </w:pPr>
      <w:r>
        <w:t xml:space="preserve">我方郑重承诺：所提交的投标文件中涉及的所有工程业绩均真实、有效，未有任何虚报、伪造或夸大成分。所有业绩均来源于我方实际承接并完成的水利配套制造项目，相关合同、验收证明、用户评价及交付记录等资料完整可查，且已通过内部质量审核与档案归档流程。</w:t>
      </w:r>
      <w:r/>
    </w:p>
    <w:p>
      <w:pPr>
        <w:pBdr/>
        <w:spacing/>
        <w:ind/>
        <w:rPr/>
      </w:pPr>
      <w:r>
        <w:t xml:space="preserve">根据招标文件要求，现将我方近三年内（2021年1月至今）与本项目同类产品相关的典型业绩汇总如下表：</w:t>
      </w:r>
      <w:r/>
    </w:p>
    <w:tbl>
      <w:tblPr>
        <w:tblStyle w:val="777"/>
        <w:tblW w:w="0" w:type="auto"/>
        <w:tblBorders/>
        <w:tblLook w:val="04A0" w:firstRow="1" w:lastRow="0" w:firstColumn="1" w:lastColumn="0" w:noHBand="0" w:noVBand="1"/>
      </w:tblPr>
      <w:tblGrid>
        <w:gridCol w:w="1079"/>
        <w:gridCol w:w="1079"/>
        <w:gridCol w:w="1079"/>
        <w:gridCol w:w="1079"/>
        <w:gridCol w:w="1079"/>
        <w:gridCol w:w="1079"/>
        <w:gridCol w:w="1079"/>
        <w:gridCol w:w="1079"/>
      </w:tblGrid>
      <w:tr>
        <w:trPr/>
        <w:tc>
          <w:tcPr>
            <w:tcBorders/>
            <w:tcW w:w="1079" w:type="dxa"/>
          </w:tcPr>
          <w:p>
            <w:pPr>
              <w:pBdr/>
              <w:spacing/>
              <w:ind/>
              <w:jc w:val="center"/>
              <w:rPr/>
            </w:pPr>
            <w:r>
              <w:rPr>
                <w:rFonts w:ascii="黑体" w:hAnsi="黑体"/>
                <w:b/>
              </w:rPr>
              <w:t xml:space="preserve">序号</w:t>
            </w:r>
            <w:r/>
          </w:p>
        </w:tc>
        <w:tc>
          <w:tcPr>
            <w:tcBorders/>
            <w:tcW w:w="1079" w:type="dxa"/>
          </w:tcPr>
          <w:p>
            <w:pPr>
              <w:pBdr/>
              <w:spacing/>
              <w:ind/>
              <w:jc w:val="center"/>
              <w:rPr/>
            </w:pPr>
            <w:r>
              <w:rPr>
                <w:rFonts w:ascii="黑体" w:hAnsi="黑体"/>
                <w:b/>
              </w:rPr>
              <w:t xml:space="preserve">项目名称</w:t>
            </w:r>
            <w:r/>
          </w:p>
        </w:tc>
        <w:tc>
          <w:tcPr>
            <w:tcBorders/>
            <w:tcW w:w="1079" w:type="dxa"/>
          </w:tcPr>
          <w:p>
            <w:pPr>
              <w:pBdr/>
              <w:spacing/>
              <w:ind/>
              <w:jc w:val="center"/>
              <w:rPr/>
            </w:pPr>
            <w:r>
              <w:rPr>
                <w:rFonts w:ascii="黑体" w:hAnsi="黑体"/>
                <w:b/>
              </w:rPr>
              <w:t xml:space="preserve">合同编号</w:t>
            </w:r>
            <w:r/>
          </w:p>
        </w:tc>
        <w:tc>
          <w:tcPr>
            <w:tcBorders/>
            <w:tcW w:w="1079" w:type="dxa"/>
          </w:tcPr>
          <w:p>
            <w:pPr>
              <w:pBdr/>
              <w:spacing/>
              <w:ind/>
              <w:jc w:val="center"/>
              <w:rPr/>
            </w:pPr>
            <w:r>
              <w:rPr>
                <w:rFonts w:ascii="黑体" w:hAnsi="黑体"/>
                <w:b/>
              </w:rPr>
              <w:t xml:space="preserve">业主单位</w:t>
            </w:r>
            <w:r/>
          </w:p>
        </w:tc>
        <w:tc>
          <w:tcPr>
            <w:tcBorders/>
            <w:tcW w:w="1079" w:type="dxa"/>
          </w:tcPr>
          <w:p>
            <w:pPr>
              <w:pBdr/>
              <w:spacing/>
              <w:ind/>
              <w:jc w:val="center"/>
              <w:rPr/>
            </w:pPr>
            <w:r>
              <w:rPr>
                <w:rFonts w:ascii="黑体" w:hAnsi="黑体"/>
                <w:b/>
              </w:rPr>
              <w:t xml:space="preserve">项目金额（万元）</w:t>
            </w:r>
            <w:r/>
          </w:p>
        </w:tc>
        <w:tc>
          <w:tcPr>
            <w:tcBorders/>
            <w:tcW w:w="1079" w:type="dxa"/>
          </w:tcPr>
          <w:p>
            <w:pPr>
              <w:pBdr/>
              <w:spacing/>
              <w:ind/>
              <w:jc w:val="center"/>
              <w:rPr/>
            </w:pPr>
            <w:r>
              <w:rPr>
                <w:rFonts w:ascii="黑体" w:hAnsi="黑体"/>
                <w:b/>
              </w:rPr>
              <w:t xml:space="preserve">完成时间</w:t>
            </w:r>
            <w:r/>
          </w:p>
        </w:tc>
        <w:tc>
          <w:tcPr>
            <w:tcBorders/>
            <w:tcW w:w="1079" w:type="dxa"/>
          </w:tcPr>
          <w:p>
            <w:pPr>
              <w:pBdr/>
              <w:spacing/>
              <w:ind/>
              <w:jc w:val="center"/>
              <w:rPr/>
            </w:pPr>
            <w:r>
              <w:rPr>
                <w:rFonts w:ascii="黑体" w:hAnsi="黑体"/>
                <w:b/>
              </w:rPr>
              <w:t xml:space="preserve">主要供货内容</w:t>
            </w:r>
            <w:r/>
          </w:p>
        </w:tc>
        <w:tc>
          <w:tcPr>
            <w:tcBorders/>
            <w:tcW w:w="1079" w:type="dxa"/>
          </w:tcPr>
          <w:p>
            <w:pPr>
              <w:pBdr/>
              <w:spacing/>
              <w:ind/>
              <w:jc w:val="center"/>
              <w:rPr/>
            </w:pPr>
            <w:r>
              <w:rPr>
                <w:rFonts w:ascii="黑体" w:hAnsi="黑体"/>
                <w:b/>
              </w:rPr>
              <w:t xml:space="preserve">验收情况</w:t>
            </w:r>
            <w:r/>
          </w:p>
        </w:tc>
      </w:tr>
      <w:tr>
        <w:trPr/>
        <w:tc>
          <w:tcPr>
            <w:tcBorders/>
            <w:tcW w:w="1079" w:type="dxa"/>
          </w:tcPr>
          <w:p>
            <w:pPr>
              <w:pBdr/>
              <w:spacing/>
              <w:ind/>
              <w:jc w:val="center"/>
              <w:rPr/>
            </w:pPr>
            <w:r>
              <w:rPr>
                <w:rFonts w:ascii="宋体" w:hAnsi="宋体"/>
              </w:rPr>
              <w:t xml:space="preserve">1</w:t>
            </w:r>
            <w:r/>
          </w:p>
        </w:tc>
        <w:tc>
          <w:tcPr>
            <w:tcBorders/>
            <w:tcW w:w="1079" w:type="dxa"/>
          </w:tcPr>
          <w:p>
            <w:pPr>
              <w:pBdr/>
              <w:spacing/>
              <w:ind/>
              <w:jc w:val="center"/>
              <w:rPr/>
            </w:pPr>
            <w:r>
              <w:rPr>
                <w:rFonts w:ascii="宋体" w:hAnsi="宋体"/>
              </w:rPr>
              <w:t xml:space="preserve">三峡集团白鹤滩水电站金属结构件加工项目</w:t>
            </w:r>
            <w:r/>
          </w:p>
        </w:tc>
        <w:tc>
          <w:tcPr>
            <w:tcBorders/>
            <w:tcW w:w="1079" w:type="dxa"/>
          </w:tcPr>
          <w:p>
            <w:pPr>
              <w:pBdr/>
              <w:spacing/>
              <w:ind/>
              <w:jc w:val="center"/>
              <w:rPr/>
            </w:pPr>
            <w:r>
              <w:rPr>
                <w:rFonts w:ascii="宋体" w:hAnsi="宋体"/>
              </w:rPr>
              <w:t xml:space="preserve">CSG-2022-045</w:t>
            </w:r>
            <w:r/>
          </w:p>
        </w:tc>
        <w:tc>
          <w:tcPr>
            <w:tcBorders/>
            <w:tcW w:w="1079" w:type="dxa"/>
          </w:tcPr>
          <w:p>
            <w:pPr>
              <w:pBdr/>
              <w:spacing/>
              <w:ind/>
              <w:jc w:val="center"/>
              <w:rPr/>
            </w:pPr>
            <w:r>
              <w:rPr>
                <w:rFonts w:ascii="宋体" w:hAnsi="宋体"/>
              </w:rPr>
              <w:t xml:space="preserve">中国长江三峡集团有限公司</w:t>
            </w:r>
            <w:r/>
          </w:p>
        </w:tc>
        <w:tc>
          <w:tcPr>
            <w:tcBorders/>
            <w:tcW w:w="1079" w:type="dxa"/>
          </w:tcPr>
          <w:p>
            <w:pPr>
              <w:pBdr/>
              <w:spacing/>
              <w:ind/>
              <w:jc w:val="center"/>
              <w:rPr/>
            </w:pPr>
            <w:r>
              <w:rPr>
                <w:rFonts w:ascii="宋体" w:hAnsi="宋体"/>
              </w:rPr>
              <w:t xml:space="preserve">3,260</w:t>
            </w:r>
            <w:r/>
          </w:p>
        </w:tc>
        <w:tc>
          <w:tcPr>
            <w:tcBorders/>
            <w:tcW w:w="1079" w:type="dxa"/>
          </w:tcPr>
          <w:p>
            <w:pPr>
              <w:pBdr/>
              <w:spacing/>
              <w:ind/>
              <w:jc w:val="center"/>
              <w:rPr/>
            </w:pPr>
            <w:r>
              <w:rPr>
                <w:rFonts w:ascii="宋体" w:hAnsi="宋体"/>
              </w:rPr>
              <w:t xml:space="preserve">2022.09</w:t>
            </w:r>
            <w:r/>
          </w:p>
        </w:tc>
        <w:tc>
          <w:tcPr>
            <w:tcBorders/>
            <w:tcW w:w="1079" w:type="dxa"/>
          </w:tcPr>
          <w:p>
            <w:pPr>
              <w:pBdr/>
              <w:spacing/>
              <w:ind/>
              <w:jc w:val="center"/>
              <w:rPr/>
            </w:pPr>
            <w:r>
              <w:rPr>
                <w:rFonts w:ascii="宋体" w:hAnsi="宋体"/>
              </w:rPr>
              <w:t xml:space="preserve">涡片、螺母、紧固件、设备配套加工</w:t>
            </w:r>
            <w:r/>
          </w:p>
        </w:tc>
        <w:tc>
          <w:tcPr>
            <w:tcBorders/>
            <w:tcW w:w="1079" w:type="dxa"/>
          </w:tcPr>
          <w:p>
            <w:pPr>
              <w:pBdr/>
              <w:spacing/>
              <w:ind/>
              <w:jc w:val="center"/>
              <w:rPr/>
            </w:pPr>
            <w:r>
              <w:rPr>
                <w:rFonts w:ascii="宋体" w:hAnsi="宋体"/>
              </w:rPr>
              <w:t xml:space="preserve">已验收合格，出具《竣工验收报告》</w:t>
            </w:r>
            <w:r/>
          </w:p>
        </w:tc>
      </w:tr>
      <w:tr>
        <w:trPr/>
        <w:tc>
          <w:tcPr>
            <w:tcBorders/>
            <w:tcW w:w="1079" w:type="dxa"/>
          </w:tcPr>
          <w:p>
            <w:pPr>
              <w:pBdr/>
              <w:spacing/>
              <w:ind/>
              <w:jc w:val="center"/>
              <w:rPr/>
            </w:pPr>
            <w:r>
              <w:rPr>
                <w:rFonts w:ascii="宋体" w:hAnsi="宋体"/>
              </w:rPr>
              <w:t xml:space="preserve">2</w:t>
            </w:r>
            <w:r/>
          </w:p>
        </w:tc>
        <w:tc>
          <w:tcPr>
            <w:tcBorders/>
            <w:tcW w:w="1079" w:type="dxa"/>
          </w:tcPr>
          <w:p>
            <w:pPr>
              <w:pBdr/>
              <w:spacing/>
              <w:ind/>
              <w:jc w:val="center"/>
              <w:rPr/>
            </w:pPr>
            <w:r>
              <w:rPr>
                <w:rFonts w:ascii="宋体" w:hAnsi="宋体"/>
              </w:rPr>
              <w:t xml:space="preserve">清江水布垭电站附属设备制造项目</w:t>
            </w:r>
            <w:r/>
          </w:p>
        </w:tc>
        <w:tc>
          <w:tcPr>
            <w:tcBorders/>
            <w:tcW w:w="1079" w:type="dxa"/>
          </w:tcPr>
          <w:p>
            <w:pPr>
              <w:pBdr/>
              <w:spacing/>
              <w:ind/>
              <w:jc w:val="center"/>
              <w:rPr/>
            </w:pPr>
            <w:r>
              <w:rPr>
                <w:rFonts w:ascii="宋体" w:hAnsi="宋体"/>
              </w:rPr>
              <w:t xml:space="preserve">QJ-2021-087</w:t>
            </w:r>
            <w:r/>
          </w:p>
        </w:tc>
        <w:tc>
          <w:tcPr>
            <w:tcBorders/>
            <w:tcW w:w="1079" w:type="dxa"/>
          </w:tcPr>
          <w:p>
            <w:pPr>
              <w:pBdr/>
              <w:spacing/>
              <w:ind/>
              <w:jc w:val="center"/>
              <w:rPr/>
            </w:pPr>
            <w:r>
              <w:rPr>
                <w:rFonts w:ascii="宋体" w:hAnsi="宋体"/>
              </w:rPr>
              <w:t xml:space="preserve">湖北清江水电开发有限责任公司</w:t>
            </w:r>
            <w:r/>
          </w:p>
        </w:tc>
        <w:tc>
          <w:tcPr>
            <w:tcBorders/>
            <w:tcW w:w="1079" w:type="dxa"/>
          </w:tcPr>
          <w:p>
            <w:pPr>
              <w:pBdr/>
              <w:spacing/>
              <w:ind/>
              <w:jc w:val="center"/>
              <w:rPr/>
            </w:pPr>
            <w:r>
              <w:rPr>
                <w:rFonts w:ascii="宋体" w:hAnsi="宋体"/>
              </w:rPr>
              <w:t xml:space="preserve">1,850</w:t>
            </w:r>
            <w:r/>
          </w:p>
        </w:tc>
        <w:tc>
          <w:tcPr>
            <w:tcBorders/>
            <w:tcW w:w="1079" w:type="dxa"/>
          </w:tcPr>
          <w:p>
            <w:pPr>
              <w:pBdr/>
              <w:spacing/>
              <w:ind/>
              <w:jc w:val="center"/>
              <w:rPr/>
            </w:pPr>
            <w:r>
              <w:rPr>
                <w:rFonts w:ascii="宋体" w:hAnsi="宋体"/>
              </w:rPr>
              <w:t xml:space="preserve">2021.12</w:t>
            </w:r>
            <w:r/>
          </w:p>
        </w:tc>
        <w:tc>
          <w:tcPr>
            <w:tcBorders/>
            <w:tcW w:w="1079" w:type="dxa"/>
          </w:tcPr>
          <w:p>
            <w:pPr>
              <w:pBdr/>
              <w:spacing/>
              <w:ind/>
              <w:jc w:val="center"/>
              <w:rPr/>
            </w:pPr>
            <w:r>
              <w:rPr>
                <w:rFonts w:ascii="宋体" w:hAnsi="宋体"/>
              </w:rPr>
              <w:t xml:space="preserve">螺母、金属结构件、现场技术服务</w:t>
            </w:r>
            <w:r/>
          </w:p>
        </w:tc>
        <w:tc>
          <w:tcPr>
            <w:tcBorders/>
            <w:tcW w:w="1079" w:type="dxa"/>
          </w:tcPr>
          <w:p>
            <w:pPr>
              <w:pBdr/>
              <w:spacing/>
              <w:ind/>
              <w:jc w:val="center"/>
              <w:rPr/>
            </w:pPr>
            <w:r>
              <w:rPr>
                <w:rFonts w:ascii="宋体" w:hAnsi="宋体"/>
              </w:rPr>
              <w:t xml:space="preserve">用户书面确认，质量优良</w:t>
            </w:r>
            <w:r/>
          </w:p>
        </w:tc>
      </w:tr>
      <w:tr>
        <w:trPr/>
        <w:tc>
          <w:tcPr>
            <w:tcBorders/>
            <w:tcW w:w="1079" w:type="dxa"/>
          </w:tcPr>
          <w:p>
            <w:pPr>
              <w:pBdr/>
              <w:spacing/>
              <w:ind/>
              <w:jc w:val="center"/>
              <w:rPr/>
            </w:pPr>
            <w:r>
              <w:rPr>
                <w:rFonts w:ascii="宋体" w:hAnsi="宋体"/>
              </w:rPr>
              <w:t xml:space="preserve">3</w:t>
            </w:r>
            <w:r/>
          </w:p>
        </w:tc>
        <w:tc>
          <w:tcPr>
            <w:tcBorders/>
            <w:tcW w:w="1079" w:type="dxa"/>
          </w:tcPr>
          <w:p>
            <w:pPr>
              <w:pBdr/>
              <w:spacing/>
              <w:ind/>
              <w:jc w:val="center"/>
              <w:rPr/>
            </w:pPr>
            <w:r>
              <w:rPr>
                <w:rFonts w:ascii="宋体" w:hAnsi="宋体"/>
              </w:rPr>
              <w:t xml:space="preserve">乌东德水电站高强螺栓配套供应项目</w:t>
            </w:r>
            <w:r/>
          </w:p>
        </w:tc>
        <w:tc>
          <w:tcPr>
            <w:tcBorders/>
            <w:tcW w:w="1079" w:type="dxa"/>
          </w:tcPr>
          <w:p>
            <w:pPr>
              <w:pBdr/>
              <w:spacing/>
              <w:ind/>
              <w:jc w:val="center"/>
              <w:rPr/>
            </w:pPr>
            <w:r>
              <w:rPr>
                <w:rFonts w:ascii="宋体" w:hAnsi="宋体"/>
              </w:rPr>
              <w:t xml:space="preserve">WDD-2023-012</w:t>
            </w:r>
            <w:r/>
          </w:p>
        </w:tc>
        <w:tc>
          <w:tcPr>
            <w:tcBorders/>
            <w:tcW w:w="1079" w:type="dxa"/>
          </w:tcPr>
          <w:p>
            <w:pPr>
              <w:pBdr/>
              <w:spacing/>
              <w:ind/>
              <w:jc w:val="center"/>
              <w:rPr/>
            </w:pPr>
            <w:r>
              <w:rPr>
                <w:rFonts w:ascii="宋体" w:hAnsi="宋体"/>
              </w:rPr>
              <w:t xml:space="preserve">中国华电集团有限公司</w:t>
            </w:r>
            <w:r/>
          </w:p>
        </w:tc>
        <w:tc>
          <w:tcPr>
            <w:tcBorders/>
            <w:tcW w:w="1079" w:type="dxa"/>
          </w:tcPr>
          <w:p>
            <w:pPr>
              <w:pBdr/>
              <w:spacing/>
              <w:ind/>
              <w:jc w:val="center"/>
              <w:rPr/>
            </w:pPr>
            <w:r>
              <w:rPr>
                <w:rFonts w:ascii="宋体" w:hAnsi="宋体"/>
              </w:rPr>
              <w:t xml:space="preserve">2,400</w:t>
            </w:r>
            <w:r/>
          </w:p>
        </w:tc>
        <w:tc>
          <w:tcPr>
            <w:tcBorders/>
            <w:tcW w:w="1079" w:type="dxa"/>
          </w:tcPr>
          <w:p>
            <w:pPr>
              <w:pBdr/>
              <w:spacing/>
              <w:ind/>
              <w:jc w:val="center"/>
              <w:rPr/>
            </w:pPr>
            <w:r>
              <w:rPr>
                <w:rFonts w:ascii="宋体" w:hAnsi="宋体"/>
              </w:rPr>
              <w:t xml:space="preserve">2023.06</w:t>
            </w:r>
            <w:r/>
          </w:p>
        </w:tc>
        <w:tc>
          <w:tcPr>
            <w:tcBorders/>
            <w:tcW w:w="1079" w:type="dxa"/>
          </w:tcPr>
          <w:p>
            <w:pPr>
              <w:pBdr/>
              <w:spacing/>
              <w:ind/>
              <w:jc w:val="center"/>
              <w:rPr/>
            </w:pPr>
            <w:r>
              <w:rPr>
                <w:rFonts w:ascii="宋体" w:hAnsi="宋体"/>
              </w:rPr>
              <w:t xml:space="preserve">紧固件、涡片、质量检验报告</w:t>
            </w:r>
            <w:r/>
          </w:p>
        </w:tc>
        <w:tc>
          <w:tcPr>
            <w:tcBorders/>
            <w:tcW w:w="1079" w:type="dxa"/>
          </w:tcPr>
          <w:p>
            <w:pPr>
              <w:pBdr/>
              <w:spacing/>
              <w:ind/>
              <w:jc w:val="center"/>
              <w:rPr/>
            </w:pPr>
            <w:r>
              <w:rPr>
                <w:rFonts w:ascii="宋体" w:hAnsi="宋体"/>
              </w:rPr>
              <w:t xml:space="preserve">符合GB/T 1231标准，通过第三方检测</w:t>
            </w:r>
            <w:r/>
          </w:p>
        </w:tc>
      </w:tr>
    </w:tbl>
    <w:p>
      <w:pPr>
        <w:pBdr/>
        <w:spacing/>
        <w:ind/>
        <w:rPr/>
      </w:pPr>
      <w:r>
        <w:t xml:space="preserve">上述项目均已在企业内网资料库中留存完整原始凭证，包括但不限于：采购订单、生产计划单、过程检验记录、出厂检测报告、运输签收单、最终用户验收文件及付款凭证。所有资料均可随时提供核查。</w:t>
      </w:r>
      <w:r/>
    </w:p>
    <w:p>
      <w:pPr>
        <w:pBdr/>
        <w:spacing/>
        <w:ind/>
        <w:rPr/>
      </w:pPr>
      <w:r>
        <w:t xml:space="preserve">若经查实存在虚假业绩信息，我方自愿承担由此引起的一切法律责任，包括但不限于取消中标资格、列入不良行为记录名单、接受行政处罚，并依法赔偿招标人因此遭受的经济损失。</w:t>
      </w:r>
      <w:r/>
    </w:p>
    <w:p>
      <w:pPr>
        <w:pBdr/>
        <w:spacing/>
        <w:ind/>
        <w:rPr/>
      </w:pPr>
      <w:r>
        <w:t xml:space="preserve">特此承诺！</w:t>
      </w:r>
      <w:r/>
    </w:p>
    <w:p>
      <w:pPr>
        <w:pBdr/>
        <w:spacing/>
        <w:ind/>
        <w:rPr/>
      </w:pPr>
      <w:r>
        <w:t xml:space="preserve">湖北恩施XX水利装备制造有限公司</w:t>
      </w:r>
      <w:r/>
    </w:p>
    <w:p>
      <w:pPr>
        <w:pBdr/>
        <w:spacing/>
        <w:ind/>
        <w:rPr/>
      </w:pPr>
      <w:r>
        <w:t xml:space="preserve">法定代表人（签字）：__________</w:t>
      </w:r>
      <w:r/>
    </w:p>
    <w:p>
      <w:pPr>
        <w:pBdr/>
        <w:spacing/>
        <w:ind/>
        <w:rPr/>
      </w:pPr>
      <w:r>
        <w:t xml:space="preserve">日期：2025年4月5日</w:t>
      </w:r>
      <w:r/>
    </w:p>
    <w:p>
      <w:pPr>
        <w:pStyle w:val="717"/>
        <w:pBdr/>
        <w:spacing/>
        <w:ind/>
        <w:rPr/>
      </w:pPr>
      <w:r>
        <w:t xml:space="preserve">营业执照基本信息</w:t>
      </w:r>
      <w:r/>
    </w:p>
    <w:p>
      <w:pPr>
        <w:pBdr/>
        <w:spacing/>
        <w:ind/>
        <w:rPr/>
      </w:pPr>
      <w:r>
        <w:t xml:space="preserve">营业执照基本信息</w:t>
      </w:r>
      <w:r/>
    </w:p>
    <w:p>
      <w:pPr>
        <w:pBdr/>
        <w:spacing/>
        <w:ind/>
        <w:rPr/>
      </w:pPr>
      <w:r>
        <w:t xml:space="preserve">统一社会信用代码：91422800MA491JYX3K</w:t>
      </w:r>
      <w:r/>
    </w:p>
    <w:p>
      <w:pPr>
        <w:pBdr/>
        <w:spacing/>
        <w:ind/>
        <w:rPr/>
      </w:pPr>
      <w:r>
        <w:t xml:space="preserve">经营范围：金属结构件制造与加工；紧固件、涡片、螺母等水利配套零部件研发、生产及销售；设备配套加工服务；质量检验检测服务；现场技术服务与交付保障；水利水电工程设备安装及维护。</w:t>
      </w:r>
      <w:r/>
    </w:p>
    <w:p>
      <w:pPr>
        <w:pBdr/>
        <w:spacing/>
        <w:ind/>
        <w:rPr/>
      </w:pPr>
      <w:r>
        <w:t xml:space="preserve">注册资本：人民币5000万元整</w:t>
      </w:r>
      <w:r/>
    </w:p>
    <w:p>
      <w:pPr>
        <w:pBdr/>
        <w:spacing/>
        <w:ind/>
        <w:rPr/>
      </w:pPr>
      <w:r>
        <w:t xml:space="preserve">成立日期：2018年06月15日</w:t>
      </w:r>
      <w:r/>
    </w:p>
    <w:p>
      <w:pPr>
        <w:pBdr/>
        <w:spacing/>
        <w:ind/>
        <w:rPr/>
      </w:pPr>
      <w:r>
        <w:t xml:space="preserve">本企业自成立以来，始终专注于水利工程装备制造领域，具备完整的生产资质和稳定的供应链能力，完全符合三峡集团及国家级水利项目对供应商的准入要求。上述信息真实有效，可随时提供工商部门备案原件供核查。</w:t>
      </w:r>
      <w:r/>
    </w:p>
    <w:p>
      <w:pPr>
        <w:pStyle w:val="717"/>
        <w:pBdr/>
        <w:spacing/>
        <w:ind/>
        <w:rPr/>
      </w:pPr>
      <w:r>
        <w:t xml:space="preserve">年检状态说明</w:t>
      </w:r>
      <w:r/>
    </w:p>
    <w:p>
      <w:pPr>
        <w:pBdr/>
        <w:spacing/>
        <w:ind/>
        <w:rPr/>
      </w:pPr>
      <w:r>
        <w:t xml:space="preserve">年检状态说明</w:t>
      </w:r>
      <w:r/>
    </w:p>
    <w:p>
      <w:pPr>
        <w:pBdr/>
        <w:spacing/>
        <w:ind/>
        <w:rPr/>
      </w:pPr>
      <w:r>
        <w:t xml:space="preserve">本企业严格遵守国家相关法律法规及三峡集团供应链管理要求，现就年度检验及报告公示情况作如下说明：</w:t>
      </w:r>
      <w:r/>
    </w:p>
    <w:p>
      <w:pPr>
        <w:pBdr/>
        <w:spacing/>
        <w:ind/>
        <w:rPr/>
      </w:pPr>
      <w:r>
        <w:t xml:space="preserve">我司营业执照登记信息完整、合法有效，已按期完成2024年度企业年报公示工作，具体信息如下表所示：</w:t>
      </w:r>
      <w:r/>
    </w:p>
    <w:tbl>
      <w:tblPr>
        <w:tblStyle w:val="777"/>
        <w:tblW w:w="0" w:type="auto"/>
        <w:tblBorders/>
        <w:tblLook w:val="04A0" w:firstRow="1" w:lastRow="0" w:firstColumn="1" w:lastColumn="0" w:noHBand="0" w:noVBand="1"/>
      </w:tblPr>
      <w:tblGrid>
        <w:gridCol w:w="4317"/>
        <w:gridCol w:w="4317"/>
      </w:tblGrid>
      <w:tr>
        <w:trPr/>
        <w:tc>
          <w:tcPr>
            <w:tcBorders/>
            <w:tcW w:w="4317" w:type="dxa"/>
          </w:tcPr>
          <w:p>
            <w:pPr>
              <w:pBdr/>
              <w:spacing/>
              <w:ind/>
              <w:jc w:val="center"/>
              <w:rPr/>
            </w:pPr>
            <w:r>
              <w:rPr>
                <w:rFonts w:ascii="黑体" w:hAnsi="黑体"/>
                <w:b/>
              </w:rPr>
              <w:t xml:space="preserve">项目</w:t>
            </w:r>
            <w:r/>
          </w:p>
        </w:tc>
        <w:tc>
          <w:tcPr>
            <w:tcBorders/>
            <w:tcW w:w="4317" w:type="dxa"/>
          </w:tcPr>
          <w:p>
            <w:pPr>
              <w:pBdr/>
              <w:spacing/>
              <w:ind/>
              <w:jc w:val="center"/>
              <w:rPr/>
            </w:pPr>
            <w:r>
              <w:rPr>
                <w:rFonts w:ascii="黑体" w:hAnsi="黑体"/>
                <w:b/>
              </w:rPr>
              <w:t xml:space="preserve">内容</w:t>
            </w:r>
            <w:r/>
          </w:p>
        </w:tc>
      </w:tr>
      <w:tr>
        <w:trPr/>
        <w:tc>
          <w:tcPr>
            <w:tcBorders/>
            <w:tcW w:w="4317" w:type="dxa"/>
          </w:tcPr>
          <w:p>
            <w:pPr>
              <w:pBdr/>
              <w:spacing/>
              <w:ind/>
              <w:jc w:val="center"/>
              <w:rPr/>
            </w:pPr>
            <w:r>
              <w:rPr>
                <w:rFonts w:ascii="宋体" w:hAnsi="宋体"/>
              </w:rPr>
              <w:t xml:space="preserve">企业名称</w:t>
            </w:r>
            <w:r/>
          </w:p>
        </w:tc>
        <w:tc>
          <w:tcPr>
            <w:tcBorders/>
            <w:tcW w:w="4317" w:type="dxa"/>
          </w:tcPr>
          <w:p>
            <w:pPr>
              <w:pBdr/>
              <w:spacing/>
              <w:ind/>
              <w:jc w:val="center"/>
              <w:rPr/>
            </w:pPr>
            <w:r>
              <w:rPr>
                <w:rFonts w:ascii="宋体" w:hAnsi="宋体"/>
              </w:rPr>
              <w:t xml:space="preserve">湖北恩施XX水利装备制造有限公司</w:t>
            </w:r>
            <w:r/>
          </w:p>
        </w:tc>
      </w:tr>
      <w:tr>
        <w:trPr/>
        <w:tc>
          <w:tcPr>
            <w:tcBorders/>
            <w:tcW w:w="4317" w:type="dxa"/>
          </w:tcPr>
          <w:p>
            <w:pPr>
              <w:pBdr/>
              <w:spacing/>
              <w:ind/>
              <w:jc w:val="center"/>
              <w:rPr/>
            </w:pPr>
            <w:r>
              <w:rPr>
                <w:rFonts w:ascii="宋体" w:hAnsi="宋体"/>
              </w:rPr>
              <w:t xml:space="preserve">统一社会信用代码</w:t>
            </w:r>
            <w:r/>
          </w:p>
        </w:tc>
        <w:tc>
          <w:tcPr>
            <w:tcBorders/>
            <w:tcW w:w="4317" w:type="dxa"/>
          </w:tcPr>
          <w:p>
            <w:pPr>
              <w:pBdr/>
              <w:spacing/>
              <w:ind/>
              <w:jc w:val="center"/>
              <w:rPr/>
            </w:pPr>
            <w:r>
              <w:rPr>
                <w:rFonts w:ascii="宋体" w:hAnsi="宋体"/>
              </w:rPr>
              <w:t xml:space="preserve">91422800XXXXXXX</w:t>
            </w:r>
            <w:r/>
          </w:p>
        </w:tc>
      </w:tr>
      <w:tr>
        <w:trPr/>
        <w:tc>
          <w:tcPr>
            <w:tcBorders/>
            <w:tcW w:w="4317" w:type="dxa"/>
          </w:tcPr>
          <w:p>
            <w:pPr>
              <w:pBdr/>
              <w:spacing/>
              <w:ind/>
              <w:jc w:val="center"/>
              <w:rPr/>
            </w:pPr>
            <w:r>
              <w:rPr>
                <w:rFonts w:ascii="宋体" w:hAnsi="宋体"/>
              </w:rPr>
              <w:t xml:space="preserve">年报所属年度</w:t>
            </w:r>
            <w:r/>
          </w:p>
        </w:tc>
        <w:tc>
          <w:tcPr>
            <w:tcBorders/>
            <w:tcW w:w="4317" w:type="dxa"/>
          </w:tcPr>
          <w:p>
            <w:pPr>
              <w:pBdr/>
              <w:spacing/>
              <w:ind/>
              <w:jc w:val="center"/>
              <w:rPr/>
            </w:pPr>
            <w:r>
              <w:rPr>
                <w:rFonts w:ascii="宋体" w:hAnsi="宋体"/>
              </w:rPr>
              <w:t xml:space="preserve">2024年度</w:t>
            </w:r>
            <w:r/>
          </w:p>
        </w:tc>
      </w:tr>
      <w:tr>
        <w:trPr/>
        <w:tc>
          <w:tcPr>
            <w:tcBorders/>
            <w:tcW w:w="4317" w:type="dxa"/>
          </w:tcPr>
          <w:p>
            <w:pPr>
              <w:pBdr/>
              <w:spacing/>
              <w:ind/>
              <w:jc w:val="center"/>
              <w:rPr/>
            </w:pPr>
            <w:r>
              <w:rPr>
                <w:rFonts w:ascii="宋体" w:hAnsi="宋体"/>
              </w:rPr>
              <w:t xml:space="preserve">年报提交时间</w:t>
            </w:r>
            <w:r/>
          </w:p>
        </w:tc>
        <w:tc>
          <w:tcPr>
            <w:tcBorders/>
            <w:tcW w:w="4317" w:type="dxa"/>
          </w:tcPr>
          <w:p>
            <w:pPr>
              <w:pBdr/>
              <w:spacing/>
              <w:ind/>
              <w:jc w:val="center"/>
              <w:rPr/>
            </w:pPr>
            <w:r>
              <w:rPr>
                <w:rFonts w:ascii="宋体" w:hAnsi="宋体"/>
              </w:rPr>
              <w:t xml:space="preserve">2025年3月15日</w:t>
            </w:r>
            <w:r/>
          </w:p>
        </w:tc>
      </w:tr>
      <w:tr>
        <w:trPr/>
        <w:tc>
          <w:tcPr>
            <w:tcBorders/>
            <w:tcW w:w="4317" w:type="dxa"/>
          </w:tcPr>
          <w:p>
            <w:pPr>
              <w:pBdr/>
              <w:spacing/>
              <w:ind/>
              <w:jc w:val="center"/>
              <w:rPr/>
            </w:pPr>
            <w:r>
              <w:rPr>
                <w:rFonts w:ascii="宋体" w:hAnsi="宋体"/>
              </w:rPr>
              <w:t xml:space="preserve">年报公示平台</w:t>
            </w:r>
            <w:r/>
          </w:p>
        </w:tc>
        <w:tc>
          <w:tcPr>
            <w:tcBorders/>
            <w:tcW w:w="4317" w:type="dxa"/>
          </w:tcPr>
          <w:p>
            <w:pPr>
              <w:pBdr/>
              <w:spacing/>
              <w:ind/>
              <w:jc w:val="center"/>
              <w:rPr/>
            </w:pPr>
            <w:r>
              <w:rPr>
                <w:rFonts w:ascii="宋体" w:hAnsi="宋体"/>
              </w:rPr>
              <w:t xml:space="preserve">国家企业信用信息公示系统（湖北省）</w:t>
            </w:r>
            <w:r/>
          </w:p>
        </w:tc>
      </w:tr>
      <w:tr>
        <w:trPr/>
        <w:tc>
          <w:tcPr>
            <w:tcBorders/>
            <w:tcW w:w="4317" w:type="dxa"/>
          </w:tcPr>
          <w:p>
            <w:pPr>
              <w:pBdr/>
              <w:spacing/>
              <w:ind/>
              <w:jc w:val="center"/>
              <w:rPr/>
            </w:pPr>
            <w:r>
              <w:rPr>
                <w:rFonts w:ascii="宋体" w:hAnsi="宋体"/>
              </w:rPr>
              <w:t xml:space="preserve">公示状态</w:t>
            </w:r>
            <w:r/>
          </w:p>
        </w:tc>
        <w:tc>
          <w:tcPr>
            <w:tcBorders/>
            <w:tcW w:w="4317" w:type="dxa"/>
          </w:tcPr>
          <w:p>
            <w:pPr>
              <w:pBdr/>
              <w:spacing/>
              <w:ind/>
              <w:jc w:val="center"/>
              <w:rPr/>
            </w:pPr>
            <w:r>
              <w:rPr>
                <w:rFonts w:ascii="宋体" w:hAnsi="宋体"/>
              </w:rPr>
              <w:t xml:space="preserve">已公示且无异常记录</w:t>
            </w:r>
            <w:r/>
          </w:p>
        </w:tc>
      </w:tr>
      <w:tr>
        <w:trPr/>
        <w:tc>
          <w:tcPr>
            <w:tcBorders/>
            <w:tcW w:w="4317" w:type="dxa"/>
          </w:tcPr>
          <w:p>
            <w:pPr>
              <w:pBdr/>
              <w:spacing/>
              <w:ind/>
              <w:jc w:val="center"/>
              <w:rPr/>
            </w:pPr>
            <w:r>
              <w:rPr>
                <w:rFonts w:ascii="宋体" w:hAnsi="宋体"/>
              </w:rPr>
              <w:t xml:space="preserve">是否通过年检</w:t>
            </w:r>
            <w:r/>
          </w:p>
        </w:tc>
        <w:tc>
          <w:tcPr>
            <w:tcBorders/>
            <w:tcW w:w="4317" w:type="dxa"/>
          </w:tcPr>
          <w:p>
            <w:pPr>
              <w:pBdr/>
              <w:spacing/>
              <w:ind/>
              <w:jc w:val="center"/>
              <w:rPr/>
            </w:pPr>
            <w:r>
              <w:rPr>
                <w:rFonts w:ascii="宋体" w:hAnsi="宋体"/>
              </w:rPr>
              <w:t xml:space="preserve">是，处于有效期内</w:t>
            </w:r>
            <w:r/>
          </w:p>
        </w:tc>
      </w:tr>
    </w:tbl>
    <w:p>
      <w:pPr>
        <w:pBdr/>
        <w:spacing/>
        <w:ind/>
        <w:rPr/>
      </w:pPr>
      <w:r>
        <w:t xml:space="preserve">我司质量管理体系建设持续完善，质量管理体系认证证书（ISO 9001:2015）在有效期内，未出现任何因年检不合格或未按时报送年报导致的行政处罚或信用惩戒。内网资料库中保存有完整的工商年报申报材料、公示截图及相关部门备案凭证，可随时接受核查。</w:t>
      </w:r>
      <w:r/>
    </w:p>
    <w:p>
      <w:pPr>
        <w:pBdr/>
        <w:spacing/>
        <w:ind/>
        <w:rPr/>
      </w:pPr>
      <w:r>
        <w:t xml:space="preserve">本次投标所涉产品均符合招标文件技术规范要求，制造能力、交付保障及现场服务能力均处于稳定运行状态，年检合规性为我司持续履约提供基础支撑。</w:t>
      </w:r>
      <w:r/>
    </w:p>
    <w:p>
      <w:pPr>
        <w:pBdr/>
        <w:spacing/>
        <w:ind/>
        <w:rPr/>
      </w:pPr>
      <w:r>
        <w:t xml:space="preserve">特此说明。</w:t>
      </w:r>
      <w:r/>
    </w:p>
    <w:p>
      <w:pPr>
        <w:pStyle w:val="717"/>
        <w:pBdr/>
        <w:spacing/>
        <w:ind/>
        <w:rPr/>
      </w:pPr>
      <w:r>
        <w:t xml:space="preserve">经营范围覆盖范围</w:t>
      </w:r>
      <w:r/>
    </w:p>
    <w:p>
      <w:pPr>
        <w:pBdr/>
        <w:spacing/>
        <w:ind/>
        <w:rPr/>
      </w:pPr>
      <w:r>
        <w:t xml:space="preserve">经营范围覆盖范围</w:t>
      </w:r>
      <w:r/>
    </w:p>
    <w:p>
      <w:pPr>
        <w:pBdr/>
        <w:spacing/>
        <w:ind/>
        <w:rPr/>
      </w:pPr>
      <w:r>
        <w:t xml:space="preserve">我司依法注册于湖北省恩施土家族苗族自治州，具备独立法人资格，主营业务聚焦水利水电设备制造、销售及安装服务，完全符合三峡集团及本项目招标文件对供应商资质与业务范围的要求。公司营业执照登记经营范围明确涵盖：金属结构件加工制造、紧固件生产、涡片及螺母定制化开发、设备配套零部件精密加工、质量检验检测、成套设备交付保障及现场技术服务等全流程业务。</w:t>
      </w:r>
      <w:r/>
    </w:p>
    <w:p>
      <w:pPr>
        <w:pBdr/>
        <w:spacing/>
        <w:ind/>
        <w:rPr/>
      </w:pPr>
      <w:r>
        <w:t xml:space="preserve">根据招标文件要求，我司在水利水电领域具备完整的制造能力和服务链条，具体覆盖内容如下：</w:t>
      </w:r>
      <w:r/>
    </w:p>
    <w:tbl>
      <w:tblPr>
        <w:tblStyle w:val="777"/>
        <w:tblW w:w="0" w:type="auto"/>
        <w:tblBorders/>
        <w:tblLook w:val="04A0" w:firstRow="1" w:lastRow="0" w:firstColumn="1" w:lastColumn="0" w:noHBand="0" w:noVBand="1"/>
      </w:tblPr>
      <w:tblGrid>
        <w:gridCol w:w="2878"/>
        <w:gridCol w:w="2878"/>
        <w:gridCol w:w="2878"/>
      </w:tblGrid>
      <w:tr>
        <w:trPr/>
        <w:tc>
          <w:tcPr>
            <w:tcBorders/>
            <w:tcW w:w="2878" w:type="dxa"/>
          </w:tcPr>
          <w:p>
            <w:pPr>
              <w:pBdr/>
              <w:spacing/>
              <w:ind/>
              <w:jc w:val="center"/>
              <w:rPr/>
            </w:pPr>
            <w:r>
              <w:rPr>
                <w:rFonts w:ascii="黑体" w:hAnsi="黑体"/>
                <w:b/>
              </w:rPr>
              <w:t xml:space="preserve">业务类别</w:t>
            </w:r>
            <w:r/>
          </w:p>
        </w:tc>
        <w:tc>
          <w:tcPr>
            <w:tcBorders/>
            <w:tcW w:w="2878" w:type="dxa"/>
          </w:tcPr>
          <w:p>
            <w:pPr>
              <w:pBdr/>
              <w:spacing/>
              <w:ind/>
              <w:jc w:val="center"/>
              <w:rPr/>
            </w:pPr>
            <w:r>
              <w:rPr>
                <w:rFonts w:ascii="黑体" w:hAnsi="黑体"/>
                <w:b/>
              </w:rPr>
              <w:t xml:space="preserve">具体内容</w:t>
            </w:r>
            <w:r/>
          </w:p>
        </w:tc>
        <w:tc>
          <w:tcPr>
            <w:tcBorders/>
            <w:tcW w:w="2878" w:type="dxa"/>
          </w:tcPr>
          <w:p>
            <w:pPr>
              <w:pBdr/>
              <w:spacing/>
              <w:ind/>
              <w:jc w:val="center"/>
              <w:rPr/>
            </w:pPr>
            <w:r>
              <w:rPr>
                <w:rFonts w:ascii="黑体" w:hAnsi="黑体"/>
                <w:b/>
              </w:rPr>
              <w:t xml:space="preserve">匹配招标需求说明</w:t>
            </w:r>
            <w:r/>
          </w:p>
        </w:tc>
      </w:tr>
      <w:tr>
        <w:trPr/>
        <w:tc>
          <w:tcPr>
            <w:tcBorders/>
            <w:tcW w:w="2878" w:type="dxa"/>
          </w:tcPr>
          <w:p>
            <w:pPr>
              <w:pBdr/>
              <w:spacing/>
              <w:ind/>
              <w:jc w:val="center"/>
              <w:rPr/>
            </w:pPr>
            <w:r>
              <w:rPr>
                <w:rFonts w:ascii="宋体" w:hAnsi="宋体"/>
              </w:rPr>
              <w:t xml:space="preserve">水利水电设备制造</w:t>
            </w:r>
            <w:r/>
          </w:p>
        </w:tc>
        <w:tc>
          <w:tcPr>
            <w:tcBorders/>
            <w:tcW w:w="2878" w:type="dxa"/>
          </w:tcPr>
          <w:p>
            <w:pPr>
              <w:pBdr/>
              <w:spacing/>
              <w:ind/>
              <w:jc w:val="center"/>
              <w:rPr/>
            </w:pPr>
            <w:r>
              <w:rPr>
                <w:rFonts w:ascii="宋体" w:hAnsi="宋体"/>
              </w:rPr>
              <w:t xml:space="preserve">涡片、螺母、紧固件、金属结构件（含闸门、启闭机构件）的数控加工与热处理工艺</w:t>
            </w:r>
            <w:r/>
          </w:p>
        </w:tc>
        <w:tc>
          <w:tcPr>
            <w:tcBorders/>
            <w:tcW w:w="2878" w:type="dxa"/>
          </w:tcPr>
          <w:p>
            <w:pPr>
              <w:pBdr/>
              <w:spacing/>
              <w:ind/>
              <w:jc w:val="center"/>
              <w:rPr/>
            </w:pPr>
            <w:r>
              <w:rPr>
                <w:rFonts w:ascii="宋体" w:hAnsi="宋体"/>
              </w:rPr>
              <w:t xml:space="preserve">符合招标文件中“水利水电设备制造”要求，已为多个大型水电站提供标准化与非标件产品</w:t>
            </w:r>
            <w:r/>
          </w:p>
        </w:tc>
      </w:tr>
      <w:tr>
        <w:trPr/>
        <w:tc>
          <w:tcPr>
            <w:tcBorders/>
            <w:tcW w:w="2878" w:type="dxa"/>
          </w:tcPr>
          <w:p>
            <w:pPr>
              <w:pBdr/>
              <w:spacing/>
              <w:ind/>
              <w:jc w:val="center"/>
              <w:rPr/>
            </w:pPr>
            <w:r>
              <w:rPr>
                <w:rFonts w:ascii="宋体" w:hAnsi="宋体"/>
              </w:rPr>
              <w:t xml:space="preserve">销售服务</w:t>
            </w:r>
            <w:r/>
          </w:p>
        </w:tc>
        <w:tc>
          <w:tcPr>
            <w:tcBorders/>
            <w:tcW w:w="2878" w:type="dxa"/>
          </w:tcPr>
          <w:p>
            <w:pPr>
              <w:pBdr/>
              <w:spacing/>
              <w:ind/>
              <w:jc w:val="center"/>
              <w:rPr/>
            </w:pPr>
            <w:r>
              <w:rPr>
                <w:rFonts w:ascii="宋体" w:hAnsi="宋体"/>
              </w:rPr>
              <w:t xml:space="preserve">成套设备及关键部件销售，支持按需定制、批量供应和远程技术支持</w:t>
            </w:r>
            <w:r/>
          </w:p>
        </w:tc>
        <w:tc>
          <w:tcPr>
            <w:tcBorders/>
            <w:tcW w:w="2878" w:type="dxa"/>
          </w:tcPr>
          <w:p>
            <w:pPr>
              <w:pBdr/>
              <w:spacing/>
              <w:ind/>
              <w:jc w:val="center"/>
              <w:rPr/>
            </w:pPr>
            <w:r>
              <w:rPr>
                <w:rFonts w:ascii="宋体" w:hAnsi="宋体"/>
              </w:rPr>
              <w:t xml:space="preserve">满足招标书中“销售”条款，具备本地仓储与快速响应机制</w:t>
            </w:r>
            <w:r/>
          </w:p>
        </w:tc>
      </w:tr>
      <w:tr>
        <w:trPr/>
        <w:tc>
          <w:tcPr>
            <w:tcBorders/>
            <w:tcW w:w="2878" w:type="dxa"/>
          </w:tcPr>
          <w:p>
            <w:pPr>
              <w:pBdr/>
              <w:spacing/>
              <w:ind/>
              <w:jc w:val="center"/>
              <w:rPr/>
            </w:pPr>
            <w:r>
              <w:rPr>
                <w:rFonts w:ascii="宋体" w:hAnsi="宋体"/>
              </w:rPr>
              <w:t xml:space="preserve">安装调试</w:t>
            </w:r>
            <w:r/>
          </w:p>
        </w:tc>
        <w:tc>
          <w:tcPr>
            <w:tcBorders/>
            <w:tcW w:w="2878" w:type="dxa"/>
          </w:tcPr>
          <w:p>
            <w:pPr>
              <w:pBdr/>
              <w:spacing/>
              <w:ind/>
              <w:jc w:val="center"/>
              <w:rPr/>
            </w:pPr>
            <w:r>
              <w:rPr>
                <w:rFonts w:ascii="宋体" w:hAnsi="宋体"/>
              </w:rPr>
              <w:t xml:space="preserve">提供设备现场组装、定位校准、系统联调及试运行指导服务</w:t>
            </w:r>
            <w:r/>
          </w:p>
        </w:tc>
        <w:tc>
          <w:tcPr>
            <w:tcBorders/>
            <w:tcW w:w="2878" w:type="dxa"/>
          </w:tcPr>
          <w:p>
            <w:pPr>
              <w:pBdr/>
              <w:spacing/>
              <w:ind/>
              <w:jc w:val="center"/>
              <w:rPr/>
            </w:pPr>
            <w:r>
              <w:rPr>
                <w:rFonts w:ascii="宋体" w:hAnsi="宋体"/>
              </w:rPr>
              <w:t xml:space="preserve">对应招标文件“安装”环节，拥有专业施工团队并持有特种作业人员证书</w:t>
            </w:r>
            <w:r/>
          </w:p>
        </w:tc>
      </w:tr>
      <w:tr>
        <w:trPr/>
        <w:tc>
          <w:tcPr>
            <w:tcBorders/>
            <w:tcW w:w="2878" w:type="dxa"/>
          </w:tcPr>
          <w:p>
            <w:pPr>
              <w:pBdr/>
              <w:spacing/>
              <w:ind/>
              <w:jc w:val="center"/>
              <w:rPr/>
            </w:pPr>
            <w:r>
              <w:rPr>
                <w:rFonts w:ascii="宋体" w:hAnsi="宋体"/>
              </w:rPr>
              <w:t xml:space="preserve">质量管控</w:t>
            </w:r>
            <w:r/>
          </w:p>
        </w:tc>
        <w:tc>
          <w:tcPr>
            <w:tcBorders/>
            <w:tcW w:w="2878" w:type="dxa"/>
          </w:tcPr>
          <w:p>
            <w:pPr>
              <w:pBdr/>
              <w:spacing/>
              <w:ind/>
              <w:jc w:val="center"/>
              <w:rPr/>
            </w:pPr>
            <w:r>
              <w:rPr>
                <w:rFonts w:ascii="宋体" w:hAnsi="宋体"/>
              </w:rPr>
              <w:t xml:space="preserve">建立ISO 9001质量管理体系，执行GB/T 19001-2016标准，每批次产品均附出厂检验报告</w:t>
            </w:r>
            <w:r/>
          </w:p>
        </w:tc>
        <w:tc>
          <w:tcPr>
            <w:tcBorders/>
            <w:tcW w:w="2878" w:type="dxa"/>
          </w:tcPr>
          <w:p>
            <w:pPr>
              <w:pBdr/>
              <w:spacing/>
              <w:ind/>
              <w:jc w:val="center"/>
              <w:rPr/>
            </w:pPr>
            <w:r>
              <w:rPr>
                <w:rFonts w:ascii="宋体" w:hAnsi="宋体"/>
              </w:rPr>
              <w:t xml:space="preserve">符合招标技术规范关于质量保证体系的要求</w:t>
            </w:r>
            <w:r/>
          </w:p>
        </w:tc>
      </w:tr>
      <w:tr>
        <w:trPr/>
        <w:tc>
          <w:tcPr>
            <w:tcBorders/>
            <w:tcW w:w="2878" w:type="dxa"/>
          </w:tcPr>
          <w:p>
            <w:pPr>
              <w:pBdr/>
              <w:spacing/>
              <w:ind/>
              <w:jc w:val="center"/>
              <w:rPr/>
            </w:pPr>
            <w:r>
              <w:rPr>
                <w:rFonts w:ascii="宋体" w:hAnsi="宋体"/>
              </w:rPr>
              <w:t xml:space="preserve">交付保障</w:t>
            </w:r>
            <w:r/>
          </w:p>
        </w:tc>
        <w:tc>
          <w:tcPr>
            <w:tcBorders/>
            <w:tcW w:w="2878" w:type="dxa"/>
          </w:tcPr>
          <w:p>
            <w:pPr>
              <w:pBdr/>
              <w:spacing/>
              <w:ind/>
              <w:jc w:val="center"/>
              <w:rPr/>
            </w:pPr>
            <w:r>
              <w:rPr>
                <w:rFonts w:ascii="宋体" w:hAnsi="宋体"/>
              </w:rPr>
              <w:t xml:space="preserve">配备物流协调小组，确保运输安全、到货准时，承诺72小时内完成现场开箱验收</w:t>
            </w:r>
            <w:r/>
          </w:p>
        </w:tc>
        <w:tc>
          <w:tcPr>
            <w:tcBorders/>
            <w:tcW w:w="2878" w:type="dxa"/>
          </w:tcPr>
          <w:p>
            <w:pPr>
              <w:pBdr/>
              <w:spacing/>
              <w:ind/>
              <w:jc w:val="center"/>
              <w:rPr/>
            </w:pPr>
            <w:r>
              <w:rPr>
                <w:rFonts w:ascii="宋体" w:hAnsi="宋体"/>
              </w:rPr>
              <w:t xml:space="preserve">支持招标文件中“交付保障”条款，曾成功实施多个跨省水利项目配送任务</w:t>
            </w:r>
            <w:r/>
          </w:p>
        </w:tc>
      </w:tr>
    </w:tbl>
    <w:p>
      <w:pPr>
        <w:pBdr/>
        <w:spacing/>
        <w:ind/>
        <w:rPr/>
      </w:pPr>
      <w:r>
        <w:t xml:space="preserve">我司长期服务于长江流域重点水利工程，近三年累计承接水利类项目合同金额超8,000万元，其中包含三峡集团下属单位订单占比达35%，具备成熟的履约能力和丰富的现场管理经验。所有制造流程纳入企业内网MES系统统一调度，实现从原材料入库到成品出库全过程可追溯，确保产品质量稳定可控。</w:t>
      </w:r>
      <w:r/>
    </w:p>
    <w:p>
      <w:pPr>
        <w:pBdr/>
        <w:spacing/>
        <w:ind/>
        <w:rPr/>
      </w:pPr>
      <w:r>
        <w:t xml:space="preserve">综上所述，我司经营范围全面覆盖招标文件所列各项核心内容，且在制造精度、交付时效、服务响应等方面具有显著优势，完全满足本次投标项目的业务匹配度和技术适配性要求。</w:t>
      </w:r>
      <w:r/>
    </w:p>
    <w:p>
      <w:pPr>
        <w:pStyle w:val="717"/>
        <w:pBdr/>
        <w:spacing/>
        <w:ind/>
        <w:rPr/>
      </w:pPr>
      <w:r>
        <w:t xml:space="preserve">复印件加盖公章</w:t>
      </w:r>
      <w:r/>
    </w:p>
    <w:p>
      <w:pPr>
        <w:pBdr/>
        <w:spacing/>
        <w:ind/>
        <w:rPr/>
      </w:pPr>
      <w:r>
        <w:t xml:space="preserve">复印件加盖公章</w:t>
      </w:r>
      <w:r/>
    </w:p>
    <w:p>
      <w:pPr>
        <w:pBdr/>
        <w:spacing/>
        <w:ind/>
        <w:rPr/>
      </w:pPr>
      <w:r>
        <w:t xml:space="preserve">所有投标文件页均严格按招标文件要求，逐页加盖我司有效鲜章（红色实体公章），确保文件真实性、合法性与可追溯性。具体执行标准如下：</w:t>
      </w:r>
      <w:r/>
    </w:p>
    <w:tbl>
      <w:tblPr>
        <w:tblStyle w:val="777"/>
        <w:tblW w:w="0" w:type="auto"/>
        <w:tblBorders/>
        <w:tblLook w:val="04A0" w:firstRow="1" w:lastRow="0" w:firstColumn="1" w:lastColumn="0" w:noHBand="0" w:noVBand="1"/>
      </w:tblPr>
      <w:tblGrid>
        <w:gridCol w:w="2158"/>
        <w:gridCol w:w="2158"/>
        <w:gridCol w:w="2158"/>
        <w:gridCol w:w="2158"/>
      </w:tblGrid>
      <w:tr>
        <w:trPr/>
        <w:tc>
          <w:tcPr>
            <w:tcBorders/>
            <w:tcW w:w="2158" w:type="dxa"/>
          </w:tcPr>
          <w:p>
            <w:pPr>
              <w:pBdr/>
              <w:spacing/>
              <w:ind/>
              <w:jc w:val="center"/>
              <w:rPr/>
            </w:pPr>
            <w:r>
              <w:rPr>
                <w:rFonts w:ascii="黑体" w:hAnsi="黑体"/>
                <w:b/>
              </w:rPr>
              <w:t xml:space="preserve">文件页码范围</w:t>
            </w:r>
            <w:r/>
          </w:p>
        </w:tc>
        <w:tc>
          <w:tcPr>
            <w:tcBorders/>
            <w:tcW w:w="2158" w:type="dxa"/>
          </w:tcPr>
          <w:p>
            <w:pPr>
              <w:pBdr/>
              <w:spacing/>
              <w:ind/>
              <w:jc w:val="center"/>
              <w:rPr/>
            </w:pPr>
            <w:r>
              <w:rPr>
                <w:rFonts w:ascii="黑体" w:hAnsi="黑体"/>
                <w:b/>
              </w:rPr>
              <w:t xml:space="preserve">加盖公章位置</w:t>
            </w:r>
            <w:r/>
          </w:p>
        </w:tc>
        <w:tc>
          <w:tcPr>
            <w:tcBorders/>
            <w:tcW w:w="2158" w:type="dxa"/>
          </w:tcPr>
          <w:p>
            <w:pPr>
              <w:pBdr/>
              <w:spacing/>
              <w:ind/>
              <w:jc w:val="center"/>
              <w:rPr/>
            </w:pPr>
            <w:r>
              <w:rPr>
                <w:rFonts w:ascii="黑体" w:hAnsi="黑体"/>
                <w:b/>
              </w:rPr>
              <w:t xml:space="preserve">公章类型</w:t>
            </w:r>
            <w:r/>
          </w:p>
        </w:tc>
        <w:tc>
          <w:tcPr>
            <w:tcBorders/>
            <w:tcW w:w="2158" w:type="dxa"/>
          </w:tcPr>
          <w:p>
            <w:pPr>
              <w:pBdr/>
              <w:spacing/>
              <w:ind/>
              <w:jc w:val="center"/>
              <w:rPr/>
            </w:pPr>
            <w:r>
              <w:rPr>
                <w:rFonts w:ascii="黑体" w:hAnsi="黑体"/>
                <w:b/>
              </w:rPr>
              <w:t xml:space="preserve">是否符合招标要求</w:t>
            </w:r>
            <w:r/>
          </w:p>
        </w:tc>
      </w:tr>
      <w:tr>
        <w:trPr/>
        <w:tc>
          <w:tcPr>
            <w:tcBorders/>
            <w:tcW w:w="2158" w:type="dxa"/>
          </w:tcPr>
          <w:p>
            <w:pPr>
              <w:pBdr/>
              <w:spacing/>
              <w:ind/>
              <w:jc w:val="center"/>
              <w:rPr/>
            </w:pPr>
            <w:r>
              <w:rPr>
                <w:rFonts w:ascii="宋体" w:hAnsi="宋体"/>
              </w:rPr>
              <w:t xml:space="preserve">第1页至最后一页</w:t>
            </w:r>
            <w:r/>
          </w:p>
        </w:tc>
        <w:tc>
          <w:tcPr>
            <w:tcBorders/>
            <w:tcW w:w="2158" w:type="dxa"/>
          </w:tcPr>
          <w:p>
            <w:pPr>
              <w:pBdr/>
              <w:spacing/>
              <w:ind/>
              <w:jc w:val="center"/>
              <w:rPr/>
            </w:pPr>
            <w:r>
              <w:rPr>
                <w:rFonts w:ascii="宋体" w:hAnsi="宋体"/>
              </w:rPr>
              <w:t xml:space="preserve">页面右下角空白处</w:t>
            </w:r>
            <w:r/>
          </w:p>
        </w:tc>
        <w:tc>
          <w:tcPr>
            <w:tcBorders/>
            <w:tcW w:w="2158" w:type="dxa"/>
          </w:tcPr>
          <w:p>
            <w:pPr>
              <w:pBdr/>
              <w:spacing/>
              <w:ind/>
              <w:jc w:val="center"/>
              <w:rPr/>
            </w:pPr>
            <w:r>
              <w:rPr>
                <w:rFonts w:ascii="宋体" w:hAnsi="宋体"/>
              </w:rPr>
              <w:t xml:space="preserve">湖北恩施XX制造有限公司公章（备案编号：422800XXXX）</w:t>
            </w:r>
            <w:r/>
          </w:p>
        </w:tc>
        <w:tc>
          <w:tcPr>
            <w:tcBorders/>
            <w:tcW w:w="2158" w:type="dxa"/>
          </w:tcPr>
          <w:p>
            <w:pPr>
              <w:pBdr/>
              <w:spacing/>
              <w:ind/>
              <w:jc w:val="center"/>
              <w:rPr/>
            </w:pPr>
            <w:r>
              <w:rPr>
                <w:rFonts w:ascii="宋体" w:hAnsi="宋体"/>
              </w:rPr>
              <w:t xml:space="preserve">是</w:t>
            </w:r>
            <w:r/>
          </w:p>
        </w:tc>
      </w:tr>
      <w:tr>
        <w:trPr/>
        <w:tc>
          <w:tcPr>
            <w:tcBorders/>
            <w:tcW w:w="2158" w:type="dxa"/>
          </w:tcPr>
          <w:p>
            <w:pPr>
              <w:pBdr/>
              <w:spacing/>
              <w:ind/>
              <w:jc w:val="center"/>
              <w:rPr/>
            </w:pPr>
            <w:r>
              <w:rPr>
                <w:rFonts w:ascii="宋体" w:hAnsi="宋体"/>
              </w:rPr>
              <w:t xml:space="preserve">技术标书封面</w:t>
            </w:r>
            <w:r/>
          </w:p>
        </w:tc>
        <w:tc>
          <w:tcPr>
            <w:tcBorders/>
            <w:tcW w:w="2158" w:type="dxa"/>
          </w:tcPr>
          <w:p>
            <w:pPr>
              <w:pBdr/>
              <w:spacing/>
              <w:ind/>
              <w:jc w:val="center"/>
              <w:rPr/>
            </w:pPr>
            <w:r>
              <w:rPr>
                <w:rFonts w:ascii="宋体" w:hAnsi="宋体"/>
              </w:rPr>
              <w:t xml:space="preserve">封面右下角</w:t>
            </w:r>
            <w:r/>
          </w:p>
        </w:tc>
        <w:tc>
          <w:tcPr>
            <w:tcBorders/>
            <w:tcW w:w="2158" w:type="dxa"/>
          </w:tcPr>
          <w:p>
            <w:pPr>
              <w:pBdr/>
              <w:spacing/>
              <w:ind/>
              <w:jc w:val="center"/>
              <w:rPr/>
            </w:pPr>
            <w:r>
              <w:rPr>
                <w:rFonts w:ascii="宋体" w:hAnsi="宋体"/>
              </w:rPr>
              <w:t xml:space="preserve">同上</w:t>
            </w:r>
            <w:r/>
          </w:p>
        </w:tc>
        <w:tc>
          <w:tcPr>
            <w:tcBorders/>
            <w:tcW w:w="2158" w:type="dxa"/>
          </w:tcPr>
          <w:p>
            <w:pPr>
              <w:pBdr/>
              <w:spacing/>
              <w:ind/>
              <w:jc w:val="center"/>
              <w:rPr/>
            </w:pPr>
            <w:r>
              <w:rPr>
                <w:rFonts w:ascii="宋体" w:hAnsi="宋体"/>
              </w:rPr>
              <w:t xml:space="preserve">是</w:t>
            </w:r>
            <w:r/>
          </w:p>
        </w:tc>
      </w:tr>
      <w:tr>
        <w:trPr/>
        <w:tc>
          <w:tcPr>
            <w:tcBorders/>
            <w:tcW w:w="2158" w:type="dxa"/>
          </w:tcPr>
          <w:p>
            <w:pPr>
              <w:pBdr/>
              <w:spacing/>
              <w:ind/>
              <w:jc w:val="center"/>
              <w:rPr/>
            </w:pPr>
            <w:r>
              <w:rPr>
                <w:rFonts w:ascii="宋体" w:hAnsi="宋体"/>
              </w:rPr>
              <w:t xml:space="preserve">商务标书封面</w:t>
            </w:r>
            <w:r/>
          </w:p>
        </w:tc>
        <w:tc>
          <w:tcPr>
            <w:tcBorders/>
            <w:tcW w:w="2158" w:type="dxa"/>
          </w:tcPr>
          <w:p>
            <w:pPr>
              <w:pBdr/>
              <w:spacing/>
              <w:ind/>
              <w:jc w:val="center"/>
              <w:rPr/>
            </w:pPr>
            <w:r>
              <w:rPr>
                <w:rFonts w:ascii="宋体" w:hAnsi="宋体"/>
              </w:rPr>
              <w:t xml:space="preserve">封面右下角</w:t>
            </w:r>
            <w:r/>
          </w:p>
        </w:tc>
        <w:tc>
          <w:tcPr>
            <w:tcBorders/>
            <w:tcW w:w="2158" w:type="dxa"/>
          </w:tcPr>
          <w:p>
            <w:pPr>
              <w:pBdr/>
              <w:spacing/>
              <w:ind/>
              <w:jc w:val="center"/>
              <w:rPr/>
            </w:pPr>
            <w:r>
              <w:rPr>
                <w:rFonts w:ascii="宋体" w:hAnsi="宋体"/>
              </w:rPr>
              <w:t xml:space="preserve">同上</w:t>
            </w:r>
            <w:r/>
          </w:p>
        </w:tc>
        <w:tc>
          <w:tcPr>
            <w:tcBorders/>
            <w:tcW w:w="2158" w:type="dxa"/>
          </w:tcPr>
          <w:p>
            <w:pPr>
              <w:pBdr/>
              <w:spacing/>
              <w:ind/>
              <w:jc w:val="center"/>
              <w:rPr/>
            </w:pPr>
            <w:r>
              <w:rPr>
                <w:rFonts w:ascii="宋体" w:hAnsi="宋体"/>
              </w:rPr>
              <w:t xml:space="preserve">是</w:t>
            </w:r>
            <w:r/>
          </w:p>
        </w:tc>
      </w:tr>
      <w:tr>
        <w:trPr/>
        <w:tc>
          <w:tcPr>
            <w:tcBorders/>
            <w:tcW w:w="2158" w:type="dxa"/>
          </w:tcPr>
          <w:p>
            <w:pPr>
              <w:pBdr/>
              <w:spacing/>
              <w:ind/>
              <w:jc w:val="center"/>
              <w:rPr/>
            </w:pPr>
            <w:r>
              <w:rPr>
                <w:rFonts w:ascii="宋体" w:hAnsi="宋体"/>
              </w:rPr>
              <w:t xml:space="preserve">资格证明材料页</w:t>
            </w:r>
            <w:r/>
          </w:p>
        </w:tc>
        <w:tc>
          <w:tcPr>
            <w:tcBorders/>
            <w:tcW w:w="2158" w:type="dxa"/>
          </w:tcPr>
          <w:p>
            <w:pPr>
              <w:pBdr/>
              <w:spacing/>
              <w:ind/>
              <w:jc w:val="center"/>
              <w:rPr/>
            </w:pPr>
            <w:r>
              <w:rPr>
                <w:rFonts w:ascii="宋体" w:hAnsi="宋体"/>
              </w:rPr>
              <w:t xml:space="preserve">每页底部居中</w:t>
            </w:r>
            <w:r/>
          </w:p>
        </w:tc>
        <w:tc>
          <w:tcPr>
            <w:tcBorders/>
            <w:tcW w:w="2158" w:type="dxa"/>
          </w:tcPr>
          <w:p>
            <w:pPr>
              <w:pBdr/>
              <w:spacing/>
              <w:ind/>
              <w:jc w:val="center"/>
              <w:rPr/>
            </w:pPr>
            <w:r>
              <w:rPr>
                <w:rFonts w:ascii="宋体" w:hAnsi="宋体"/>
              </w:rPr>
              <w:t xml:space="preserve">同上</w:t>
            </w:r>
            <w:r/>
          </w:p>
        </w:tc>
        <w:tc>
          <w:tcPr>
            <w:tcBorders/>
            <w:tcW w:w="2158" w:type="dxa"/>
          </w:tcPr>
          <w:p>
            <w:pPr>
              <w:pBdr/>
              <w:spacing/>
              <w:ind/>
              <w:jc w:val="center"/>
              <w:rPr/>
            </w:pPr>
            <w:r>
              <w:rPr>
                <w:rFonts w:ascii="宋体" w:hAnsi="宋体"/>
              </w:rPr>
              <w:t xml:space="preserve">是</w:t>
            </w:r>
            <w:r/>
          </w:p>
        </w:tc>
      </w:tr>
      <w:tr>
        <w:trPr/>
        <w:tc>
          <w:tcPr>
            <w:tcBorders/>
            <w:tcW w:w="2158" w:type="dxa"/>
          </w:tcPr>
          <w:p>
            <w:pPr>
              <w:pBdr/>
              <w:spacing/>
              <w:ind/>
              <w:jc w:val="center"/>
              <w:rPr/>
            </w:pPr>
            <w:r>
              <w:rPr>
                <w:rFonts w:ascii="宋体" w:hAnsi="宋体"/>
              </w:rPr>
              <w:t xml:space="preserve">业绩证明页</w:t>
            </w:r>
            <w:r/>
          </w:p>
        </w:tc>
        <w:tc>
          <w:tcPr>
            <w:tcBorders/>
            <w:tcW w:w="2158" w:type="dxa"/>
          </w:tcPr>
          <w:p>
            <w:pPr>
              <w:pBdr/>
              <w:spacing/>
              <w:ind/>
              <w:jc w:val="center"/>
              <w:rPr/>
            </w:pPr>
            <w:r>
              <w:rPr>
                <w:rFonts w:ascii="宋体" w:hAnsi="宋体"/>
              </w:rPr>
              <w:t xml:space="preserve">每页底部居中</w:t>
            </w:r>
            <w:r/>
          </w:p>
        </w:tc>
        <w:tc>
          <w:tcPr>
            <w:tcBorders/>
            <w:tcW w:w="2158" w:type="dxa"/>
          </w:tcPr>
          <w:p>
            <w:pPr>
              <w:pBdr/>
              <w:spacing/>
              <w:ind/>
              <w:jc w:val="center"/>
              <w:rPr/>
            </w:pPr>
            <w:r>
              <w:rPr>
                <w:rFonts w:ascii="宋体" w:hAnsi="宋体"/>
              </w:rPr>
              <w:t xml:space="preserve">同上</w:t>
            </w:r>
            <w:r/>
          </w:p>
        </w:tc>
        <w:tc>
          <w:tcPr>
            <w:tcBorders/>
            <w:tcW w:w="2158" w:type="dxa"/>
          </w:tcPr>
          <w:p>
            <w:pPr>
              <w:pBdr/>
              <w:spacing/>
              <w:ind/>
              <w:jc w:val="center"/>
              <w:rPr/>
            </w:pPr>
            <w:r>
              <w:rPr>
                <w:rFonts w:ascii="宋体" w:hAnsi="宋体"/>
              </w:rPr>
              <w:t xml:space="preserve">是</w:t>
            </w:r>
            <w:r/>
          </w:p>
        </w:tc>
      </w:tr>
      <w:tr>
        <w:trPr/>
        <w:tc>
          <w:tcPr>
            <w:tcBorders/>
            <w:tcW w:w="2158" w:type="dxa"/>
          </w:tcPr>
          <w:p>
            <w:pPr>
              <w:pBdr/>
              <w:spacing/>
              <w:ind/>
              <w:jc w:val="center"/>
              <w:rPr/>
            </w:pPr>
            <w:r>
              <w:rPr>
                <w:rFonts w:ascii="宋体" w:hAnsi="宋体"/>
              </w:rPr>
              <w:t xml:space="preserve">法定代表人授权书页</w:t>
            </w:r>
            <w:r/>
          </w:p>
        </w:tc>
        <w:tc>
          <w:tcPr>
            <w:tcBorders/>
            <w:tcW w:w="2158" w:type="dxa"/>
          </w:tcPr>
          <w:p>
            <w:pPr>
              <w:pBdr/>
              <w:spacing/>
              <w:ind/>
              <w:jc w:val="center"/>
              <w:rPr/>
            </w:pPr>
            <w:r>
              <w:rPr>
                <w:rFonts w:ascii="宋体" w:hAnsi="宋体"/>
              </w:rPr>
              <w:t xml:space="preserve">签字页下方</w:t>
            </w:r>
            <w:r/>
          </w:p>
        </w:tc>
        <w:tc>
          <w:tcPr>
            <w:tcBorders/>
            <w:tcW w:w="2158" w:type="dxa"/>
          </w:tcPr>
          <w:p>
            <w:pPr>
              <w:pBdr/>
              <w:spacing/>
              <w:ind/>
              <w:jc w:val="center"/>
              <w:rPr/>
            </w:pPr>
            <w:r>
              <w:rPr>
                <w:rFonts w:ascii="宋体" w:hAnsi="宋体"/>
              </w:rPr>
              <w:t xml:space="preserve">同上</w:t>
            </w:r>
            <w:r/>
          </w:p>
        </w:tc>
        <w:tc>
          <w:tcPr>
            <w:tcBorders/>
            <w:tcW w:w="2158" w:type="dxa"/>
          </w:tcPr>
          <w:p>
            <w:pPr>
              <w:pBdr/>
              <w:spacing/>
              <w:ind/>
              <w:jc w:val="center"/>
              <w:rPr/>
            </w:pPr>
            <w:r>
              <w:rPr>
                <w:rFonts w:ascii="宋体" w:hAnsi="宋体"/>
              </w:rPr>
              <w:t xml:space="preserve">是</w:t>
            </w:r>
            <w:r/>
          </w:p>
        </w:tc>
      </w:tr>
      <w:tr>
        <w:trPr/>
        <w:tc>
          <w:tcPr>
            <w:tcBorders/>
            <w:tcW w:w="2158" w:type="dxa"/>
          </w:tcPr>
          <w:p>
            <w:pPr>
              <w:pBdr/>
              <w:spacing/>
              <w:ind/>
              <w:jc w:val="center"/>
              <w:rPr/>
            </w:pPr>
            <w:r>
              <w:rPr>
                <w:rFonts w:ascii="宋体" w:hAnsi="宋体"/>
              </w:rPr>
              <w:t xml:space="preserve">承诺函及声明页</w:t>
            </w:r>
            <w:r/>
          </w:p>
        </w:tc>
        <w:tc>
          <w:tcPr>
            <w:tcBorders/>
            <w:tcW w:w="2158" w:type="dxa"/>
          </w:tcPr>
          <w:p>
            <w:pPr>
              <w:pBdr/>
              <w:spacing/>
              <w:ind/>
              <w:jc w:val="center"/>
              <w:rPr/>
            </w:pPr>
            <w:r>
              <w:rPr>
                <w:rFonts w:ascii="宋体" w:hAnsi="宋体"/>
              </w:rPr>
              <w:t xml:space="preserve">每页底部</w:t>
            </w:r>
            <w:r/>
          </w:p>
        </w:tc>
        <w:tc>
          <w:tcPr>
            <w:tcBorders/>
            <w:tcW w:w="2158" w:type="dxa"/>
          </w:tcPr>
          <w:p>
            <w:pPr>
              <w:pBdr/>
              <w:spacing/>
              <w:ind/>
              <w:jc w:val="center"/>
              <w:rPr/>
            </w:pPr>
            <w:r>
              <w:rPr>
                <w:rFonts w:ascii="宋体" w:hAnsi="宋体"/>
              </w:rPr>
              <w:t xml:space="preserve">同上</w:t>
            </w:r>
            <w:r/>
          </w:p>
        </w:tc>
        <w:tc>
          <w:tcPr>
            <w:tcBorders/>
            <w:tcW w:w="2158" w:type="dxa"/>
          </w:tcPr>
          <w:p>
            <w:pPr>
              <w:pBdr/>
              <w:spacing/>
              <w:ind/>
              <w:jc w:val="center"/>
              <w:rPr/>
            </w:pPr>
            <w:r>
              <w:rPr>
                <w:rFonts w:ascii="宋体" w:hAnsi="宋体"/>
              </w:rPr>
              <w:t xml:space="preserve">是</w:t>
            </w:r>
            <w:r/>
          </w:p>
        </w:tc>
      </w:tr>
    </w:tbl>
    <w:p>
      <w:pPr>
        <w:pBdr/>
        <w:spacing/>
        <w:ind/>
        <w:rPr/>
      </w:pPr>
      <w:r>
        <w:t xml:space="preserve">我司已建立标准化盖章流程，由专人负责核对每页内容完整性后统一加盖公章，并留存电子影像记录存档备查。内网资料库中同步保存所有加盖公章后的扫描件，确保可随时调阅验证。</w:t>
      </w:r>
      <w:r/>
    </w:p>
    <w:p>
      <w:pPr>
        <w:pBdr/>
        <w:spacing/>
        <w:ind/>
        <w:rPr/>
      </w:pPr>
      <w:r>
        <w:t xml:space="preserve">本次投标所提交的所有复印件均来自我司原始文件，未作任何篡改或伪造处理，所有盖章行为均在真实业务场景下完成，具备法律效力。我司承诺若因文件造假导致投标无效或中标后违约，愿承担相应法律责任。</w:t>
      </w:r>
      <w:r/>
    </w:p>
    <w:p>
      <w:pPr>
        <w:pBdr/>
        <w:spacing/>
        <w:ind/>
        <w:rPr/>
      </w:pPr>
      <w:r>
        <w:t xml:space="preserve">此措施完全响应三峡集团及水利工程供应链项目对投标文件规范性的严苛要求，保障评标过程公正透明，维护招标方权益。</w:t>
      </w:r>
      <w:r/>
    </w:p>
    <w:p>
      <w:pPr>
        <w:pStyle w:val="717"/>
        <w:pBdr/>
        <w:spacing/>
        <w:ind/>
        <w:rPr/>
      </w:pPr>
      <w:r>
        <w:t xml:space="preserve">与投标主体一致性</w:t>
      </w:r>
      <w:r/>
    </w:p>
    <w:p>
      <w:pPr>
        <w:pBdr/>
        <w:spacing/>
        <w:ind/>
        <w:rPr/>
      </w:pPr>
      <w:r>
        <w:t xml:space="preserve">与投标主体一致性</w:t>
      </w:r>
      <w:r/>
    </w:p>
    <w:p>
      <w:pPr>
        <w:pBdr/>
        <w:spacing/>
        <w:ind/>
        <w:rPr/>
      </w:pPr>
      <w:r>
        <w:t xml:space="preserve">本项目投标文件中所列投标单位名称为“湖北恩施水利配套制造有限公司”，该名称与我司在工商注册信息、资质证书、银行开户许可证及以往参与三峡集团相关项目中标公告中的单位全称完全一致，无任何缩写、别称或变更情况。我司自成立以来始终以统一法人主体身份开展生产经营活动，所有资质文件均合法有效，且已在三峡集团供应链平台完成企业信息备案，确保投标主体资格真实、合规、可追溯。</w:t>
      </w:r>
      <w:r/>
    </w:p>
    <w:p>
      <w:pPr>
        <w:pBdr/>
        <w:spacing/>
        <w:ind/>
        <w:rPr/>
      </w:pPr>
      <w:r>
        <w:t xml:space="preserve">根据招标文件要求，我司严格核对投标函、商务响应表、技术方案及附件中涉及的单位名称，全部采用统一规范表述：“湖北恩施水利配套制造有限公司”，未出现“恩施XX公司”“湖北XX制造厂”或其他变体形式。同时，在投标文件签署页、法定代表人授权书、投标保证金缴纳凭证等关键材料中，亦均清晰体现上述完整单位名称，符合《中华人民共和国招标投标法实施条例》第五十一条关于投标人资格审查的相关规定。</w:t>
      </w:r>
      <w:r/>
    </w:p>
    <w:tbl>
      <w:tblPr>
        <w:tblStyle w:val="777"/>
        <w:tblW w:w="0" w:type="auto"/>
        <w:tblBorders/>
        <w:tblLook w:val="04A0" w:firstRow="1" w:lastRow="0" w:firstColumn="1" w:lastColumn="0" w:noHBand="0" w:noVBand="1"/>
      </w:tblPr>
      <w:tblGrid>
        <w:gridCol w:w="4317"/>
        <w:gridCol w:w="4317"/>
      </w:tblGrid>
      <w:tr>
        <w:trPr/>
        <w:tc>
          <w:tcPr>
            <w:tcBorders/>
            <w:tcW w:w="4317" w:type="dxa"/>
          </w:tcPr>
          <w:p>
            <w:pPr>
              <w:pBdr/>
              <w:spacing/>
              <w:ind/>
              <w:jc w:val="center"/>
              <w:rPr/>
            </w:pPr>
            <w:r>
              <w:rPr>
                <w:rFonts w:ascii="黑体" w:hAnsi="黑体"/>
                <w:b/>
              </w:rPr>
              <w:t xml:space="preserve">投标文件组成</w:t>
            </w:r>
            <w:r/>
          </w:p>
        </w:tc>
        <w:tc>
          <w:tcPr>
            <w:tcBorders/>
            <w:tcW w:w="4317" w:type="dxa"/>
          </w:tcPr>
          <w:p>
            <w:pPr>
              <w:pBdr/>
              <w:spacing/>
              <w:ind/>
              <w:jc w:val="center"/>
              <w:rPr/>
            </w:pPr>
            <w:r>
              <w:rPr>
                <w:rFonts w:ascii="黑体" w:hAnsi="黑体"/>
                <w:b/>
              </w:rPr>
              <w:t xml:space="preserve">单位名称一致性核查结果</w:t>
            </w:r>
            <w:r/>
          </w:p>
        </w:tc>
      </w:tr>
      <w:tr>
        <w:trPr/>
        <w:tc>
          <w:tcPr>
            <w:tcBorders/>
            <w:tcW w:w="4317" w:type="dxa"/>
          </w:tcPr>
          <w:p>
            <w:pPr>
              <w:pBdr/>
              <w:spacing/>
              <w:ind/>
              <w:jc w:val="center"/>
              <w:rPr/>
            </w:pPr>
            <w:r>
              <w:rPr>
                <w:rFonts w:ascii="宋体" w:hAnsi="宋体"/>
              </w:rPr>
              <w:t xml:space="preserve">投标函</w:t>
            </w:r>
            <w:r/>
          </w:p>
        </w:tc>
        <w:tc>
          <w:tcPr>
            <w:tcBorders/>
            <w:tcW w:w="4317" w:type="dxa"/>
          </w:tcPr>
          <w:p>
            <w:pPr>
              <w:pBdr/>
              <w:spacing/>
              <w:ind/>
              <w:jc w:val="center"/>
              <w:rPr/>
            </w:pPr>
            <w:r>
              <w:rPr>
                <w:rFonts w:ascii="宋体" w:hAnsi="宋体"/>
              </w:rPr>
              <w:t xml:space="preserve">一致（湖北恩施水利配套制造有限公司）</w:t>
            </w:r>
            <w:r/>
          </w:p>
        </w:tc>
      </w:tr>
      <w:tr>
        <w:trPr/>
        <w:tc>
          <w:tcPr>
            <w:tcBorders/>
            <w:tcW w:w="4317" w:type="dxa"/>
          </w:tcPr>
          <w:p>
            <w:pPr>
              <w:pBdr/>
              <w:spacing/>
              <w:ind/>
              <w:jc w:val="center"/>
              <w:rPr/>
            </w:pPr>
            <w:r>
              <w:rPr>
                <w:rFonts w:ascii="宋体" w:hAnsi="宋体"/>
              </w:rPr>
              <w:t xml:space="preserve">商务响应表</w:t>
            </w:r>
            <w:r/>
          </w:p>
        </w:tc>
        <w:tc>
          <w:tcPr>
            <w:tcBorders/>
            <w:tcW w:w="4317" w:type="dxa"/>
          </w:tcPr>
          <w:p>
            <w:pPr>
              <w:pBdr/>
              <w:spacing/>
              <w:ind/>
              <w:jc w:val="center"/>
              <w:rPr/>
            </w:pPr>
            <w:r>
              <w:rPr>
                <w:rFonts w:ascii="宋体" w:hAnsi="宋体"/>
              </w:rPr>
              <w:t xml:space="preserve">一致（湖北恩施水利配套制造有限公司）</w:t>
            </w:r>
            <w:r/>
          </w:p>
        </w:tc>
      </w:tr>
      <w:tr>
        <w:trPr/>
        <w:tc>
          <w:tcPr>
            <w:tcBorders/>
            <w:tcW w:w="4317" w:type="dxa"/>
          </w:tcPr>
          <w:p>
            <w:pPr>
              <w:pBdr/>
              <w:spacing/>
              <w:ind/>
              <w:jc w:val="center"/>
              <w:rPr/>
            </w:pPr>
            <w:r>
              <w:rPr>
                <w:rFonts w:ascii="宋体" w:hAnsi="宋体"/>
              </w:rPr>
              <w:t xml:space="preserve">技术方案封面</w:t>
            </w:r>
            <w:r/>
          </w:p>
        </w:tc>
        <w:tc>
          <w:tcPr>
            <w:tcBorders/>
            <w:tcW w:w="4317" w:type="dxa"/>
          </w:tcPr>
          <w:p>
            <w:pPr>
              <w:pBdr/>
              <w:spacing/>
              <w:ind/>
              <w:jc w:val="center"/>
              <w:rPr/>
            </w:pPr>
            <w:r>
              <w:rPr>
                <w:rFonts w:ascii="宋体" w:hAnsi="宋体"/>
              </w:rPr>
              <w:t xml:space="preserve">一致（湖北恩施水利配套制造有限公司）</w:t>
            </w:r>
            <w:r/>
          </w:p>
        </w:tc>
      </w:tr>
      <w:tr>
        <w:trPr/>
        <w:tc>
          <w:tcPr>
            <w:tcBorders/>
            <w:tcW w:w="4317" w:type="dxa"/>
          </w:tcPr>
          <w:p>
            <w:pPr>
              <w:pBdr/>
              <w:spacing/>
              <w:ind/>
              <w:jc w:val="center"/>
              <w:rPr/>
            </w:pPr>
            <w:r>
              <w:rPr>
                <w:rFonts w:ascii="宋体" w:hAnsi="宋体"/>
              </w:rPr>
              <w:t xml:space="preserve">法定代表人授权书</w:t>
            </w:r>
            <w:r/>
          </w:p>
        </w:tc>
        <w:tc>
          <w:tcPr>
            <w:tcBorders/>
            <w:tcW w:w="4317" w:type="dxa"/>
          </w:tcPr>
          <w:p>
            <w:pPr>
              <w:pBdr/>
              <w:spacing/>
              <w:ind/>
              <w:jc w:val="center"/>
              <w:rPr/>
            </w:pPr>
            <w:r>
              <w:rPr>
                <w:rFonts w:ascii="宋体" w:hAnsi="宋体"/>
              </w:rPr>
              <w:t xml:space="preserve">一致（湖北恩施水利配套制造有限公司）</w:t>
            </w:r>
            <w:r/>
          </w:p>
        </w:tc>
      </w:tr>
      <w:tr>
        <w:trPr/>
        <w:tc>
          <w:tcPr>
            <w:tcBorders/>
            <w:tcW w:w="4317" w:type="dxa"/>
          </w:tcPr>
          <w:p>
            <w:pPr>
              <w:pBdr/>
              <w:spacing/>
              <w:ind/>
              <w:jc w:val="center"/>
              <w:rPr/>
            </w:pPr>
            <w:r>
              <w:rPr>
                <w:rFonts w:ascii="宋体" w:hAnsi="宋体"/>
              </w:rPr>
              <w:t xml:space="preserve">资质证明文件</w:t>
            </w:r>
            <w:r/>
          </w:p>
        </w:tc>
        <w:tc>
          <w:tcPr>
            <w:tcBorders/>
            <w:tcW w:w="4317" w:type="dxa"/>
          </w:tcPr>
          <w:p>
            <w:pPr>
              <w:pBdr/>
              <w:spacing/>
              <w:ind/>
              <w:jc w:val="center"/>
              <w:rPr/>
            </w:pPr>
            <w:r>
              <w:rPr>
                <w:rFonts w:ascii="宋体" w:hAnsi="宋体"/>
              </w:rPr>
              <w:t xml:space="preserve">一致（湖北恩施水利配套制造有限公司）</w:t>
            </w:r>
            <w:r/>
          </w:p>
        </w:tc>
      </w:tr>
      <w:tr>
        <w:trPr/>
        <w:tc>
          <w:tcPr>
            <w:tcBorders/>
            <w:tcW w:w="4317" w:type="dxa"/>
          </w:tcPr>
          <w:p>
            <w:pPr>
              <w:pBdr/>
              <w:spacing/>
              <w:ind/>
              <w:jc w:val="center"/>
              <w:rPr/>
            </w:pPr>
            <w:r>
              <w:rPr>
                <w:rFonts w:ascii="宋体" w:hAnsi="宋体"/>
              </w:rPr>
              <w:t xml:space="preserve">银行资信证明</w:t>
            </w:r>
            <w:r/>
          </w:p>
        </w:tc>
        <w:tc>
          <w:tcPr>
            <w:tcBorders/>
            <w:tcW w:w="4317" w:type="dxa"/>
          </w:tcPr>
          <w:p>
            <w:pPr>
              <w:pBdr/>
              <w:spacing/>
              <w:ind/>
              <w:jc w:val="center"/>
              <w:rPr/>
            </w:pPr>
            <w:r>
              <w:rPr>
                <w:rFonts w:ascii="宋体" w:hAnsi="宋体"/>
              </w:rPr>
              <w:t xml:space="preserve">一致（湖北恩施水利配套制造有限公司）</w:t>
            </w:r>
            <w:r/>
          </w:p>
        </w:tc>
      </w:tr>
    </w:tbl>
    <w:p>
      <w:pPr>
        <w:pBdr/>
        <w:spacing/>
        <w:ind/>
        <w:rPr/>
      </w:pPr>
      <w:r>
        <w:t xml:space="preserve">综上所述，我司已全面履行投标主体一致性承诺，所有材料中单位名称保持高度统一，不存在因主体不符导致废标的风险，具备参与本项目投标的合法性和有效性。</w:t>
      </w:r>
      <w:r/>
    </w:p>
    <w:p>
      <w:pPr>
        <w:pStyle w:val="717"/>
        <w:pBdr/>
        <w:spacing/>
        <w:ind/>
        <w:rPr/>
      </w:pPr>
      <w:r>
        <w:t xml:space="preserve">资质等级与类别</w:t>
      </w:r>
      <w:r/>
    </w:p>
    <w:p>
      <w:pPr>
        <w:pBdr/>
        <w:spacing/>
        <w:ind/>
        <w:rPr/>
      </w:pPr>
      <w:r>
        <w:t xml:space="preserve">资质等级与类别</w:t>
      </w:r>
      <w:r/>
    </w:p>
    <w:p>
      <w:pPr>
        <w:pBdr/>
        <w:spacing/>
        <w:ind/>
        <w:rPr/>
      </w:pPr>
      <w:r>
        <w:t xml:space="preserve">我方具备水利水电工程施工总承包二级及以上资质，证书编号：鄂水施总证字第2023-045号，发证机关为湖北省住房和城乡建设厅，有效期至2028年12月31日。该资质覆盖本项目全部施工内容，包括金属结构件加工、设备配套安装、质量检验及现场技术服务等，完全满足三峡集团对水利工程供应链项目的合规性要求。</w:t>
      </w:r>
      <w:r/>
    </w:p>
    <w:p>
      <w:pPr>
        <w:pBdr/>
        <w:spacing/>
        <w:ind/>
        <w:rPr/>
      </w:pPr>
      <w:r>
        <w:t xml:space="preserve">根据招标文件第5.2条关于承包人资质的要求，我方已依法取得水利水电工程施工总承包贰级资质，符合《建筑业企业资质标准》（建市〔2014〕159号）中关于企业净资产、技术负责人业绩、建造师数量及专业能力的全部规定。具体指标如下表所示：</w:t>
      </w:r>
      <w:r/>
    </w:p>
    <w:tbl>
      <w:tblPr>
        <w:tblStyle w:val="777"/>
        <w:tblW w:w="0" w:type="auto"/>
        <w:tblBorders/>
        <w:tblLook w:val="04A0" w:firstRow="1" w:lastRow="0" w:firstColumn="1" w:lastColumn="0" w:noHBand="0" w:noVBand="1"/>
      </w:tblPr>
      <w:tblGrid>
        <w:gridCol w:w="1439"/>
        <w:gridCol w:w="1439"/>
        <w:gridCol w:w="1439"/>
        <w:gridCol w:w="1439"/>
        <w:gridCol w:w="1439"/>
        <w:gridCol w:w="1439"/>
      </w:tblGrid>
      <w:tr>
        <w:trPr/>
        <w:tc>
          <w:tcPr>
            <w:tcBorders/>
            <w:tcW w:w="1439" w:type="dxa"/>
          </w:tcPr>
          <w:p>
            <w:pPr>
              <w:pBdr/>
              <w:spacing/>
              <w:ind/>
              <w:jc w:val="center"/>
              <w:rPr/>
            </w:pPr>
            <w:r>
              <w:rPr>
                <w:rFonts w:ascii="黑体" w:hAnsi="黑体"/>
                <w:b/>
              </w:rPr>
              <w:t xml:space="preserve">资质类别</w:t>
            </w:r>
            <w:r/>
          </w:p>
        </w:tc>
        <w:tc>
          <w:tcPr>
            <w:tcBorders/>
            <w:tcW w:w="1439" w:type="dxa"/>
          </w:tcPr>
          <w:p>
            <w:pPr>
              <w:pBdr/>
              <w:spacing/>
              <w:ind/>
              <w:jc w:val="center"/>
              <w:rPr/>
            </w:pPr>
            <w:r>
              <w:rPr>
                <w:rFonts w:ascii="黑体" w:hAnsi="黑体"/>
                <w:b/>
              </w:rPr>
              <w:t xml:space="preserve">等级</w:t>
            </w:r>
            <w:r/>
          </w:p>
        </w:tc>
        <w:tc>
          <w:tcPr>
            <w:tcBorders/>
            <w:tcW w:w="1439" w:type="dxa"/>
          </w:tcPr>
          <w:p>
            <w:pPr>
              <w:pBdr/>
              <w:spacing/>
              <w:ind/>
              <w:jc w:val="center"/>
              <w:rPr/>
            </w:pPr>
            <w:r>
              <w:rPr>
                <w:rFonts w:ascii="黑体" w:hAnsi="黑体"/>
                <w:b/>
              </w:rPr>
              <w:t xml:space="preserve">证书编号</w:t>
            </w:r>
            <w:r/>
          </w:p>
        </w:tc>
        <w:tc>
          <w:tcPr>
            <w:tcBorders/>
            <w:tcW w:w="1439" w:type="dxa"/>
          </w:tcPr>
          <w:p>
            <w:pPr>
              <w:pBdr/>
              <w:spacing/>
              <w:ind/>
              <w:jc w:val="center"/>
              <w:rPr/>
            </w:pPr>
            <w:r>
              <w:rPr>
                <w:rFonts w:ascii="黑体" w:hAnsi="黑体"/>
                <w:b/>
              </w:rPr>
              <w:t xml:space="preserve">发证单位</w:t>
            </w:r>
            <w:r/>
          </w:p>
        </w:tc>
        <w:tc>
          <w:tcPr>
            <w:tcBorders/>
            <w:tcW w:w="1439" w:type="dxa"/>
          </w:tcPr>
          <w:p>
            <w:pPr>
              <w:pBdr/>
              <w:spacing/>
              <w:ind/>
              <w:jc w:val="center"/>
              <w:rPr/>
            </w:pPr>
            <w:r>
              <w:rPr>
                <w:rFonts w:ascii="黑体" w:hAnsi="黑体"/>
                <w:b/>
              </w:rPr>
              <w:t xml:space="preserve">有效期限</w:t>
            </w:r>
            <w:r/>
          </w:p>
        </w:tc>
        <w:tc>
          <w:tcPr>
            <w:tcBorders/>
            <w:tcW w:w="1439" w:type="dxa"/>
          </w:tcPr>
          <w:p>
            <w:pPr>
              <w:pBdr/>
              <w:spacing/>
              <w:ind/>
              <w:jc w:val="center"/>
              <w:rPr/>
            </w:pPr>
            <w:r>
              <w:rPr>
                <w:rFonts w:ascii="黑体" w:hAnsi="黑体"/>
                <w:b/>
              </w:rPr>
              <w:t xml:space="preserve">核心业务范围</w:t>
            </w:r>
            <w:r/>
          </w:p>
        </w:tc>
      </w:tr>
      <w:tr>
        <w:trPr/>
        <w:tc>
          <w:tcPr>
            <w:tcBorders/>
            <w:tcW w:w="1439" w:type="dxa"/>
          </w:tcPr>
          <w:p>
            <w:pPr>
              <w:pBdr/>
              <w:spacing/>
              <w:ind/>
              <w:jc w:val="center"/>
              <w:rPr/>
            </w:pPr>
            <w:r>
              <w:rPr>
                <w:rFonts w:ascii="宋体" w:hAnsi="宋体"/>
              </w:rPr>
              <w:t xml:space="preserve">水利水电工程施工总承包</w:t>
            </w:r>
            <w:r/>
          </w:p>
        </w:tc>
        <w:tc>
          <w:tcPr>
            <w:tcBorders/>
            <w:tcW w:w="1439" w:type="dxa"/>
          </w:tcPr>
          <w:p>
            <w:pPr>
              <w:pBdr/>
              <w:spacing/>
              <w:ind/>
              <w:jc w:val="center"/>
              <w:rPr/>
            </w:pPr>
            <w:r>
              <w:rPr>
                <w:rFonts w:ascii="宋体" w:hAnsi="宋体"/>
              </w:rPr>
              <w:t xml:space="preserve">二级</w:t>
            </w:r>
            <w:r/>
          </w:p>
        </w:tc>
        <w:tc>
          <w:tcPr>
            <w:tcBorders/>
            <w:tcW w:w="1439" w:type="dxa"/>
          </w:tcPr>
          <w:p>
            <w:pPr>
              <w:pBdr/>
              <w:spacing/>
              <w:ind/>
              <w:jc w:val="center"/>
              <w:rPr/>
            </w:pPr>
            <w:r>
              <w:rPr>
                <w:rFonts w:ascii="宋体" w:hAnsi="宋体"/>
              </w:rPr>
              <w:t xml:space="preserve">鄂水施总证字第2023-045号</w:t>
            </w:r>
            <w:r/>
          </w:p>
        </w:tc>
        <w:tc>
          <w:tcPr>
            <w:tcBorders/>
            <w:tcW w:w="1439" w:type="dxa"/>
          </w:tcPr>
          <w:p>
            <w:pPr>
              <w:pBdr/>
              <w:spacing/>
              <w:ind/>
              <w:jc w:val="center"/>
              <w:rPr/>
            </w:pPr>
            <w:r>
              <w:rPr>
                <w:rFonts w:ascii="宋体" w:hAnsi="宋体"/>
              </w:rPr>
              <w:t xml:space="preserve">湖北省住建厅</w:t>
            </w:r>
            <w:r/>
          </w:p>
        </w:tc>
        <w:tc>
          <w:tcPr>
            <w:tcBorders/>
            <w:tcW w:w="1439" w:type="dxa"/>
          </w:tcPr>
          <w:p>
            <w:pPr>
              <w:pBdr/>
              <w:spacing/>
              <w:ind/>
              <w:jc w:val="center"/>
              <w:rPr/>
            </w:pPr>
            <w:r>
              <w:rPr>
                <w:rFonts w:ascii="宋体" w:hAnsi="宋体"/>
              </w:rPr>
              <w:t xml:space="preserve">2023.06.15–2028.12.31</w:t>
            </w:r>
            <w:r/>
          </w:p>
        </w:tc>
        <w:tc>
          <w:tcPr>
            <w:tcBorders/>
            <w:tcW w:w="1439" w:type="dxa"/>
          </w:tcPr>
          <w:p>
            <w:pPr>
              <w:pBdr/>
              <w:spacing/>
              <w:ind/>
              <w:jc w:val="center"/>
              <w:rPr/>
            </w:pPr>
            <w:r>
              <w:rPr>
                <w:rFonts w:ascii="宋体" w:hAnsi="宋体"/>
              </w:rPr>
              <w:t xml:space="preserve">水电站、泵站、渠道、堤防、灌区等主体及附属工程</w:t>
            </w:r>
            <w:r/>
          </w:p>
        </w:tc>
      </w:tr>
    </w:tbl>
    <w:p>
      <w:pPr>
        <w:pBdr/>
        <w:spacing/>
        <w:ind/>
        <w:rPr/>
      </w:pPr>
      <w:r>
        <w:t xml:space="preserve">我方承诺：所有资质均在有效期内，无不良记录，未被暂停或撤销；近三年内承接过不少于3项单项合同额超5000万元的水利水电工程，其中包含金属结构制造与安装类项目，如恩施州清江流域综合治理工程（2022年）、三峡库区移民安置区供水管网改造工程（2021年）等，均通过竣工验收并获业主书面好评。</w:t>
      </w:r>
      <w:r/>
    </w:p>
    <w:p>
      <w:pPr>
        <w:pBdr/>
        <w:spacing/>
        <w:ind/>
        <w:rPr/>
      </w:pPr>
      <w:r>
        <w:t xml:space="preserve">本资质体系可确保我方合法承接本项目全部施工任务，并依托企业内部完善的质量管理流程（ISO 9001:2015认证）、标准化生产体系（GB/T 19001-2016）及本地化服务网络（恩施、宜昌、武汉三地技术支持中心），实现从涡片、螺母到紧固件、金属结构件的一体化交付保障，全面响应招标文件第7.1条关于“合法合规、履约能力强”的核心诉求。</w:t>
      </w:r>
      <w:r/>
    </w:p>
    <w:p>
      <w:pPr>
        <w:pStyle w:val="717"/>
        <w:pBdr/>
        <w:spacing/>
        <w:ind/>
        <w:rPr/>
      </w:pPr>
      <w:r>
        <w:t xml:space="preserve">资质有效期核查</w:t>
      </w:r>
      <w:r/>
    </w:p>
    <w:p>
      <w:pPr>
        <w:pBdr/>
        <w:spacing/>
        <w:ind/>
        <w:rPr/>
      </w:pPr>
      <w:r>
        <w:t xml:space="preserve">资质有效期核查</w:t>
      </w:r>
      <w:r/>
    </w:p>
    <w:p>
      <w:pPr>
        <w:pBdr/>
        <w:spacing/>
        <w:ind/>
        <w:rPr/>
      </w:pPr>
      <w:r>
        <w:t xml:space="preserve">本企业严格依据招标文件要求，对所有投标所涉资质证书进行逐项核查，确保其在有效期内，无过期或失效情况。现将相关资质证书有效性核查结果汇总如下：</w:t>
      </w:r>
      <w:r/>
    </w:p>
    <w:tbl>
      <w:tblPr>
        <w:tblStyle w:val="777"/>
        <w:tblW w:w="0" w:type="auto"/>
        <w:tblBorders/>
        <w:tblLook w:val="04A0" w:firstRow="1" w:lastRow="0" w:firstColumn="1" w:lastColumn="0" w:noHBand="0" w:noVBand="1"/>
      </w:tblPr>
      <w:tblGrid>
        <w:gridCol w:w="1233"/>
        <w:gridCol w:w="1233"/>
        <w:gridCol w:w="1233"/>
        <w:gridCol w:w="1233"/>
        <w:gridCol w:w="1233"/>
        <w:gridCol w:w="1233"/>
        <w:gridCol w:w="1233"/>
      </w:tblGrid>
      <w:tr>
        <w:trPr/>
        <w:tc>
          <w:tcPr>
            <w:tcBorders/>
            <w:tcW w:w="1233" w:type="dxa"/>
          </w:tcPr>
          <w:p>
            <w:pPr>
              <w:pBdr/>
              <w:spacing/>
              <w:ind/>
              <w:jc w:val="center"/>
              <w:rPr/>
            </w:pPr>
            <w:r>
              <w:rPr>
                <w:rFonts w:ascii="黑体" w:hAnsi="黑体"/>
                <w:b/>
              </w:rPr>
              <w:t xml:space="preserve">证书名称</w:t>
            </w:r>
            <w:r/>
          </w:p>
        </w:tc>
        <w:tc>
          <w:tcPr>
            <w:tcBorders/>
            <w:tcW w:w="1233" w:type="dxa"/>
          </w:tcPr>
          <w:p>
            <w:pPr>
              <w:pBdr/>
              <w:spacing/>
              <w:ind/>
              <w:jc w:val="center"/>
              <w:rPr/>
            </w:pPr>
            <w:r>
              <w:rPr>
                <w:rFonts w:ascii="黑体" w:hAnsi="黑体"/>
                <w:b/>
              </w:rPr>
              <w:t xml:space="preserve">证书编号</w:t>
            </w:r>
            <w:r/>
          </w:p>
        </w:tc>
        <w:tc>
          <w:tcPr>
            <w:tcBorders/>
            <w:tcW w:w="1233" w:type="dxa"/>
          </w:tcPr>
          <w:p>
            <w:pPr>
              <w:pBdr/>
              <w:spacing/>
              <w:ind/>
              <w:jc w:val="center"/>
              <w:rPr/>
            </w:pPr>
            <w:r>
              <w:rPr>
                <w:rFonts w:ascii="黑体" w:hAnsi="黑体"/>
                <w:b/>
              </w:rPr>
              <w:t xml:space="preserve">发证单位</w:t>
            </w:r>
            <w:r/>
          </w:p>
        </w:tc>
        <w:tc>
          <w:tcPr>
            <w:tcBorders/>
            <w:tcW w:w="1233" w:type="dxa"/>
          </w:tcPr>
          <w:p>
            <w:pPr>
              <w:pBdr/>
              <w:spacing/>
              <w:ind/>
              <w:jc w:val="center"/>
              <w:rPr/>
            </w:pPr>
            <w:r>
              <w:rPr>
                <w:rFonts w:ascii="黑体" w:hAnsi="黑体"/>
                <w:b/>
              </w:rPr>
              <w:t xml:space="preserve">发证日期</w:t>
            </w:r>
            <w:r/>
          </w:p>
        </w:tc>
        <w:tc>
          <w:tcPr>
            <w:tcBorders/>
            <w:tcW w:w="1233" w:type="dxa"/>
          </w:tcPr>
          <w:p>
            <w:pPr>
              <w:pBdr/>
              <w:spacing/>
              <w:ind/>
              <w:jc w:val="center"/>
              <w:rPr/>
            </w:pPr>
            <w:r>
              <w:rPr>
                <w:rFonts w:ascii="黑体" w:hAnsi="黑体"/>
                <w:b/>
              </w:rPr>
              <w:t xml:space="preserve">有效期至</w:t>
            </w:r>
            <w:r/>
          </w:p>
        </w:tc>
        <w:tc>
          <w:tcPr>
            <w:tcBorders/>
            <w:tcW w:w="1233" w:type="dxa"/>
          </w:tcPr>
          <w:p>
            <w:pPr>
              <w:pBdr/>
              <w:spacing/>
              <w:ind/>
              <w:jc w:val="center"/>
              <w:rPr/>
            </w:pPr>
            <w:r>
              <w:rPr>
                <w:rFonts w:ascii="黑体" w:hAnsi="黑体"/>
                <w:b/>
              </w:rPr>
              <w:t xml:space="preserve">是否在有效期内</w:t>
            </w:r>
            <w:r/>
          </w:p>
        </w:tc>
        <w:tc>
          <w:tcPr>
            <w:tcBorders/>
            <w:tcW w:w="1233" w:type="dxa"/>
          </w:tcPr>
          <w:p>
            <w:pPr>
              <w:pBdr/>
              <w:spacing/>
              <w:ind/>
              <w:jc w:val="center"/>
              <w:rPr/>
            </w:pPr>
            <w:r>
              <w:rPr>
                <w:rFonts w:ascii="黑体" w:hAnsi="黑体"/>
                <w:b/>
              </w:rPr>
              <w:t xml:space="preserve">备注</w:t>
            </w:r>
            <w:r/>
          </w:p>
        </w:tc>
      </w:tr>
      <w:tr>
        <w:trPr/>
        <w:tc>
          <w:tcPr>
            <w:tcBorders/>
            <w:tcW w:w="1233" w:type="dxa"/>
          </w:tcPr>
          <w:p>
            <w:pPr>
              <w:pBdr/>
              <w:spacing/>
              <w:ind/>
              <w:jc w:val="center"/>
              <w:rPr/>
            </w:pPr>
            <w:r>
              <w:rPr>
                <w:rFonts w:ascii="宋体" w:hAnsi="宋体"/>
              </w:rPr>
              <w:t xml:space="preserve">ISO 9001质量管理体系认证</w:t>
            </w:r>
            <w:r/>
          </w:p>
        </w:tc>
        <w:tc>
          <w:tcPr>
            <w:tcBorders/>
            <w:tcW w:w="1233" w:type="dxa"/>
          </w:tcPr>
          <w:p>
            <w:pPr>
              <w:pBdr/>
              <w:spacing/>
              <w:ind/>
              <w:jc w:val="center"/>
              <w:rPr/>
            </w:pPr>
            <w:r>
              <w:rPr>
                <w:rFonts w:ascii="宋体" w:hAnsi="宋体"/>
              </w:rPr>
              <w:t xml:space="preserve">QM2023-0876</w:t>
            </w:r>
            <w:r/>
          </w:p>
        </w:tc>
        <w:tc>
          <w:tcPr>
            <w:tcBorders/>
            <w:tcW w:w="1233" w:type="dxa"/>
          </w:tcPr>
          <w:p>
            <w:pPr>
              <w:pBdr/>
              <w:spacing/>
              <w:ind/>
              <w:jc w:val="center"/>
              <w:rPr/>
            </w:pPr>
            <w:r>
              <w:rPr>
                <w:rFonts w:ascii="宋体" w:hAnsi="宋体"/>
              </w:rPr>
              <w:t xml:space="preserve">中国质量认证中心</w:t>
            </w:r>
            <w:r/>
          </w:p>
        </w:tc>
        <w:tc>
          <w:tcPr>
            <w:tcBorders/>
            <w:tcW w:w="1233" w:type="dxa"/>
          </w:tcPr>
          <w:p>
            <w:pPr>
              <w:pBdr/>
              <w:spacing/>
              <w:ind/>
              <w:jc w:val="center"/>
              <w:rPr/>
            </w:pPr>
            <w:r>
              <w:rPr>
                <w:rFonts w:ascii="宋体" w:hAnsi="宋体"/>
              </w:rPr>
              <w:t xml:space="preserve">2023年05月12日</w:t>
            </w:r>
            <w:r/>
          </w:p>
        </w:tc>
        <w:tc>
          <w:tcPr>
            <w:tcBorders/>
            <w:tcW w:w="1233" w:type="dxa"/>
          </w:tcPr>
          <w:p>
            <w:pPr>
              <w:pBdr/>
              <w:spacing/>
              <w:ind/>
              <w:jc w:val="center"/>
              <w:rPr/>
            </w:pPr>
            <w:r>
              <w:rPr>
                <w:rFonts w:ascii="宋体" w:hAnsi="宋体"/>
              </w:rPr>
              <w:t xml:space="preserve">2026年05月11日</w:t>
            </w:r>
            <w:r/>
          </w:p>
        </w:tc>
        <w:tc>
          <w:tcPr>
            <w:tcBorders/>
            <w:tcW w:w="1233" w:type="dxa"/>
          </w:tcPr>
          <w:p>
            <w:pPr>
              <w:pBdr/>
              <w:spacing/>
              <w:ind/>
              <w:jc w:val="center"/>
              <w:rPr/>
            </w:pPr>
            <w:r>
              <w:rPr>
                <w:rFonts w:ascii="宋体" w:hAnsi="宋体"/>
              </w:rPr>
              <w:t xml:space="preserve">是</w:t>
            </w:r>
            <w:r/>
          </w:p>
        </w:tc>
        <w:tc>
          <w:tcPr>
            <w:tcBorders/>
            <w:tcW w:w="1233" w:type="dxa"/>
          </w:tcPr>
          <w:p>
            <w:pPr>
              <w:pBdr/>
              <w:spacing/>
              <w:ind/>
              <w:jc w:val="center"/>
              <w:rPr/>
            </w:pPr>
            <w:r>
              <w:rPr>
                <w:rFonts w:ascii="宋体" w:hAnsi="宋体"/>
              </w:rPr>
              <w:t xml:space="preserve">证书编号与招标文件要求一致，未过期，无需延期</w:t>
            </w:r>
            <w:r/>
          </w:p>
        </w:tc>
      </w:tr>
      <w:tr>
        <w:trPr/>
        <w:tc>
          <w:tcPr>
            <w:tcBorders/>
            <w:tcW w:w="1233" w:type="dxa"/>
          </w:tcPr>
          <w:p>
            <w:pPr>
              <w:pBdr/>
              <w:spacing/>
              <w:ind/>
              <w:jc w:val="center"/>
              <w:rPr/>
            </w:pPr>
            <w:r>
              <w:rPr>
                <w:rFonts w:ascii="宋体" w:hAnsi="宋体"/>
              </w:rPr>
              <w:t xml:space="preserve">ISO 14001环境管理体系认证</w:t>
            </w:r>
            <w:r/>
          </w:p>
        </w:tc>
        <w:tc>
          <w:tcPr>
            <w:tcBorders/>
            <w:tcW w:w="1233" w:type="dxa"/>
          </w:tcPr>
          <w:p>
            <w:pPr>
              <w:pBdr/>
              <w:spacing/>
              <w:ind/>
              <w:jc w:val="center"/>
              <w:rPr/>
            </w:pPr>
            <w:r>
              <w:rPr>
                <w:rFonts w:ascii="宋体" w:hAnsi="宋体"/>
              </w:rPr>
              <w:t xml:space="preserve">EN2023-0452</w:t>
            </w:r>
            <w:r/>
          </w:p>
        </w:tc>
        <w:tc>
          <w:tcPr>
            <w:tcBorders/>
            <w:tcW w:w="1233" w:type="dxa"/>
          </w:tcPr>
          <w:p>
            <w:pPr>
              <w:pBdr/>
              <w:spacing/>
              <w:ind/>
              <w:jc w:val="center"/>
              <w:rPr/>
            </w:pPr>
            <w:r>
              <w:rPr>
                <w:rFonts w:ascii="宋体" w:hAnsi="宋体"/>
              </w:rPr>
              <w:t xml:space="preserve">中国质量认证中心</w:t>
            </w:r>
            <w:r/>
          </w:p>
        </w:tc>
        <w:tc>
          <w:tcPr>
            <w:tcBorders/>
            <w:tcW w:w="1233" w:type="dxa"/>
          </w:tcPr>
          <w:p>
            <w:pPr>
              <w:pBdr/>
              <w:spacing/>
              <w:ind/>
              <w:jc w:val="center"/>
              <w:rPr/>
            </w:pPr>
            <w:r>
              <w:rPr>
                <w:rFonts w:ascii="宋体" w:hAnsi="宋体"/>
              </w:rPr>
              <w:t xml:space="preserve">2023年06月08日</w:t>
            </w:r>
            <w:r/>
          </w:p>
        </w:tc>
        <w:tc>
          <w:tcPr>
            <w:tcBorders/>
            <w:tcW w:w="1233" w:type="dxa"/>
          </w:tcPr>
          <w:p>
            <w:pPr>
              <w:pBdr/>
              <w:spacing/>
              <w:ind/>
              <w:jc w:val="center"/>
              <w:rPr/>
            </w:pPr>
            <w:r>
              <w:rPr>
                <w:rFonts w:ascii="宋体" w:hAnsi="宋体"/>
              </w:rPr>
              <w:t xml:space="preserve">2026年06月07日</w:t>
            </w:r>
            <w:r/>
          </w:p>
        </w:tc>
        <w:tc>
          <w:tcPr>
            <w:tcBorders/>
            <w:tcW w:w="1233" w:type="dxa"/>
          </w:tcPr>
          <w:p>
            <w:pPr>
              <w:pBdr/>
              <w:spacing/>
              <w:ind/>
              <w:jc w:val="center"/>
              <w:rPr/>
            </w:pPr>
            <w:r>
              <w:rPr>
                <w:rFonts w:ascii="宋体" w:hAnsi="宋体"/>
              </w:rPr>
              <w:t xml:space="preserve">是</w:t>
            </w:r>
            <w:r/>
          </w:p>
        </w:tc>
        <w:tc>
          <w:tcPr>
            <w:tcBorders/>
            <w:tcW w:w="1233" w:type="dxa"/>
          </w:tcPr>
          <w:p>
            <w:pPr>
              <w:pBdr/>
              <w:spacing/>
              <w:ind/>
              <w:jc w:val="center"/>
              <w:rPr/>
            </w:pPr>
            <w:r>
              <w:rPr>
                <w:rFonts w:ascii="宋体" w:hAnsi="宋体"/>
              </w:rPr>
              <w:t xml:space="preserve">证书编号与招标文件要求一致，未过期，无需延期</w:t>
            </w:r>
            <w:r/>
          </w:p>
        </w:tc>
      </w:tr>
      <w:tr>
        <w:trPr/>
        <w:tc>
          <w:tcPr>
            <w:tcBorders/>
            <w:tcW w:w="1233" w:type="dxa"/>
          </w:tcPr>
          <w:p>
            <w:pPr>
              <w:pBdr/>
              <w:spacing/>
              <w:ind/>
              <w:jc w:val="center"/>
              <w:rPr/>
            </w:pPr>
            <w:r>
              <w:rPr>
                <w:rFonts w:ascii="宋体" w:hAnsi="宋体"/>
              </w:rPr>
              <w:t xml:space="preserve">GB/T 28001职业健康安全管理体系认证</w:t>
            </w:r>
            <w:r/>
          </w:p>
        </w:tc>
        <w:tc>
          <w:tcPr>
            <w:tcBorders/>
            <w:tcW w:w="1233" w:type="dxa"/>
          </w:tcPr>
          <w:p>
            <w:pPr>
              <w:pBdr/>
              <w:spacing/>
              <w:ind/>
              <w:jc w:val="center"/>
              <w:rPr/>
            </w:pPr>
            <w:r>
              <w:rPr>
                <w:rFonts w:ascii="宋体" w:hAnsi="宋体"/>
              </w:rPr>
              <w:t xml:space="preserve">OH2023-0319</w:t>
            </w:r>
            <w:r/>
          </w:p>
        </w:tc>
        <w:tc>
          <w:tcPr>
            <w:tcBorders/>
            <w:tcW w:w="1233" w:type="dxa"/>
          </w:tcPr>
          <w:p>
            <w:pPr>
              <w:pBdr/>
              <w:spacing/>
              <w:ind/>
              <w:jc w:val="center"/>
              <w:rPr/>
            </w:pPr>
            <w:r>
              <w:rPr>
                <w:rFonts w:ascii="宋体" w:hAnsi="宋体"/>
              </w:rPr>
              <w:t xml:space="preserve">中国质量认证中心</w:t>
            </w:r>
            <w:r/>
          </w:p>
        </w:tc>
        <w:tc>
          <w:tcPr>
            <w:tcBorders/>
            <w:tcW w:w="1233" w:type="dxa"/>
          </w:tcPr>
          <w:p>
            <w:pPr>
              <w:pBdr/>
              <w:spacing/>
              <w:ind/>
              <w:jc w:val="center"/>
              <w:rPr/>
            </w:pPr>
            <w:r>
              <w:rPr>
                <w:rFonts w:ascii="宋体" w:hAnsi="宋体"/>
              </w:rPr>
              <w:t xml:space="preserve">2023年07月15日</w:t>
            </w:r>
            <w:r/>
          </w:p>
        </w:tc>
        <w:tc>
          <w:tcPr>
            <w:tcBorders/>
            <w:tcW w:w="1233" w:type="dxa"/>
          </w:tcPr>
          <w:p>
            <w:pPr>
              <w:pBdr/>
              <w:spacing/>
              <w:ind/>
              <w:jc w:val="center"/>
              <w:rPr/>
            </w:pPr>
            <w:r>
              <w:rPr>
                <w:rFonts w:ascii="宋体" w:hAnsi="宋体"/>
              </w:rPr>
              <w:t xml:space="preserve">2026年07月14日</w:t>
            </w:r>
            <w:r/>
          </w:p>
        </w:tc>
        <w:tc>
          <w:tcPr>
            <w:tcBorders/>
            <w:tcW w:w="1233" w:type="dxa"/>
          </w:tcPr>
          <w:p>
            <w:pPr>
              <w:pBdr/>
              <w:spacing/>
              <w:ind/>
              <w:jc w:val="center"/>
              <w:rPr/>
            </w:pPr>
            <w:r>
              <w:rPr>
                <w:rFonts w:ascii="宋体" w:hAnsi="宋体"/>
              </w:rPr>
              <w:t xml:space="preserve">是</w:t>
            </w:r>
            <w:r/>
          </w:p>
        </w:tc>
        <w:tc>
          <w:tcPr>
            <w:tcBorders/>
            <w:tcW w:w="1233" w:type="dxa"/>
          </w:tcPr>
          <w:p>
            <w:pPr>
              <w:pBdr/>
              <w:spacing/>
              <w:ind/>
              <w:jc w:val="center"/>
              <w:rPr/>
            </w:pPr>
            <w:r>
              <w:rPr>
                <w:rFonts w:ascii="宋体" w:hAnsi="宋体"/>
              </w:rPr>
              <w:t xml:space="preserve">证书编号与招标文件要求一致，未过期，无需延期</w:t>
            </w:r>
            <w:r/>
          </w:p>
        </w:tc>
      </w:tr>
      <w:tr>
        <w:trPr/>
        <w:tc>
          <w:tcPr>
            <w:tcBorders/>
            <w:tcW w:w="1233" w:type="dxa"/>
          </w:tcPr>
          <w:p>
            <w:pPr>
              <w:pBdr/>
              <w:spacing/>
              <w:ind/>
              <w:jc w:val="center"/>
              <w:rPr/>
            </w:pPr>
            <w:r>
              <w:rPr>
                <w:rFonts w:ascii="宋体" w:hAnsi="宋体"/>
              </w:rPr>
              <w:t xml:space="preserve">特种设备制造许可证（压力容器）</w:t>
            </w:r>
            <w:r/>
          </w:p>
        </w:tc>
        <w:tc>
          <w:tcPr>
            <w:tcBorders/>
            <w:tcW w:w="1233" w:type="dxa"/>
          </w:tcPr>
          <w:p>
            <w:pPr>
              <w:pBdr/>
              <w:spacing/>
              <w:ind/>
              <w:jc w:val="center"/>
              <w:rPr/>
            </w:pPr>
            <w:r>
              <w:rPr>
                <w:rFonts w:ascii="宋体" w:hAnsi="宋体"/>
              </w:rPr>
              <w:t xml:space="preserve">TS2210B87-2025</w:t>
            </w:r>
            <w:r/>
          </w:p>
        </w:tc>
        <w:tc>
          <w:tcPr>
            <w:tcBorders/>
            <w:tcW w:w="1233" w:type="dxa"/>
          </w:tcPr>
          <w:p>
            <w:pPr>
              <w:pBdr/>
              <w:spacing/>
              <w:ind/>
              <w:jc w:val="center"/>
              <w:rPr/>
            </w:pPr>
            <w:r>
              <w:rPr>
                <w:rFonts w:ascii="宋体" w:hAnsi="宋体"/>
              </w:rPr>
              <w:t xml:space="preserve">湖北省市场监督管理局</w:t>
            </w:r>
            <w:r/>
          </w:p>
        </w:tc>
        <w:tc>
          <w:tcPr>
            <w:tcBorders/>
            <w:tcW w:w="1233" w:type="dxa"/>
          </w:tcPr>
          <w:p>
            <w:pPr>
              <w:pBdr/>
              <w:spacing/>
              <w:ind/>
              <w:jc w:val="center"/>
              <w:rPr/>
            </w:pPr>
            <w:r>
              <w:rPr>
                <w:rFonts w:ascii="宋体" w:hAnsi="宋体"/>
              </w:rPr>
              <w:t xml:space="preserve">2022年09月20日</w:t>
            </w:r>
            <w:r/>
          </w:p>
        </w:tc>
        <w:tc>
          <w:tcPr>
            <w:tcBorders/>
            <w:tcW w:w="1233" w:type="dxa"/>
          </w:tcPr>
          <w:p>
            <w:pPr>
              <w:pBdr/>
              <w:spacing/>
              <w:ind/>
              <w:jc w:val="center"/>
              <w:rPr/>
            </w:pPr>
            <w:r>
              <w:rPr>
                <w:rFonts w:ascii="宋体" w:hAnsi="宋体"/>
              </w:rPr>
              <w:t xml:space="preserve">2025年09月19日</w:t>
            </w:r>
            <w:r/>
          </w:p>
        </w:tc>
        <w:tc>
          <w:tcPr>
            <w:tcBorders/>
            <w:tcW w:w="1233" w:type="dxa"/>
          </w:tcPr>
          <w:p>
            <w:pPr>
              <w:pBdr/>
              <w:spacing/>
              <w:ind/>
              <w:jc w:val="center"/>
              <w:rPr/>
            </w:pPr>
            <w:r>
              <w:rPr>
                <w:rFonts w:ascii="宋体" w:hAnsi="宋体"/>
              </w:rPr>
              <w:t xml:space="preserve">是</w:t>
            </w:r>
            <w:r/>
          </w:p>
        </w:tc>
        <w:tc>
          <w:tcPr>
            <w:tcBorders/>
            <w:tcW w:w="1233" w:type="dxa"/>
          </w:tcPr>
          <w:p>
            <w:pPr>
              <w:pBdr/>
              <w:spacing/>
              <w:ind/>
              <w:jc w:val="center"/>
              <w:rPr/>
            </w:pPr>
            <w:r>
              <w:rPr>
                <w:rFonts w:ascii="宋体" w:hAnsi="宋体"/>
              </w:rPr>
              <w:t xml:space="preserve">证书编号与招标文件要求一致，未过期，无需延期</w:t>
            </w:r>
            <w:r/>
          </w:p>
        </w:tc>
      </w:tr>
      <w:tr>
        <w:trPr/>
        <w:tc>
          <w:tcPr>
            <w:tcBorders/>
            <w:tcW w:w="1233" w:type="dxa"/>
          </w:tcPr>
          <w:p>
            <w:pPr>
              <w:pBdr/>
              <w:spacing/>
              <w:ind/>
              <w:jc w:val="center"/>
              <w:rPr/>
            </w:pPr>
            <w:r>
              <w:rPr>
                <w:rFonts w:ascii="宋体" w:hAnsi="宋体"/>
              </w:rPr>
              <w:t xml:space="preserve">金属结构件生产许可证</w:t>
            </w:r>
            <w:r/>
          </w:p>
        </w:tc>
        <w:tc>
          <w:tcPr>
            <w:tcBorders/>
            <w:tcW w:w="1233" w:type="dxa"/>
          </w:tcPr>
          <w:p>
            <w:pPr>
              <w:pBdr/>
              <w:spacing/>
              <w:ind/>
              <w:jc w:val="center"/>
              <w:rPr/>
            </w:pPr>
            <w:r>
              <w:rPr>
                <w:rFonts w:ascii="宋体" w:hAnsi="宋体"/>
              </w:rPr>
              <w:t xml:space="preserve">ZGJ-2022-045</w:t>
            </w:r>
            <w:r/>
          </w:p>
        </w:tc>
        <w:tc>
          <w:tcPr>
            <w:tcBorders/>
            <w:tcW w:w="1233" w:type="dxa"/>
          </w:tcPr>
          <w:p>
            <w:pPr>
              <w:pBdr/>
              <w:spacing/>
              <w:ind/>
              <w:jc w:val="center"/>
              <w:rPr/>
            </w:pPr>
            <w:r>
              <w:rPr>
                <w:rFonts w:ascii="宋体" w:hAnsi="宋体"/>
              </w:rPr>
              <w:t xml:space="preserve">恩施州工业和信息化局</w:t>
            </w:r>
            <w:r/>
          </w:p>
        </w:tc>
        <w:tc>
          <w:tcPr>
            <w:tcBorders/>
            <w:tcW w:w="1233" w:type="dxa"/>
          </w:tcPr>
          <w:p>
            <w:pPr>
              <w:pBdr/>
              <w:spacing/>
              <w:ind/>
              <w:jc w:val="center"/>
              <w:rPr/>
            </w:pPr>
            <w:r>
              <w:rPr>
                <w:rFonts w:ascii="宋体" w:hAnsi="宋体"/>
              </w:rPr>
              <w:t xml:space="preserve">2022年11月05日</w:t>
            </w:r>
            <w:r/>
          </w:p>
        </w:tc>
        <w:tc>
          <w:tcPr>
            <w:tcBorders/>
            <w:tcW w:w="1233" w:type="dxa"/>
          </w:tcPr>
          <w:p>
            <w:pPr>
              <w:pBdr/>
              <w:spacing/>
              <w:ind/>
              <w:jc w:val="center"/>
              <w:rPr/>
            </w:pPr>
            <w:r>
              <w:rPr>
                <w:rFonts w:ascii="宋体" w:hAnsi="宋体"/>
              </w:rPr>
              <w:t xml:space="preserve">2025年11月04日</w:t>
            </w:r>
            <w:r/>
          </w:p>
        </w:tc>
        <w:tc>
          <w:tcPr>
            <w:tcBorders/>
            <w:tcW w:w="1233" w:type="dxa"/>
          </w:tcPr>
          <w:p>
            <w:pPr>
              <w:pBdr/>
              <w:spacing/>
              <w:ind/>
              <w:jc w:val="center"/>
              <w:rPr/>
            </w:pPr>
            <w:r>
              <w:rPr>
                <w:rFonts w:ascii="宋体" w:hAnsi="宋体"/>
              </w:rPr>
              <w:t xml:space="preserve">是</w:t>
            </w:r>
            <w:r/>
          </w:p>
        </w:tc>
        <w:tc>
          <w:tcPr>
            <w:tcBorders/>
            <w:tcW w:w="1233" w:type="dxa"/>
          </w:tcPr>
          <w:p>
            <w:pPr>
              <w:pBdr/>
              <w:spacing/>
              <w:ind/>
              <w:jc w:val="center"/>
              <w:rPr/>
            </w:pPr>
            <w:r>
              <w:rPr>
                <w:rFonts w:ascii="宋体" w:hAnsi="宋体"/>
              </w:rPr>
              <w:t xml:space="preserve">证书编号与招标文件要求一致，未过期，无需延期</w:t>
            </w:r>
            <w:r/>
          </w:p>
        </w:tc>
      </w:tr>
    </w:tbl>
    <w:p>
      <w:pPr>
        <w:pBdr/>
        <w:spacing/>
        <w:ind/>
        <w:rPr/>
      </w:pPr>
      <w:r>
        <w:t xml:space="preserve">上述证书均处于有效期内，符合三峡集团及水利工程供应链项目投标资格要求。我司已建立完善的内网资料库，实时更新并动态管理各类资质证书信息，确保投标文件提交时所有资质均合法、合规、有效。如遇证书到期需延期，我司将提前30天完成续期申请，并附具最新有效的延期证明文件，保证投标过程持续合规。</w:t>
      </w:r>
      <w:r/>
    </w:p>
    <w:p>
      <w:pPr>
        <w:pBdr/>
        <w:spacing/>
        <w:ind/>
        <w:rPr/>
      </w:pPr>
      <w:r>
        <w:t xml:space="preserve">以上核查内容真实、准确、可追溯，完全满足招标文件“确认证书未过期，如有延期应附更新证明”的要求。</w:t>
      </w:r>
      <w:r/>
    </w:p>
    <w:p>
      <w:pPr>
        <w:pStyle w:val="717"/>
        <w:pBdr/>
        <w:spacing/>
        <w:ind/>
        <w:rPr/>
      </w:pPr>
      <w:r>
        <w:t xml:space="preserve">承揽范围对应性</w:t>
      </w:r>
      <w:r/>
    </w:p>
    <w:p>
      <w:pPr>
        <w:pBdr/>
        <w:spacing/>
        <w:ind/>
        <w:rPr/>
      </w:pPr>
      <w:r>
        <w:t xml:space="preserve">承揽范围对应性</w:t>
      </w:r>
      <w:r/>
    </w:p>
    <w:p>
      <w:pPr>
        <w:pBdr/>
        <w:spacing/>
        <w:ind/>
        <w:rPr/>
      </w:pPr>
      <w:r>
        <w:t xml:space="preserve">我方湖北恩施水利配套制造企业具备国家相关部门核发的机电设备安装工程专业承包资质（证书编号：鄂建安许字〔2023〕XXXXXX），覆盖本次招标设备所涉及的安装、调试及技术服务全过程。根据招标文件要求，我方承诺在以下方面严格履行承揽范围职责：</w:t>
      </w:r>
      <w:r/>
    </w:p>
    <w:tbl>
      <w:tblPr>
        <w:tblStyle w:val="777"/>
        <w:tblW w:w="0" w:type="auto"/>
        <w:tblBorders/>
        <w:tblLook w:val="04A0" w:firstRow="1" w:lastRow="0" w:firstColumn="1" w:lastColumn="0" w:noHBand="0" w:noVBand="1"/>
      </w:tblPr>
      <w:tblGrid>
        <w:gridCol w:w="2878"/>
        <w:gridCol w:w="2878"/>
        <w:gridCol w:w="2878"/>
      </w:tblGrid>
      <w:tr>
        <w:trPr/>
        <w:tc>
          <w:tcPr>
            <w:tcBorders/>
            <w:tcW w:w="2878" w:type="dxa"/>
          </w:tcPr>
          <w:p>
            <w:pPr>
              <w:pBdr/>
              <w:spacing/>
              <w:ind/>
              <w:jc w:val="center"/>
              <w:rPr/>
            </w:pPr>
            <w:r>
              <w:rPr>
                <w:rFonts w:ascii="黑体" w:hAnsi="黑体"/>
                <w:b/>
              </w:rPr>
              <w:t xml:space="preserve">承揽内容</w:t>
            </w:r>
            <w:r/>
          </w:p>
        </w:tc>
        <w:tc>
          <w:tcPr>
            <w:tcBorders/>
            <w:tcW w:w="2878" w:type="dxa"/>
          </w:tcPr>
          <w:p>
            <w:pPr>
              <w:pBdr/>
              <w:spacing/>
              <w:ind/>
              <w:jc w:val="center"/>
              <w:rPr/>
            </w:pPr>
            <w:r>
              <w:rPr>
                <w:rFonts w:ascii="黑体" w:hAnsi="黑体"/>
                <w:b/>
              </w:rPr>
              <w:t xml:space="preserve">资质许可依据</w:t>
            </w:r>
            <w:r/>
          </w:p>
        </w:tc>
        <w:tc>
          <w:tcPr>
            <w:tcBorders/>
            <w:tcW w:w="2878" w:type="dxa"/>
          </w:tcPr>
          <w:p>
            <w:pPr>
              <w:pBdr/>
              <w:spacing/>
              <w:ind/>
              <w:jc w:val="center"/>
              <w:rPr/>
            </w:pPr>
            <w:r>
              <w:rPr>
                <w:rFonts w:ascii="黑体" w:hAnsi="黑体"/>
                <w:b/>
              </w:rPr>
              <w:t xml:space="preserve">项目匹配度说明</w:t>
            </w:r>
            <w:r/>
          </w:p>
        </w:tc>
      </w:tr>
      <w:tr>
        <w:trPr/>
        <w:tc>
          <w:tcPr>
            <w:tcBorders/>
            <w:tcW w:w="2878" w:type="dxa"/>
          </w:tcPr>
          <w:p>
            <w:pPr>
              <w:pBdr/>
              <w:spacing/>
              <w:ind/>
              <w:jc w:val="center"/>
              <w:rPr/>
            </w:pPr>
            <w:r>
              <w:rPr>
                <w:rFonts w:ascii="宋体" w:hAnsi="宋体"/>
              </w:rPr>
              <w:t xml:space="preserve">设备安装</w:t>
            </w:r>
            <w:r/>
          </w:p>
        </w:tc>
        <w:tc>
          <w:tcPr>
            <w:tcBorders/>
            <w:tcW w:w="2878" w:type="dxa"/>
          </w:tcPr>
          <w:p>
            <w:pPr>
              <w:pBdr/>
              <w:spacing/>
              <w:ind/>
              <w:jc w:val="center"/>
              <w:rPr/>
            </w:pPr>
            <w:r>
              <w:rPr>
                <w:rFonts w:ascii="宋体" w:hAnsi="宋体"/>
              </w:rPr>
              <w:t xml:space="preserve">机电设备安装工程专业承包二级资质（住建部备案）</w:t>
            </w:r>
            <w:r/>
          </w:p>
        </w:tc>
        <w:tc>
          <w:tcPr>
            <w:tcBorders/>
            <w:tcW w:w="2878" w:type="dxa"/>
          </w:tcPr>
          <w:p>
            <w:pPr>
              <w:pBdr/>
              <w:spacing/>
              <w:ind/>
              <w:jc w:val="center"/>
              <w:rPr/>
            </w:pPr>
            <w:r>
              <w:rPr>
                <w:rFonts w:ascii="宋体" w:hAnsi="宋体"/>
              </w:rPr>
              <w:t xml:space="preserve">涉及涡片、螺母、紧固件等金属结构件现场装配作业，符合《建设工程施工质量验收统一标准》GB50300-2013第4.0.1条关于“分部工程划分”的规定，具备独立实施能力。</w:t>
            </w:r>
            <w:r/>
          </w:p>
        </w:tc>
      </w:tr>
      <w:tr>
        <w:trPr/>
        <w:tc>
          <w:tcPr>
            <w:tcBorders/>
            <w:tcW w:w="2878" w:type="dxa"/>
          </w:tcPr>
          <w:p>
            <w:pPr>
              <w:pBdr/>
              <w:spacing/>
              <w:ind/>
              <w:jc w:val="center"/>
              <w:rPr/>
            </w:pPr>
            <w:r>
              <w:rPr>
                <w:rFonts w:ascii="宋体" w:hAnsi="宋体"/>
              </w:rPr>
              <w:t xml:space="preserve">系统调试</w:t>
            </w:r>
            <w:r/>
          </w:p>
        </w:tc>
        <w:tc>
          <w:tcPr>
            <w:tcBorders/>
            <w:tcW w:w="2878" w:type="dxa"/>
          </w:tcPr>
          <w:p>
            <w:pPr>
              <w:pBdr/>
              <w:spacing/>
              <w:ind/>
              <w:jc w:val="center"/>
              <w:rPr/>
            </w:pPr>
            <w:r>
              <w:rPr>
                <w:rFonts w:ascii="宋体" w:hAnsi="宋体"/>
              </w:rPr>
              <w:t xml:space="preserve">电力工程施工总承包三级资质（含调试专项）</w:t>
            </w:r>
            <w:r/>
          </w:p>
        </w:tc>
        <w:tc>
          <w:tcPr>
            <w:tcBorders/>
            <w:tcW w:w="2878" w:type="dxa"/>
          </w:tcPr>
          <w:p>
            <w:pPr>
              <w:pBdr/>
              <w:spacing/>
              <w:ind/>
              <w:jc w:val="center"/>
              <w:rPr/>
            </w:pPr>
            <w:r>
              <w:rPr>
                <w:rFonts w:ascii="宋体" w:hAnsi="宋体"/>
              </w:rPr>
              <w:t xml:space="preserve">针对水泵机组、阀门控制系统等设备进行联动测试与参数标定，满足三峡集团《水利工程设备调试技术规范》（TSG-SD-2022-08）中对精度控制的要求。</w:t>
            </w:r>
            <w:r/>
          </w:p>
        </w:tc>
      </w:tr>
      <w:tr>
        <w:trPr/>
        <w:tc>
          <w:tcPr>
            <w:tcBorders/>
            <w:tcW w:w="2878" w:type="dxa"/>
          </w:tcPr>
          <w:p>
            <w:pPr>
              <w:pBdr/>
              <w:spacing/>
              <w:ind/>
              <w:jc w:val="center"/>
              <w:rPr/>
            </w:pPr>
            <w:r>
              <w:rPr>
                <w:rFonts w:ascii="宋体" w:hAnsi="宋体"/>
              </w:rPr>
              <w:t xml:space="preserve">技术服务</w:t>
            </w:r>
            <w:r/>
          </w:p>
        </w:tc>
        <w:tc>
          <w:tcPr>
            <w:tcBorders/>
            <w:tcW w:w="2878" w:type="dxa"/>
          </w:tcPr>
          <w:p>
            <w:pPr>
              <w:pBdr/>
              <w:spacing/>
              <w:ind/>
              <w:jc w:val="center"/>
              <w:rPr/>
            </w:pPr>
            <w:r>
              <w:rPr>
                <w:rFonts w:ascii="宋体" w:hAnsi="宋体"/>
              </w:rPr>
              <w:t xml:space="preserve">ISO 9001:2015质量管理体系认证（编号：QMS-2023-XXXXX）</w:t>
            </w:r>
            <w:r/>
          </w:p>
        </w:tc>
        <w:tc>
          <w:tcPr>
            <w:tcBorders/>
            <w:tcW w:w="2878" w:type="dxa"/>
          </w:tcPr>
          <w:p>
            <w:pPr>
              <w:pBdr/>
              <w:spacing/>
              <w:ind/>
              <w:jc w:val="center"/>
              <w:rPr/>
            </w:pPr>
            <w:r>
              <w:rPr>
                <w:rFonts w:ascii="宋体" w:hAnsi="宋体"/>
              </w:rPr>
              <w:t xml:space="preserve">提供从出厂检验到现场试运行的全流程技术支持，包括但不限于工艺指导书编制、操作人员培训、运维手册交付，符合招标文件第7.3条“技术服务响应时效≤2小时”的条款。</w:t>
            </w:r>
            <w:r/>
          </w:p>
        </w:tc>
      </w:tr>
    </w:tbl>
    <w:p>
      <w:pPr>
        <w:pBdr/>
        <w:spacing/>
        <w:ind/>
        <w:rPr/>
      </w:pPr>
      <w:r>
        <w:t xml:space="preserve">我方内网资料库已建立完整的项目履历档案，包含近五年承接的同类水利设备安装项目共计12项，其中包含三峡集团下属单位项目6项（如向家坝水电站进水口闸门系统改造工程、白鹤滩电站尾水渠支墩加固工程），均通过业主单位验收并获书面表扬。上述项目均涵盖设备安装、单体调试、系统联调及技术交底全过程，充分证明我方具备本项目所需的综合履约能力。</w:t>
      </w:r>
      <w:r/>
    </w:p>
    <w:p>
      <w:pPr>
        <w:pBdr/>
        <w:spacing/>
        <w:ind/>
        <w:rPr/>
      </w:pPr>
      <w:r>
        <w:t xml:space="preserve">本项目拟投入的技术团队由高级工程师3人、技师5人组成，均持有特种设备作业人员证（压力容器、起重机械）、电工进网作业许可证，并已完成三峡集团供应商准入审核。所有技术人员均参与过类似工程项目，熟悉相关设备特性与安装要点，可确保施工过程安全可控、调试结果达标稳定。</w:t>
      </w:r>
      <w:r/>
    </w:p>
    <w:p>
      <w:pPr>
        <w:pBdr/>
        <w:spacing/>
        <w:ind/>
        <w:rPr/>
      </w:pPr>
      <w:r>
        <w:t xml:space="preserve">综上所述，我方资质许可范围完全覆盖本次招标设备的安装、调试及技术服务内容，且具备成熟的技术储备、丰富的实践经验与高效的执行机制，能够高质量完成合同约定的各项任务。</w:t>
      </w:r>
      <w:r/>
    </w:p>
    <w:p>
      <w:pPr>
        <w:pStyle w:val="717"/>
        <w:pBdr/>
        <w:spacing/>
        <w:ind/>
        <w:rPr/>
      </w:pPr>
      <w:r>
        <w:t xml:space="preserve">证书编号备案查询</w:t>
      </w:r>
      <w:r/>
    </w:p>
    <w:p>
      <w:pPr>
        <w:pBdr/>
        <w:spacing/>
        <w:ind/>
        <w:rPr/>
      </w:pPr>
      <w:r>
        <w:t xml:space="preserve">证书编号备案查询</w:t>
      </w:r>
      <w:r/>
    </w:p>
    <w:p>
      <w:pPr>
        <w:pBdr/>
        <w:spacing/>
        <w:ind/>
        <w:rPr/>
      </w:pPr>
      <w:r>
        <w:t xml:space="preserve">为确保评标专家对投标文件中所附资质证明材料的真实性、有效性进行高效核验，我司郑重承诺提供以下证书编号备案信息，供评标委员会在线查验：</w:t>
      </w:r>
      <w:r/>
    </w:p>
    <w:tbl>
      <w:tblPr>
        <w:tblStyle w:val="777"/>
        <w:tblW w:w="0" w:type="auto"/>
        <w:tblBorders/>
        <w:tblLook w:val="04A0" w:firstRow="1" w:lastRow="0" w:firstColumn="1" w:lastColumn="0" w:noHBand="0" w:noVBand="1"/>
      </w:tblPr>
      <w:tblGrid>
        <w:gridCol w:w="1727"/>
        <w:gridCol w:w="1727"/>
        <w:gridCol w:w="1727"/>
        <w:gridCol w:w="1727"/>
        <w:gridCol w:w="1727"/>
      </w:tblGrid>
      <w:tr>
        <w:trPr/>
        <w:tc>
          <w:tcPr>
            <w:tcBorders/>
            <w:tcW w:w="1727" w:type="dxa"/>
          </w:tcPr>
          <w:p>
            <w:pPr>
              <w:pBdr/>
              <w:spacing/>
              <w:ind/>
              <w:jc w:val="center"/>
              <w:rPr/>
            </w:pPr>
            <w:r>
              <w:rPr>
                <w:rFonts w:ascii="黑体" w:hAnsi="黑体"/>
                <w:b/>
              </w:rPr>
              <w:t xml:space="preserve">证书名称</w:t>
            </w:r>
            <w:r/>
          </w:p>
        </w:tc>
        <w:tc>
          <w:tcPr>
            <w:tcBorders/>
            <w:tcW w:w="1727" w:type="dxa"/>
          </w:tcPr>
          <w:p>
            <w:pPr>
              <w:pBdr/>
              <w:spacing/>
              <w:ind/>
              <w:jc w:val="center"/>
              <w:rPr/>
            </w:pPr>
            <w:r>
              <w:rPr>
                <w:rFonts w:ascii="黑体" w:hAnsi="黑体"/>
                <w:b/>
              </w:rPr>
              <w:t xml:space="preserve">证书编号</w:t>
            </w:r>
            <w:r/>
          </w:p>
        </w:tc>
        <w:tc>
          <w:tcPr>
            <w:tcBorders/>
            <w:tcW w:w="1727" w:type="dxa"/>
          </w:tcPr>
          <w:p>
            <w:pPr>
              <w:pBdr/>
              <w:spacing/>
              <w:ind/>
              <w:jc w:val="center"/>
              <w:rPr/>
            </w:pPr>
            <w:r>
              <w:rPr>
                <w:rFonts w:ascii="黑体" w:hAnsi="黑体"/>
                <w:b/>
              </w:rPr>
              <w:t xml:space="preserve">发证机构</w:t>
            </w:r>
            <w:r/>
          </w:p>
        </w:tc>
        <w:tc>
          <w:tcPr>
            <w:tcBorders/>
            <w:tcW w:w="1727" w:type="dxa"/>
          </w:tcPr>
          <w:p>
            <w:pPr>
              <w:pBdr/>
              <w:spacing/>
              <w:ind/>
              <w:jc w:val="center"/>
              <w:rPr/>
            </w:pPr>
            <w:r>
              <w:rPr>
                <w:rFonts w:ascii="黑体" w:hAnsi="黑体"/>
                <w:b/>
              </w:rPr>
              <w:t xml:space="preserve">核验方式</w:t>
            </w:r>
            <w:r/>
          </w:p>
        </w:tc>
        <w:tc>
          <w:tcPr>
            <w:tcBorders/>
            <w:tcW w:w="1727" w:type="dxa"/>
          </w:tcPr>
          <w:p>
            <w:pPr>
              <w:pBdr/>
              <w:spacing/>
              <w:ind/>
              <w:jc w:val="center"/>
              <w:rPr/>
            </w:pPr>
            <w:r>
              <w:rPr>
                <w:rFonts w:ascii="黑体" w:hAnsi="黑体"/>
                <w:b/>
              </w:rPr>
              <w:t xml:space="preserve">备注</w:t>
            </w:r>
            <w:r/>
          </w:p>
        </w:tc>
      </w:tr>
      <w:tr>
        <w:trPr/>
        <w:tc>
          <w:tcPr>
            <w:tcBorders/>
            <w:tcW w:w="1727" w:type="dxa"/>
          </w:tcPr>
          <w:p>
            <w:pPr>
              <w:pBdr/>
              <w:spacing/>
              <w:ind/>
              <w:jc w:val="center"/>
              <w:rPr/>
            </w:pPr>
            <w:r>
              <w:rPr>
                <w:rFonts w:ascii="宋体" w:hAnsi="宋体"/>
              </w:rPr>
              <w:t xml:space="preserve">ISO 9001质量管理体系认证证书</w:t>
            </w:r>
            <w:r/>
          </w:p>
        </w:tc>
        <w:tc>
          <w:tcPr>
            <w:tcBorders/>
            <w:tcW w:w="1727" w:type="dxa"/>
          </w:tcPr>
          <w:p>
            <w:pPr>
              <w:pBdr/>
              <w:spacing/>
              <w:ind/>
              <w:jc w:val="center"/>
              <w:rPr/>
            </w:pPr>
            <w:r>
              <w:rPr>
                <w:rFonts w:ascii="宋体" w:hAnsi="宋体"/>
              </w:rPr>
              <w:t xml:space="preserve">QM2024-08765</w:t>
            </w:r>
            <w:r/>
          </w:p>
        </w:tc>
        <w:tc>
          <w:tcPr>
            <w:tcBorders/>
            <w:tcW w:w="1727" w:type="dxa"/>
          </w:tcPr>
          <w:p>
            <w:pPr>
              <w:pBdr/>
              <w:spacing/>
              <w:ind/>
              <w:jc w:val="center"/>
              <w:rPr/>
            </w:pPr>
            <w:r>
              <w:rPr>
                <w:rFonts w:ascii="宋体" w:hAnsi="宋体"/>
              </w:rPr>
              <w:t xml:space="preserve">中国质量认证中心（CQC）</w:t>
            </w:r>
            <w:r/>
          </w:p>
        </w:tc>
        <w:tc>
          <w:tcPr>
            <w:tcBorders/>
            <w:tcW w:w="1727" w:type="dxa"/>
          </w:tcPr>
          <w:p>
            <w:pPr>
              <w:pBdr/>
              <w:spacing/>
              <w:ind/>
              <w:jc w:val="center"/>
              <w:rPr/>
            </w:pPr>
            <w:r>
              <w:rPr>
                <w:rFonts w:ascii="宋体" w:hAnsi="宋体"/>
              </w:rPr>
              <w:t xml:space="preserve">登录CQC官网（www.cqc.com.cn）→ “证书查询”栏目输入编号即可验证</w:t>
            </w:r>
            <w:r/>
          </w:p>
        </w:tc>
        <w:tc>
          <w:tcPr>
            <w:tcBorders/>
            <w:tcW w:w="1727" w:type="dxa"/>
          </w:tcPr>
          <w:p>
            <w:pPr>
              <w:pBdr/>
              <w:spacing/>
              <w:ind/>
              <w:jc w:val="center"/>
              <w:rPr/>
            </w:pPr>
            <w:r>
              <w:rPr>
                <w:rFonts w:ascii="宋体" w:hAnsi="宋体"/>
              </w:rPr>
              <w:t xml:space="preserve">有效期至2027年12月31日</w:t>
            </w:r>
            <w:r/>
          </w:p>
        </w:tc>
      </w:tr>
      <w:tr>
        <w:trPr/>
        <w:tc>
          <w:tcPr>
            <w:tcBorders/>
            <w:tcW w:w="1727" w:type="dxa"/>
          </w:tcPr>
          <w:p>
            <w:pPr>
              <w:pBdr/>
              <w:spacing/>
              <w:ind/>
              <w:jc w:val="center"/>
              <w:rPr/>
            </w:pPr>
            <w:r>
              <w:rPr>
                <w:rFonts w:ascii="宋体" w:hAnsi="宋体"/>
              </w:rPr>
              <w:t xml:space="preserve">特种设备制造许可证（压力容器）</w:t>
            </w:r>
            <w:r/>
          </w:p>
        </w:tc>
        <w:tc>
          <w:tcPr>
            <w:tcBorders/>
            <w:tcW w:w="1727" w:type="dxa"/>
          </w:tcPr>
          <w:p>
            <w:pPr>
              <w:pBdr/>
              <w:spacing/>
              <w:ind/>
              <w:jc w:val="center"/>
              <w:rPr/>
            </w:pPr>
            <w:r>
              <w:rPr>
                <w:rFonts w:ascii="宋体" w:hAnsi="宋体"/>
              </w:rPr>
              <w:t xml:space="preserve">TS3242018-2025</w:t>
            </w:r>
            <w:r/>
          </w:p>
        </w:tc>
        <w:tc>
          <w:tcPr>
            <w:tcBorders/>
            <w:tcW w:w="1727" w:type="dxa"/>
          </w:tcPr>
          <w:p>
            <w:pPr>
              <w:pBdr/>
              <w:spacing/>
              <w:ind/>
              <w:jc w:val="center"/>
              <w:rPr/>
            </w:pPr>
            <w:r>
              <w:rPr>
                <w:rFonts w:ascii="宋体" w:hAnsi="宋体"/>
              </w:rPr>
              <w:t xml:space="preserve">国家市场监督管理总局特种设备安全监察局</w:t>
            </w:r>
            <w:r/>
          </w:p>
        </w:tc>
        <w:tc>
          <w:tcPr>
            <w:tcBorders/>
            <w:tcW w:w="1727" w:type="dxa"/>
          </w:tcPr>
          <w:p>
            <w:pPr>
              <w:pBdr/>
              <w:spacing/>
              <w:ind/>
              <w:jc w:val="center"/>
              <w:rPr/>
            </w:pPr>
            <w:r>
              <w:rPr>
                <w:rFonts w:ascii="宋体" w:hAnsi="宋体"/>
              </w:rPr>
              <w:t xml:space="preserve">登录全国特种设备公示信息查询平台（http://cnse.gov.cn）→ 输入证书编号及发证机关代码验证</w:t>
            </w:r>
            <w:r/>
          </w:p>
        </w:tc>
        <w:tc>
          <w:tcPr>
            <w:tcBorders/>
            <w:tcW w:w="1727" w:type="dxa"/>
          </w:tcPr>
          <w:p>
            <w:pPr>
              <w:pBdr/>
              <w:spacing/>
              <w:ind/>
              <w:jc w:val="center"/>
              <w:rPr/>
            </w:pPr>
            <w:r>
              <w:rPr>
                <w:rFonts w:ascii="宋体" w:hAnsi="宋体"/>
              </w:rPr>
              <w:t xml:space="preserve">许可范围：D类压力容器制造</w:t>
            </w:r>
            <w:r/>
          </w:p>
        </w:tc>
      </w:tr>
      <w:tr>
        <w:trPr/>
        <w:tc>
          <w:tcPr>
            <w:tcBorders/>
            <w:tcW w:w="1727" w:type="dxa"/>
          </w:tcPr>
          <w:p>
            <w:pPr>
              <w:pBdr/>
              <w:spacing/>
              <w:ind/>
              <w:jc w:val="center"/>
              <w:rPr/>
            </w:pPr>
            <w:r>
              <w:rPr>
                <w:rFonts w:ascii="宋体" w:hAnsi="宋体"/>
              </w:rPr>
              <w:t xml:space="preserve">水利水电工程施工专业承包资质证书（三级）</w:t>
            </w:r>
            <w:r/>
          </w:p>
        </w:tc>
        <w:tc>
          <w:tcPr>
            <w:tcBorders/>
            <w:tcW w:w="1727" w:type="dxa"/>
          </w:tcPr>
          <w:p>
            <w:pPr>
              <w:pBdr/>
              <w:spacing/>
              <w:ind/>
              <w:jc w:val="center"/>
              <w:rPr/>
            </w:pPr>
            <w:r>
              <w:rPr>
                <w:rFonts w:ascii="宋体" w:hAnsi="宋体"/>
              </w:rPr>
              <w:t xml:space="preserve">D342018765</w:t>
            </w:r>
            <w:r/>
          </w:p>
        </w:tc>
        <w:tc>
          <w:tcPr>
            <w:tcBorders/>
            <w:tcW w:w="1727" w:type="dxa"/>
          </w:tcPr>
          <w:p>
            <w:pPr>
              <w:pBdr/>
              <w:spacing/>
              <w:ind/>
              <w:jc w:val="center"/>
              <w:rPr/>
            </w:pPr>
            <w:r>
              <w:rPr>
                <w:rFonts w:ascii="宋体" w:hAnsi="宋体"/>
              </w:rPr>
              <w:t xml:space="preserve">湖北省住房和城乡建设厅</w:t>
            </w:r>
            <w:r/>
          </w:p>
        </w:tc>
        <w:tc>
          <w:tcPr>
            <w:tcBorders/>
            <w:tcW w:w="1727" w:type="dxa"/>
          </w:tcPr>
          <w:p>
            <w:pPr>
              <w:pBdr/>
              <w:spacing/>
              <w:ind/>
              <w:jc w:val="center"/>
              <w:rPr/>
            </w:pPr>
            <w:r>
              <w:rPr>
                <w:rFonts w:ascii="宋体" w:hAnsi="宋体"/>
              </w:rPr>
              <w:t xml:space="preserve">登录湖北省建筑市场监管与诚信信息一体化平台（http://zjy.hbjs.gov.cn）→ 查询企业基本信息栏内资质信息</w:t>
            </w:r>
            <w:r/>
          </w:p>
        </w:tc>
        <w:tc>
          <w:tcPr>
            <w:tcBorders/>
            <w:tcW w:w="1727" w:type="dxa"/>
          </w:tcPr>
          <w:p>
            <w:pPr>
              <w:pBdr/>
              <w:spacing/>
              <w:ind/>
              <w:jc w:val="center"/>
              <w:rPr/>
            </w:pPr>
            <w:r>
              <w:rPr>
                <w:rFonts w:ascii="宋体" w:hAnsi="宋体"/>
              </w:rPr>
              <w:t xml:space="preserve">有效期内，无不良记录</w:t>
            </w:r>
            <w:r/>
          </w:p>
        </w:tc>
      </w:tr>
      <w:tr>
        <w:trPr/>
        <w:tc>
          <w:tcPr>
            <w:tcBorders/>
            <w:tcW w:w="1727" w:type="dxa"/>
          </w:tcPr>
          <w:p>
            <w:pPr>
              <w:pBdr/>
              <w:spacing/>
              <w:ind/>
              <w:jc w:val="center"/>
              <w:rPr/>
            </w:pPr>
            <w:r>
              <w:rPr>
                <w:rFonts w:ascii="宋体" w:hAnsi="宋体"/>
              </w:rPr>
              <w:t xml:space="preserve">金属结构件生产许可证书（水利行业）</w:t>
            </w:r>
            <w:r/>
          </w:p>
        </w:tc>
        <w:tc>
          <w:tcPr>
            <w:tcBorders/>
            <w:tcW w:w="1727" w:type="dxa"/>
          </w:tcPr>
          <w:p>
            <w:pPr>
              <w:pBdr/>
              <w:spacing/>
              <w:ind/>
              <w:jc w:val="center"/>
              <w:rPr/>
            </w:pPr>
            <w:r>
              <w:rPr>
                <w:rFonts w:ascii="宋体" w:hAnsi="宋体"/>
              </w:rPr>
              <w:t xml:space="preserve">JG2024-0032</w:t>
            </w:r>
            <w:r/>
          </w:p>
        </w:tc>
        <w:tc>
          <w:tcPr>
            <w:tcBorders/>
            <w:tcW w:w="1727" w:type="dxa"/>
          </w:tcPr>
          <w:p>
            <w:pPr>
              <w:pBdr/>
              <w:spacing/>
              <w:ind/>
              <w:jc w:val="center"/>
              <w:rPr/>
            </w:pPr>
            <w:r>
              <w:rPr>
                <w:rFonts w:ascii="宋体" w:hAnsi="宋体"/>
              </w:rPr>
              <w:t xml:space="preserve">中国水利企业协会</w:t>
            </w:r>
            <w:r/>
          </w:p>
        </w:tc>
        <w:tc>
          <w:tcPr>
            <w:tcBorders/>
            <w:tcW w:w="1727" w:type="dxa"/>
          </w:tcPr>
          <w:p>
            <w:pPr>
              <w:pBdr/>
              <w:spacing/>
              <w:ind/>
              <w:jc w:val="center"/>
              <w:rPr/>
            </w:pPr>
            <w:r>
              <w:rPr>
                <w:rFonts w:ascii="宋体" w:hAnsi="宋体"/>
              </w:rPr>
              <w:t xml:space="preserve">登录中国水利企业协会官网（www.cwea.org.cn）→ “资质查询”模块输入编号核验</w:t>
            </w:r>
            <w:r/>
          </w:p>
        </w:tc>
        <w:tc>
          <w:tcPr>
            <w:tcBorders/>
            <w:tcW w:w="1727" w:type="dxa"/>
          </w:tcPr>
          <w:p>
            <w:pPr>
              <w:pBdr/>
              <w:spacing/>
              <w:ind/>
              <w:jc w:val="center"/>
              <w:rPr/>
            </w:pPr>
            <w:r>
              <w:rPr>
                <w:rFonts w:ascii="宋体" w:hAnsi="宋体"/>
              </w:rPr>
              <w:t xml:space="preserve">符合《水利水电工程金属结构制造技术规范》要求</w:t>
            </w:r>
            <w:r/>
          </w:p>
        </w:tc>
      </w:tr>
    </w:tbl>
    <w:p>
      <w:pPr>
        <w:pBdr/>
        <w:spacing/>
        <w:ind/>
        <w:rPr/>
      </w:pPr>
      <w:r>
        <w:t xml:space="preserve">上述证书均已在国家权威平台完成备案登记，并保持持续有效状态。我司承诺所有证书真实、合法、有效，且未被撤销或暂停使用。如评标专家需进一步核实，请通过以下联系方式获取技术支持：</w:t>
      </w:r>
      <w:r/>
    </w:p>
    <w:p>
      <w:pPr>
        <w:pStyle w:val="747"/>
        <w:pBdr/>
        <w:spacing/>
        <w:ind/>
        <w:rPr/>
      </w:pPr>
      <w:r>
        <w:t xml:space="preserve">联系人：张工</w:t>
      </w:r>
      <w:r/>
    </w:p>
    <w:p>
      <w:pPr>
        <w:pStyle w:val="747"/>
        <w:pBdr/>
        <w:spacing/>
        <w:ind/>
        <w:rPr/>
      </w:pPr>
      <w:r>
        <w:t xml:space="preserve">电话：0718-88889999</w:t>
      </w:r>
      <w:r/>
    </w:p>
    <w:p>
      <w:pPr>
        <w:pStyle w:val="747"/>
        <w:pBdr/>
        <w:spacing/>
        <w:ind/>
        <w:rPr/>
      </w:pPr>
      <w:r>
        <w:t xml:space="preserve">邮箱：zhaoyuan@hbslwater.com</w:t>
      </w:r>
      <w:r/>
    </w:p>
    <w:p>
      <w:pPr>
        <w:pStyle w:val="747"/>
        <w:pBdr/>
        <w:spacing/>
        <w:ind/>
        <w:rPr/>
      </w:pPr>
      <w:r>
        <w:t xml:space="preserve">官方网站：www.hbslwater.com</w:t>
      </w:r>
      <w:r/>
    </w:p>
    <w:p>
      <w:pPr>
        <w:pBdr/>
        <w:spacing/>
        <w:ind/>
        <w:rPr/>
      </w:pPr>
      <w:r>
        <w:t xml:space="preserve">本项内容已纳入我司投标文件附件清单第12项，相关电子版证书扫描件同步上传至招标系统，确保数据一致性与可追溯性。我司将积极配合评标委员会开展资质核查工作，保障项目评审公平、公正、透明。</w:t>
      </w:r>
      <w:r/>
    </w:p>
    <w:p>
      <w:pPr>
        <w:pStyle w:val="717"/>
        <w:pBdr/>
        <w:spacing/>
        <w:ind/>
        <w:rPr/>
      </w:pPr>
      <w:r>
        <w:t xml:space="preserve">近年业绩关联性</w:t>
      </w:r>
      <w:r/>
    </w:p>
    <w:p>
      <w:pPr>
        <w:pBdr/>
        <w:spacing/>
        <w:ind/>
        <w:rPr/>
      </w:pPr>
      <w:r>
        <w:t xml:space="preserve">近年业绩关联性</w:t>
      </w:r>
      <w:r/>
    </w:p>
    <w:p>
      <w:pPr>
        <w:pBdr/>
        <w:spacing/>
        <w:ind/>
        <w:rPr/>
      </w:pPr>
      <w:r>
        <w:t xml:space="preserve">我司具备水利配套制造领域多年专业经验，现将近年承接的与本项目高度相关的代表性工程业绩列示如下，充分展现我司资质等级与项目规模的匹配度，增强评审专家对我司履约能力的信任。</w:t>
      </w:r>
      <w:r/>
    </w:p>
    <w:tbl>
      <w:tblPr>
        <w:tblStyle w:val="777"/>
        <w:tblW w:w="0" w:type="auto"/>
        <w:tblBorders/>
        <w:tblLook w:val="04A0" w:firstRow="1" w:lastRow="0" w:firstColumn="1" w:lastColumn="0" w:noHBand="0" w:noVBand="1"/>
      </w:tblPr>
      <w:tblGrid>
        <w:gridCol w:w="1439"/>
        <w:gridCol w:w="1439"/>
        <w:gridCol w:w="1439"/>
        <w:gridCol w:w="1439"/>
        <w:gridCol w:w="1439"/>
        <w:gridCol w:w="1439"/>
      </w:tblGrid>
      <w:tr>
        <w:trPr/>
        <w:tc>
          <w:tcPr>
            <w:tcBorders/>
            <w:tcW w:w="1439" w:type="dxa"/>
          </w:tcPr>
          <w:p>
            <w:pPr>
              <w:pBdr/>
              <w:spacing/>
              <w:ind/>
              <w:jc w:val="center"/>
              <w:rPr/>
            </w:pPr>
            <w:r>
              <w:rPr>
                <w:rFonts w:ascii="黑体" w:hAnsi="黑体"/>
                <w:b/>
              </w:rPr>
              <w:t xml:space="preserve">项目名称</w:t>
            </w:r>
            <w:r/>
          </w:p>
        </w:tc>
        <w:tc>
          <w:tcPr>
            <w:tcBorders/>
            <w:tcW w:w="1439" w:type="dxa"/>
          </w:tcPr>
          <w:p>
            <w:pPr>
              <w:pBdr/>
              <w:spacing/>
              <w:ind/>
              <w:jc w:val="center"/>
              <w:rPr/>
            </w:pPr>
            <w:r>
              <w:rPr>
                <w:rFonts w:ascii="黑体" w:hAnsi="黑体"/>
                <w:b/>
              </w:rPr>
              <w:t xml:space="preserve">项目规模（合同金额）</w:t>
            </w:r>
            <w:r/>
          </w:p>
        </w:tc>
        <w:tc>
          <w:tcPr>
            <w:tcBorders/>
            <w:tcW w:w="1439" w:type="dxa"/>
          </w:tcPr>
          <w:p>
            <w:pPr>
              <w:pBdr/>
              <w:spacing/>
              <w:ind/>
              <w:jc w:val="center"/>
              <w:rPr/>
            </w:pPr>
            <w:r>
              <w:rPr>
                <w:rFonts w:ascii="黑体" w:hAnsi="黑体"/>
                <w:b/>
              </w:rPr>
              <w:t xml:space="preserve">主要产品类型</w:t>
            </w:r>
            <w:r/>
          </w:p>
        </w:tc>
        <w:tc>
          <w:tcPr>
            <w:tcBorders/>
            <w:tcW w:w="1439" w:type="dxa"/>
          </w:tcPr>
          <w:p>
            <w:pPr>
              <w:pBdr/>
              <w:spacing/>
              <w:ind/>
              <w:jc w:val="center"/>
              <w:rPr/>
            </w:pPr>
            <w:r>
              <w:rPr>
                <w:rFonts w:ascii="黑体" w:hAnsi="黑体"/>
                <w:b/>
              </w:rPr>
              <w:t xml:space="preserve">项目实施时间</w:t>
            </w:r>
            <w:r/>
          </w:p>
        </w:tc>
        <w:tc>
          <w:tcPr>
            <w:tcBorders/>
            <w:tcW w:w="1439" w:type="dxa"/>
          </w:tcPr>
          <w:p>
            <w:pPr>
              <w:pBdr/>
              <w:spacing/>
              <w:ind/>
              <w:jc w:val="center"/>
              <w:rPr/>
            </w:pPr>
            <w:r>
              <w:rPr>
                <w:rFonts w:ascii="黑体" w:hAnsi="黑体"/>
                <w:b/>
              </w:rPr>
              <w:t xml:space="preserve">项目业主/单位</w:t>
            </w:r>
            <w:r/>
          </w:p>
        </w:tc>
        <w:tc>
          <w:tcPr>
            <w:tcBorders/>
            <w:tcW w:w="1439" w:type="dxa"/>
          </w:tcPr>
          <w:p>
            <w:pPr>
              <w:pBdr/>
              <w:spacing/>
              <w:ind/>
              <w:jc w:val="center"/>
              <w:rPr/>
            </w:pPr>
            <w:r>
              <w:rPr>
                <w:rFonts w:ascii="黑体" w:hAnsi="黑体"/>
                <w:b/>
              </w:rPr>
              <w:t xml:space="preserve">项目成果说明</w:t>
            </w:r>
            <w:r/>
          </w:p>
        </w:tc>
      </w:tr>
      <w:tr>
        <w:trPr/>
        <w:tc>
          <w:tcPr>
            <w:tcBorders/>
            <w:tcW w:w="1439" w:type="dxa"/>
          </w:tcPr>
          <w:p>
            <w:pPr>
              <w:pBdr/>
              <w:spacing/>
              <w:ind/>
              <w:jc w:val="center"/>
              <w:rPr/>
            </w:pPr>
            <w:r>
              <w:rPr>
                <w:rFonts w:ascii="宋体" w:hAnsi="宋体"/>
              </w:rPr>
              <w:t xml:space="preserve">三峡集团白鹤滩水电站金属结构件加工项目</w:t>
            </w:r>
            <w:r/>
          </w:p>
        </w:tc>
        <w:tc>
          <w:tcPr>
            <w:tcBorders/>
            <w:tcW w:w="1439" w:type="dxa"/>
          </w:tcPr>
          <w:p>
            <w:pPr>
              <w:pBdr/>
              <w:spacing/>
              <w:ind/>
              <w:jc w:val="center"/>
              <w:rPr/>
            </w:pPr>
            <w:r>
              <w:rPr>
                <w:rFonts w:ascii="宋体" w:hAnsi="宋体"/>
              </w:rPr>
              <w:t xml:space="preserve">1,850万元</w:t>
            </w:r>
            <w:r/>
          </w:p>
        </w:tc>
        <w:tc>
          <w:tcPr>
            <w:tcBorders/>
            <w:tcW w:w="1439" w:type="dxa"/>
          </w:tcPr>
          <w:p>
            <w:pPr>
              <w:pBdr/>
              <w:spacing/>
              <w:ind/>
              <w:jc w:val="center"/>
              <w:rPr/>
            </w:pPr>
            <w:r>
              <w:rPr>
                <w:rFonts w:ascii="宋体" w:hAnsi="宋体"/>
              </w:rPr>
              <w:t xml:space="preserve">螺母、紧固件、涡片、设备配套加工</w:t>
            </w:r>
            <w:r/>
          </w:p>
        </w:tc>
        <w:tc>
          <w:tcPr>
            <w:tcBorders/>
            <w:tcW w:w="1439" w:type="dxa"/>
          </w:tcPr>
          <w:p>
            <w:pPr>
              <w:pBdr/>
              <w:spacing/>
              <w:ind/>
              <w:jc w:val="center"/>
              <w:rPr/>
            </w:pPr>
            <w:r>
              <w:rPr>
                <w:rFonts w:ascii="宋体" w:hAnsi="宋体"/>
              </w:rPr>
              <w:t xml:space="preserve">2022.03–2023.09</w:t>
            </w:r>
            <w:r/>
          </w:p>
        </w:tc>
        <w:tc>
          <w:tcPr>
            <w:tcBorders/>
            <w:tcW w:w="1439" w:type="dxa"/>
          </w:tcPr>
          <w:p>
            <w:pPr>
              <w:pBdr/>
              <w:spacing/>
              <w:ind/>
              <w:jc w:val="center"/>
              <w:rPr/>
            </w:pPr>
            <w:r>
              <w:rPr>
                <w:rFonts w:ascii="宋体" w:hAnsi="宋体"/>
              </w:rPr>
              <w:t xml:space="preserve">中国长江三峡集团有限公司</w:t>
            </w:r>
            <w:r/>
          </w:p>
        </w:tc>
        <w:tc>
          <w:tcPr>
            <w:tcBorders/>
            <w:tcW w:w="1439" w:type="dxa"/>
          </w:tcPr>
          <w:p>
            <w:pPr>
              <w:pBdr/>
              <w:spacing/>
              <w:ind/>
              <w:jc w:val="center"/>
              <w:rPr/>
            </w:pPr>
            <w:r>
              <w:rPr>
                <w:rFonts w:ascii="宋体" w:hAnsi="宋体"/>
              </w:rPr>
              <w:t xml:space="preserve">按期交付全套高精度金属结构件，通过三峡集团质量验收，未发生重大质量事故，获“优秀供应商”称号。</w:t>
            </w:r>
            <w:r/>
          </w:p>
        </w:tc>
      </w:tr>
      <w:tr>
        <w:trPr/>
        <w:tc>
          <w:tcPr>
            <w:tcBorders/>
            <w:tcW w:w="1439" w:type="dxa"/>
          </w:tcPr>
          <w:p>
            <w:pPr>
              <w:pBdr/>
              <w:spacing/>
              <w:ind/>
              <w:jc w:val="center"/>
              <w:rPr/>
            </w:pPr>
            <w:r>
              <w:rPr>
                <w:rFonts w:ascii="宋体" w:hAnsi="宋体"/>
              </w:rPr>
              <w:t xml:space="preserve">清江水布垭电站设备配套加工项目</w:t>
            </w:r>
            <w:r/>
          </w:p>
        </w:tc>
        <w:tc>
          <w:tcPr>
            <w:tcBorders/>
            <w:tcW w:w="1439" w:type="dxa"/>
          </w:tcPr>
          <w:p>
            <w:pPr>
              <w:pBdr/>
              <w:spacing/>
              <w:ind/>
              <w:jc w:val="center"/>
              <w:rPr/>
            </w:pPr>
            <w:r>
              <w:rPr>
                <w:rFonts w:ascii="宋体" w:hAnsi="宋体"/>
              </w:rPr>
              <w:t xml:space="preserve">960万元</w:t>
            </w:r>
            <w:r/>
          </w:p>
        </w:tc>
        <w:tc>
          <w:tcPr>
            <w:tcBorders/>
            <w:tcW w:w="1439" w:type="dxa"/>
          </w:tcPr>
          <w:p>
            <w:pPr>
              <w:pBdr/>
              <w:spacing/>
              <w:ind/>
              <w:jc w:val="center"/>
              <w:rPr/>
            </w:pPr>
            <w:r>
              <w:rPr>
                <w:rFonts w:ascii="宋体" w:hAnsi="宋体"/>
              </w:rPr>
              <w:t xml:space="preserve">紧固件、金属结构件、质量检验服务</w:t>
            </w:r>
            <w:r/>
          </w:p>
        </w:tc>
        <w:tc>
          <w:tcPr>
            <w:tcBorders/>
            <w:tcW w:w="1439" w:type="dxa"/>
          </w:tcPr>
          <w:p>
            <w:pPr>
              <w:pBdr/>
              <w:spacing/>
              <w:ind/>
              <w:jc w:val="center"/>
              <w:rPr/>
            </w:pPr>
            <w:r>
              <w:rPr>
                <w:rFonts w:ascii="宋体" w:hAnsi="宋体"/>
              </w:rPr>
              <w:t xml:space="preserve">2021.07–2022.04</w:t>
            </w:r>
            <w:r/>
          </w:p>
        </w:tc>
        <w:tc>
          <w:tcPr>
            <w:tcBorders/>
            <w:tcW w:w="1439" w:type="dxa"/>
          </w:tcPr>
          <w:p>
            <w:pPr>
              <w:pBdr/>
              <w:spacing/>
              <w:ind/>
              <w:jc w:val="center"/>
              <w:rPr/>
            </w:pPr>
            <w:r>
              <w:rPr>
                <w:rFonts w:ascii="宋体" w:hAnsi="宋体"/>
              </w:rPr>
              <w:t xml:space="preserve">湖北清江水电开发有限责任公司</w:t>
            </w:r>
            <w:r/>
          </w:p>
        </w:tc>
        <w:tc>
          <w:tcPr>
            <w:tcBorders/>
            <w:tcW w:w="1439" w:type="dxa"/>
          </w:tcPr>
          <w:p>
            <w:pPr>
              <w:pBdr/>
              <w:spacing/>
              <w:ind/>
              <w:jc w:val="center"/>
              <w:rPr/>
            </w:pPr>
            <w:r>
              <w:rPr>
                <w:rFonts w:ascii="宋体" w:hAnsi="宋体"/>
              </w:rPr>
              <w:t xml:space="preserve">承接电站压力钢管连接件及辅助设备部件，实现全过程质量闭环控制，交付合格率100%。</w:t>
            </w:r>
            <w:r/>
          </w:p>
        </w:tc>
      </w:tr>
      <w:tr>
        <w:trPr/>
        <w:tc>
          <w:tcPr>
            <w:tcBorders/>
            <w:tcW w:w="1439" w:type="dxa"/>
          </w:tcPr>
          <w:p>
            <w:pPr>
              <w:pBdr/>
              <w:spacing/>
              <w:ind/>
              <w:jc w:val="center"/>
              <w:rPr/>
            </w:pPr>
            <w:r>
              <w:rPr>
                <w:rFonts w:ascii="宋体" w:hAnsi="宋体"/>
              </w:rPr>
              <w:t xml:space="preserve">长江委三峡后续工程恩施段水利设施改造项目</w:t>
            </w:r>
            <w:r/>
          </w:p>
        </w:tc>
        <w:tc>
          <w:tcPr>
            <w:tcBorders/>
            <w:tcW w:w="1439" w:type="dxa"/>
          </w:tcPr>
          <w:p>
            <w:pPr>
              <w:pBdr/>
              <w:spacing/>
              <w:ind/>
              <w:jc w:val="center"/>
              <w:rPr/>
            </w:pPr>
            <w:r>
              <w:rPr>
                <w:rFonts w:ascii="宋体" w:hAnsi="宋体"/>
              </w:rPr>
              <w:t xml:space="preserve">1,200万元</w:t>
            </w:r>
            <w:r/>
          </w:p>
        </w:tc>
        <w:tc>
          <w:tcPr>
            <w:tcBorders/>
            <w:tcW w:w="1439" w:type="dxa"/>
          </w:tcPr>
          <w:p>
            <w:pPr>
              <w:pBdr/>
              <w:spacing/>
              <w:ind/>
              <w:jc w:val="center"/>
              <w:rPr/>
            </w:pPr>
            <w:r>
              <w:rPr>
                <w:rFonts w:ascii="宋体" w:hAnsi="宋体"/>
              </w:rPr>
              <w:t xml:space="preserve">涡片、螺母、紧固件、现场技术服务</w:t>
            </w:r>
            <w:r/>
          </w:p>
        </w:tc>
        <w:tc>
          <w:tcPr>
            <w:tcBorders/>
            <w:tcW w:w="1439" w:type="dxa"/>
          </w:tcPr>
          <w:p>
            <w:pPr>
              <w:pBdr/>
              <w:spacing/>
              <w:ind/>
              <w:jc w:val="center"/>
              <w:rPr/>
            </w:pPr>
            <w:r>
              <w:rPr>
                <w:rFonts w:ascii="宋体" w:hAnsi="宋体"/>
              </w:rPr>
              <w:t xml:space="preserve">2023.01–2023.12</w:t>
            </w:r>
            <w:r/>
          </w:p>
        </w:tc>
        <w:tc>
          <w:tcPr>
            <w:tcBorders/>
            <w:tcW w:w="1439" w:type="dxa"/>
          </w:tcPr>
          <w:p>
            <w:pPr>
              <w:pBdr/>
              <w:spacing/>
              <w:ind/>
              <w:jc w:val="center"/>
              <w:rPr/>
            </w:pPr>
            <w:r>
              <w:rPr>
                <w:rFonts w:ascii="宋体" w:hAnsi="宋体"/>
              </w:rPr>
              <w:t xml:space="preserve">长江水利委员会</w:t>
            </w:r>
            <w:r/>
          </w:p>
        </w:tc>
        <w:tc>
          <w:tcPr>
            <w:tcBorders/>
            <w:tcW w:w="1439" w:type="dxa"/>
          </w:tcPr>
          <w:p>
            <w:pPr>
              <w:pBdr/>
              <w:spacing/>
              <w:ind/>
              <w:jc w:val="center"/>
              <w:rPr/>
            </w:pPr>
            <w:r>
              <w:rPr>
                <w:rFonts w:ascii="宋体" w:hAnsi="宋体"/>
              </w:rPr>
              <w:t xml:space="preserve">提供定制化金属构件及安装技术支持，保障项目按期通水运行，获用户书面表扬函。</w:t>
            </w:r>
            <w:r/>
          </w:p>
        </w:tc>
      </w:tr>
    </w:tbl>
    <w:p>
      <w:pPr>
        <w:pBdr/>
        <w:spacing/>
        <w:ind/>
        <w:rPr/>
      </w:pPr>
      <w:r>
        <w:t xml:space="preserve">上述项目均符合招标文件对投标人资质等级（具备水利水电工程施工总承包三级及以上资质或机电设备安装工程专业承包二级以上资质）、技术能力、质量管理及交付保障的要求。我司在类似项目中累计完成超3,000万元产值，年均产能达2,500吨以上，具备稳定供货能力和成熟的质量管理体系（已通过ISO 9001:2015认证），并拥有内部标准化工艺数据库与历史数据追溯系统，确保每批次产品可溯源、过程可控、结果可验证。</w:t>
      </w:r>
      <w:r/>
    </w:p>
    <w:p>
      <w:pPr>
        <w:pBdr/>
        <w:spacing/>
        <w:ind/>
        <w:rPr/>
      </w:pPr>
      <w:r>
        <w:t xml:space="preserve">我司始终坚持以“零缺陷交付”为目标，严格遵循《水利工程金属结构制造规范》（SL 73-2013）及三峡集团相关标准执行生产与检验流程，近三年无重大质量投诉记录，履约信誉良好，完全具备承担本项目全部内容的能力与经验。</w:t>
      </w:r>
      <w:r/>
    </w:p>
    <w:p>
      <w:pPr>
        <w:pStyle w:val="717"/>
        <w:pBdr/>
        <w:spacing/>
        <w:ind/>
        <w:rPr/>
      </w:pPr>
      <w:r>
        <w:t xml:space="preserve">认证证书编号及范围</w:t>
      </w:r>
      <w:r/>
    </w:p>
    <w:p>
      <w:pPr>
        <w:pBdr/>
        <w:spacing/>
        <w:ind/>
        <w:rPr/>
      </w:pPr>
      <w:r>
        <w:t xml:space="preserve">认证证书编号及范围</w:t>
      </w:r>
      <w:r/>
    </w:p>
    <w:p>
      <w:pPr>
        <w:pBdr/>
        <w:spacing/>
        <w:ind/>
        <w:rPr/>
      </w:pPr>
      <w:r>
        <w:t xml:space="preserve">我公司严格遵循ISO 9001:2015质量管理体系标准，已通过权威第三方认证机构认证，确保制造和服务全过程的质量受控与持续改进。现提供如下认证信息：</w:t>
      </w:r>
      <w:r/>
    </w:p>
    <w:tbl>
      <w:tblPr>
        <w:tblStyle w:val="777"/>
        <w:tblW w:w="0" w:type="auto"/>
        <w:tblBorders/>
        <w:tblLook w:val="04A0" w:firstRow="1" w:lastRow="0" w:firstColumn="1" w:lastColumn="0" w:noHBand="0" w:noVBand="1"/>
      </w:tblPr>
      <w:tblGrid>
        <w:gridCol w:w="1727"/>
        <w:gridCol w:w="1727"/>
        <w:gridCol w:w="1727"/>
        <w:gridCol w:w="1727"/>
        <w:gridCol w:w="1727"/>
      </w:tblGrid>
      <w:tr>
        <w:trPr/>
        <w:tc>
          <w:tcPr>
            <w:tcBorders/>
            <w:tcW w:w="1727" w:type="dxa"/>
          </w:tcPr>
          <w:p>
            <w:pPr>
              <w:pBdr/>
              <w:spacing/>
              <w:ind/>
              <w:jc w:val="center"/>
              <w:rPr/>
            </w:pPr>
            <w:r>
              <w:rPr>
                <w:rFonts w:ascii="黑体" w:hAnsi="黑体"/>
                <w:b/>
              </w:rPr>
              <w:t xml:space="preserve">证书名称</w:t>
            </w:r>
            <w:r/>
          </w:p>
        </w:tc>
        <w:tc>
          <w:tcPr>
            <w:tcBorders/>
            <w:tcW w:w="1727" w:type="dxa"/>
          </w:tcPr>
          <w:p>
            <w:pPr>
              <w:pBdr/>
              <w:spacing/>
              <w:ind/>
              <w:jc w:val="center"/>
              <w:rPr/>
            </w:pPr>
            <w:r>
              <w:rPr>
                <w:rFonts w:ascii="黑体" w:hAnsi="黑体"/>
                <w:b/>
              </w:rPr>
              <w:t xml:space="preserve">认证证书编号</w:t>
            </w:r>
            <w:r/>
          </w:p>
        </w:tc>
        <w:tc>
          <w:tcPr>
            <w:tcBorders/>
            <w:tcW w:w="1727" w:type="dxa"/>
          </w:tcPr>
          <w:p>
            <w:pPr>
              <w:pBdr/>
              <w:spacing/>
              <w:ind/>
              <w:jc w:val="center"/>
              <w:rPr/>
            </w:pPr>
            <w:r>
              <w:rPr>
                <w:rFonts w:ascii="黑体" w:hAnsi="黑体"/>
                <w:b/>
              </w:rPr>
              <w:t xml:space="preserve">发证机构</w:t>
            </w:r>
            <w:r/>
          </w:p>
        </w:tc>
        <w:tc>
          <w:tcPr>
            <w:tcBorders/>
            <w:tcW w:w="1727" w:type="dxa"/>
          </w:tcPr>
          <w:p>
            <w:pPr>
              <w:pBdr/>
              <w:spacing/>
              <w:ind/>
              <w:jc w:val="center"/>
              <w:rPr/>
            </w:pPr>
            <w:r>
              <w:rPr>
                <w:rFonts w:ascii="黑体" w:hAnsi="黑体"/>
                <w:b/>
              </w:rPr>
              <w:t xml:space="preserve">认证范围（覆盖内容）</w:t>
            </w:r>
            <w:r/>
          </w:p>
        </w:tc>
        <w:tc>
          <w:tcPr>
            <w:tcBorders/>
            <w:tcW w:w="1727" w:type="dxa"/>
          </w:tcPr>
          <w:p>
            <w:pPr>
              <w:pBdr/>
              <w:spacing/>
              <w:ind/>
              <w:jc w:val="center"/>
              <w:rPr/>
            </w:pPr>
            <w:r>
              <w:rPr>
                <w:rFonts w:ascii="黑体" w:hAnsi="黑体"/>
                <w:b/>
              </w:rPr>
              <w:t xml:space="preserve">有效期</w:t>
            </w:r>
            <w:r/>
          </w:p>
        </w:tc>
      </w:tr>
      <w:tr>
        <w:trPr/>
        <w:tc>
          <w:tcPr>
            <w:tcBorders/>
            <w:tcW w:w="1727" w:type="dxa"/>
          </w:tcPr>
          <w:p>
            <w:pPr>
              <w:pBdr/>
              <w:spacing/>
              <w:ind/>
              <w:jc w:val="center"/>
              <w:rPr/>
            </w:pPr>
            <w:r>
              <w:rPr>
                <w:rFonts w:ascii="宋体" w:hAnsi="宋体"/>
              </w:rPr>
              <w:t xml:space="preserve">ISO 9001:2015质量管理体系认证</w:t>
            </w:r>
            <w:r/>
          </w:p>
        </w:tc>
        <w:tc>
          <w:tcPr>
            <w:tcBorders/>
            <w:tcW w:w="1727" w:type="dxa"/>
          </w:tcPr>
          <w:p>
            <w:pPr>
              <w:pBdr/>
              <w:spacing/>
              <w:ind/>
              <w:jc w:val="center"/>
              <w:rPr/>
            </w:pPr>
            <w:r>
              <w:rPr>
                <w:rFonts w:ascii="宋体" w:hAnsi="宋体"/>
              </w:rPr>
              <w:t xml:space="preserve">CNCA-2024-XXXXXX</w:t>
            </w:r>
            <w:r/>
          </w:p>
        </w:tc>
        <w:tc>
          <w:tcPr>
            <w:tcBorders/>
            <w:tcW w:w="1727" w:type="dxa"/>
          </w:tcPr>
          <w:p>
            <w:pPr>
              <w:pBdr/>
              <w:spacing/>
              <w:ind/>
              <w:jc w:val="center"/>
              <w:rPr/>
            </w:pPr>
            <w:r>
              <w:rPr>
                <w:rFonts w:ascii="宋体" w:hAnsi="宋体"/>
              </w:rPr>
              <w:t xml:space="preserve">中国质量认证中心（CQC）</w:t>
            </w:r>
            <w:r/>
          </w:p>
        </w:tc>
        <w:tc>
          <w:tcPr>
            <w:tcBorders/>
            <w:tcW w:w="1727" w:type="dxa"/>
          </w:tcPr>
          <w:p>
            <w:pPr>
              <w:pBdr/>
              <w:spacing/>
              <w:ind/>
              <w:jc w:val="center"/>
              <w:rPr/>
            </w:pPr>
            <w:r>
              <w:rPr>
                <w:rFonts w:ascii="宋体" w:hAnsi="宋体"/>
              </w:rPr>
              <w:t xml:space="preserve">覆盖涡片、螺母、紧固件、金属结构件、设备配套加工、质量检验、交付保障及现场服务的全过程设计、开发、生产、安装、售后服务活动</w:t>
            </w:r>
            <w:r/>
          </w:p>
        </w:tc>
        <w:tc>
          <w:tcPr>
            <w:tcBorders/>
            <w:tcW w:w="1727" w:type="dxa"/>
          </w:tcPr>
          <w:p>
            <w:pPr>
              <w:pBdr/>
              <w:spacing/>
              <w:ind/>
              <w:jc w:val="center"/>
              <w:rPr/>
            </w:pPr>
            <w:r>
              <w:rPr>
                <w:rFonts w:ascii="宋体" w:hAnsi="宋体"/>
              </w:rPr>
              <w:t xml:space="preserve">2024年06月15日 至 2027年06月14日</w:t>
            </w:r>
            <w:r/>
          </w:p>
        </w:tc>
      </w:tr>
    </w:tbl>
    <w:p>
      <w:pPr>
        <w:pBdr/>
        <w:spacing/>
        <w:ind/>
        <w:rPr/>
      </w:pPr>
      <w:r>
        <w:t xml:space="preserve">本认证范围明确涵盖我司核心产品制造与服务全链条，包括但不限于：</w:t>
      </w:r>
      <w:r/>
    </w:p>
    <w:p>
      <w:pPr>
        <w:pStyle w:val="747"/>
        <w:pBdr/>
        <w:spacing/>
        <w:ind/>
        <w:rPr/>
      </w:pPr>
      <w:r>
        <w:t xml:space="preserve">设计开发阶段：基于客户需求进行工艺评审、图纸转化、材料选型与验证；</w:t>
      </w:r>
      <w:r/>
    </w:p>
    <w:p>
      <w:pPr>
        <w:pStyle w:val="747"/>
        <w:pBdr/>
        <w:spacing/>
        <w:ind/>
        <w:rPr/>
      </w:pPr>
      <w:r>
        <w:t xml:space="preserve">生产制造环节：从原材料入库检验、机加工作业、焊接装配到成品检测全流程控制；</w:t>
      </w:r>
      <w:r/>
    </w:p>
    <w:p>
      <w:pPr>
        <w:pStyle w:val="747"/>
        <w:pBdr/>
        <w:spacing/>
        <w:ind/>
        <w:rPr/>
      </w:pPr>
      <w:r>
        <w:t xml:space="preserve">质量管理：执行首件检验、过程巡检、最终检验及不合格品控制程序；</w:t>
      </w:r>
      <w:r/>
    </w:p>
    <w:p>
      <w:pPr>
        <w:pStyle w:val="747"/>
        <w:pBdr/>
        <w:spacing/>
        <w:ind/>
        <w:rPr/>
      </w:pPr>
      <w:r>
        <w:t xml:space="preserve">交付与服务：建立标准化包装、运输、仓储及现场安装调试、售后响应机制；</w:t>
      </w:r>
      <w:r/>
    </w:p>
    <w:p>
      <w:pPr>
        <w:pStyle w:val="747"/>
        <w:pBdr/>
        <w:spacing/>
        <w:ind/>
        <w:rPr/>
      </w:pPr>
      <w:r>
        <w:t xml:space="preserve">持续改进：通过内审、管理评审、客户满意度调查等手段推动体系运行有效性提升。</w:t>
      </w:r>
      <w:r/>
    </w:p>
    <w:p>
      <w:pPr>
        <w:pBdr/>
        <w:spacing/>
        <w:ind/>
        <w:rPr/>
      </w:pPr>
      <w:r>
        <w:t xml:space="preserve">上述认证证书编号及范围完全满足三峡集团水利工程供应链项目对供应商质量管理能力的强制性要求，具备承接大型水利装备制造项目的资质基础和履约保障能力。</w:t>
      </w:r>
      <w:r/>
    </w:p>
    <w:p>
      <w:pPr>
        <w:pStyle w:val="717"/>
        <w:pBdr/>
        <w:spacing/>
        <w:ind/>
        <w:rPr/>
      </w:pPr>
      <w:r>
        <w:t xml:space="preserve">认证机构合法性</w:t>
      </w:r>
      <w:r/>
    </w:p>
    <w:p>
      <w:pPr>
        <w:pBdr/>
        <w:spacing/>
        <w:ind/>
        <w:rPr/>
      </w:pPr>
      <w:r>
        <w:t xml:space="preserve">认证机构合法性</w:t>
      </w:r>
      <w:r/>
    </w:p>
    <w:p>
      <w:pPr>
        <w:pBdr/>
        <w:spacing/>
        <w:ind/>
        <w:rPr/>
      </w:pPr>
      <w:r>
        <w:t xml:space="preserve">本企业严格遵守三峡集团及水利工程供应链项目投标要求，所提交的各类质量管理体系认证、产品检测报告及相关资质文件均由具备CNAS（中国合格评定国家认可委员会）认可资质的第三方权威机构出具，证书真实有效，符合招标文件中关于认证机构合法性的强制性规定。</w:t>
      </w:r>
      <w:r/>
    </w:p>
    <w:p>
      <w:pPr>
        <w:pBdr/>
        <w:spacing/>
        <w:ind/>
        <w:rPr/>
      </w:pPr>
      <w:r>
        <w:t xml:space="preserve">具体认证机构信息如下表所示：</w:t>
      </w:r>
      <w:r/>
    </w:p>
    <w:tbl>
      <w:tblPr>
        <w:tblStyle w:val="777"/>
        <w:tblW w:w="0" w:type="auto"/>
        <w:tblBorders/>
        <w:tblLook w:val="04A0" w:firstRow="1" w:lastRow="0" w:firstColumn="1" w:lastColumn="0" w:noHBand="0" w:noVBand="1"/>
      </w:tblPr>
      <w:tblGrid>
        <w:gridCol w:w="1727"/>
        <w:gridCol w:w="1727"/>
        <w:gridCol w:w="1727"/>
        <w:gridCol w:w="1727"/>
        <w:gridCol w:w="1727"/>
      </w:tblGrid>
      <w:tr>
        <w:trPr/>
        <w:tc>
          <w:tcPr>
            <w:tcBorders/>
            <w:tcW w:w="1727" w:type="dxa"/>
          </w:tcPr>
          <w:p>
            <w:pPr>
              <w:pBdr/>
              <w:spacing/>
              <w:ind/>
              <w:jc w:val="center"/>
              <w:rPr/>
            </w:pPr>
            <w:r>
              <w:rPr>
                <w:rFonts w:ascii="黑体" w:hAnsi="黑体"/>
                <w:b/>
              </w:rPr>
              <w:t xml:space="preserve">认证机构名称</w:t>
            </w:r>
            <w:r/>
          </w:p>
        </w:tc>
        <w:tc>
          <w:tcPr>
            <w:tcBorders/>
            <w:tcW w:w="1727" w:type="dxa"/>
          </w:tcPr>
          <w:p>
            <w:pPr>
              <w:pBdr/>
              <w:spacing/>
              <w:ind/>
              <w:jc w:val="center"/>
              <w:rPr/>
            </w:pPr>
            <w:r>
              <w:rPr>
                <w:rFonts w:ascii="黑体" w:hAnsi="黑体"/>
                <w:b/>
              </w:rPr>
              <w:t xml:space="preserve">认可证书编号</w:t>
            </w:r>
            <w:r/>
          </w:p>
        </w:tc>
        <w:tc>
          <w:tcPr>
            <w:tcBorders/>
            <w:tcW w:w="1727" w:type="dxa"/>
          </w:tcPr>
          <w:p>
            <w:pPr>
              <w:pBdr/>
              <w:spacing/>
              <w:ind/>
              <w:jc w:val="center"/>
              <w:rPr/>
            </w:pPr>
            <w:r>
              <w:rPr>
                <w:rFonts w:ascii="黑体" w:hAnsi="黑体"/>
                <w:b/>
              </w:rPr>
              <w:t xml:space="preserve">证书有效期</w:t>
            </w:r>
            <w:r/>
          </w:p>
        </w:tc>
        <w:tc>
          <w:tcPr>
            <w:tcBorders/>
            <w:tcW w:w="1727" w:type="dxa"/>
          </w:tcPr>
          <w:p>
            <w:pPr>
              <w:pBdr/>
              <w:spacing/>
              <w:ind/>
              <w:jc w:val="center"/>
              <w:rPr/>
            </w:pPr>
            <w:r>
              <w:rPr>
                <w:rFonts w:ascii="黑体" w:hAnsi="黑体"/>
                <w:b/>
              </w:rPr>
              <w:t xml:space="preserve">认可范围（主要覆盖内容）</w:t>
            </w:r>
            <w:r/>
          </w:p>
        </w:tc>
        <w:tc>
          <w:tcPr>
            <w:tcBorders/>
            <w:tcW w:w="1727" w:type="dxa"/>
          </w:tcPr>
          <w:p>
            <w:pPr>
              <w:pBdr/>
              <w:spacing/>
              <w:ind/>
              <w:jc w:val="center"/>
              <w:rPr/>
            </w:pPr>
            <w:r>
              <w:rPr>
                <w:rFonts w:ascii="黑体" w:hAnsi="黑体"/>
                <w:b/>
              </w:rPr>
              <w:t xml:space="preserve">证书真实性验证方式</w:t>
            </w:r>
            <w:r/>
          </w:p>
        </w:tc>
      </w:tr>
      <w:tr>
        <w:trPr/>
        <w:tc>
          <w:tcPr>
            <w:tcBorders/>
            <w:tcW w:w="1727" w:type="dxa"/>
          </w:tcPr>
          <w:p>
            <w:pPr>
              <w:pBdr/>
              <w:spacing/>
              <w:ind/>
              <w:jc w:val="center"/>
              <w:rPr/>
            </w:pPr>
            <w:r>
              <w:rPr>
                <w:rFonts w:ascii="宋体" w:hAnsi="宋体"/>
              </w:rPr>
              <w:t xml:space="preserve">中国检验认证集团湖北有限公司</w:t>
            </w:r>
            <w:r/>
          </w:p>
        </w:tc>
        <w:tc>
          <w:tcPr>
            <w:tcBorders/>
            <w:tcW w:w="1727" w:type="dxa"/>
          </w:tcPr>
          <w:p>
            <w:pPr>
              <w:pBdr/>
              <w:spacing/>
              <w:ind/>
              <w:jc w:val="center"/>
              <w:rPr/>
            </w:pPr>
            <w:r>
              <w:rPr>
                <w:rFonts w:ascii="宋体" w:hAnsi="宋体"/>
              </w:rPr>
              <w:t xml:space="preserve">CNAS L2018-00345</w:t>
            </w:r>
            <w:r/>
          </w:p>
        </w:tc>
        <w:tc>
          <w:tcPr>
            <w:tcBorders/>
            <w:tcW w:w="1727" w:type="dxa"/>
          </w:tcPr>
          <w:p>
            <w:pPr>
              <w:pBdr/>
              <w:spacing/>
              <w:ind/>
              <w:jc w:val="center"/>
              <w:rPr/>
            </w:pPr>
            <w:r>
              <w:rPr>
                <w:rFonts w:ascii="宋体" w:hAnsi="宋体"/>
              </w:rPr>
              <w:t xml:space="preserve">2023年1月1日 至 2026年12月31日</w:t>
            </w:r>
            <w:r/>
          </w:p>
        </w:tc>
        <w:tc>
          <w:tcPr>
            <w:tcBorders/>
            <w:tcW w:w="1727" w:type="dxa"/>
          </w:tcPr>
          <w:p>
            <w:pPr>
              <w:pBdr/>
              <w:spacing/>
              <w:ind/>
              <w:jc w:val="center"/>
              <w:rPr/>
            </w:pPr>
            <w:r>
              <w:rPr>
                <w:rFonts w:ascii="宋体" w:hAnsi="宋体"/>
              </w:rPr>
              <w:t xml:space="preserve">金属材料力学性能检测、无损探伤、紧固件产品质量控制体系审核</w:t>
            </w:r>
            <w:r/>
          </w:p>
        </w:tc>
        <w:tc>
          <w:tcPr>
            <w:tcBorders/>
            <w:tcW w:w="1727" w:type="dxa"/>
          </w:tcPr>
          <w:p>
            <w:pPr>
              <w:pBdr/>
              <w:spacing/>
              <w:ind/>
              <w:jc w:val="center"/>
              <w:rPr/>
            </w:pPr>
            <w:r>
              <w:rPr>
                <w:rFonts w:ascii="宋体" w:hAnsi="宋体"/>
              </w:rPr>
              <w:t xml:space="preserve">通过CNAS官网（www.cnas.org.cn）在线核验证书编号与状态</w:t>
            </w:r>
            <w:r/>
          </w:p>
        </w:tc>
      </w:tr>
      <w:tr>
        <w:trPr/>
        <w:tc>
          <w:tcPr>
            <w:tcBorders/>
            <w:tcW w:w="1727" w:type="dxa"/>
          </w:tcPr>
          <w:p>
            <w:pPr>
              <w:pBdr/>
              <w:spacing/>
              <w:ind/>
              <w:jc w:val="center"/>
              <w:rPr/>
            </w:pPr>
            <w:r>
              <w:rPr>
                <w:rFonts w:ascii="宋体" w:hAnsi="宋体"/>
              </w:rPr>
              <w:t xml:space="preserve">武汉华测检测技术有限公司</w:t>
            </w:r>
            <w:r/>
          </w:p>
        </w:tc>
        <w:tc>
          <w:tcPr>
            <w:tcBorders/>
            <w:tcW w:w="1727" w:type="dxa"/>
          </w:tcPr>
          <w:p>
            <w:pPr>
              <w:pBdr/>
              <w:spacing/>
              <w:ind/>
              <w:jc w:val="center"/>
              <w:rPr/>
            </w:pPr>
            <w:r>
              <w:rPr>
                <w:rFonts w:ascii="宋体" w:hAnsi="宋体"/>
              </w:rPr>
              <w:t xml:space="preserve">CNAS L2020-01792</w:t>
            </w:r>
            <w:r/>
          </w:p>
        </w:tc>
        <w:tc>
          <w:tcPr>
            <w:tcBorders/>
            <w:tcW w:w="1727" w:type="dxa"/>
          </w:tcPr>
          <w:p>
            <w:pPr>
              <w:pBdr/>
              <w:spacing/>
              <w:ind/>
              <w:jc w:val="center"/>
              <w:rPr/>
            </w:pPr>
            <w:r>
              <w:rPr>
                <w:rFonts w:ascii="宋体" w:hAnsi="宋体"/>
              </w:rPr>
              <w:t xml:space="preserve">2022年6月15日 至 2025年12月31日</w:t>
            </w:r>
            <w:r/>
          </w:p>
        </w:tc>
        <w:tc>
          <w:tcPr>
            <w:tcBorders/>
            <w:tcW w:w="1727" w:type="dxa"/>
          </w:tcPr>
          <w:p>
            <w:pPr>
              <w:pBdr/>
              <w:spacing/>
              <w:ind/>
              <w:jc w:val="center"/>
              <w:rPr/>
            </w:pPr>
            <w:r>
              <w:rPr>
                <w:rFonts w:ascii="宋体" w:hAnsi="宋体"/>
              </w:rPr>
              <w:t xml:space="preserve">螺母、涡片等机械零部件尺寸精度检测、化学成分分析</w:t>
            </w:r>
            <w:r/>
          </w:p>
        </w:tc>
        <w:tc>
          <w:tcPr>
            <w:tcBorders/>
            <w:tcW w:w="1727" w:type="dxa"/>
          </w:tcPr>
          <w:p>
            <w:pPr>
              <w:pBdr/>
              <w:spacing/>
              <w:ind/>
              <w:jc w:val="center"/>
              <w:rPr/>
            </w:pPr>
            <w:r>
              <w:rPr>
                <w:rFonts w:ascii="宋体" w:hAnsi="宋体"/>
              </w:rPr>
              <w:t xml:space="preserve">通过CNAS官网查询证书编号并下载PDF原版文件比对</w:t>
            </w:r>
            <w:r/>
          </w:p>
        </w:tc>
      </w:tr>
      <w:tr>
        <w:trPr/>
        <w:tc>
          <w:tcPr>
            <w:tcBorders/>
            <w:tcW w:w="1727" w:type="dxa"/>
          </w:tcPr>
          <w:p>
            <w:pPr>
              <w:pBdr/>
              <w:spacing/>
              <w:ind/>
              <w:jc w:val="center"/>
              <w:rPr/>
            </w:pPr>
            <w:r>
              <w:rPr>
                <w:rFonts w:ascii="宋体" w:hAnsi="宋体"/>
              </w:rPr>
              <w:t xml:space="preserve">湖北省产品质量监督检验研究院</w:t>
            </w:r>
            <w:r/>
          </w:p>
        </w:tc>
        <w:tc>
          <w:tcPr>
            <w:tcBorders/>
            <w:tcW w:w="1727" w:type="dxa"/>
          </w:tcPr>
          <w:p>
            <w:pPr>
              <w:pBdr/>
              <w:spacing/>
              <w:ind/>
              <w:jc w:val="center"/>
              <w:rPr/>
            </w:pPr>
            <w:r>
              <w:rPr>
                <w:rFonts w:ascii="宋体" w:hAnsi="宋体"/>
              </w:rPr>
              <w:t xml:space="preserve">CNAS L2019-00867</w:t>
            </w:r>
            <w:r/>
          </w:p>
        </w:tc>
        <w:tc>
          <w:tcPr>
            <w:tcBorders/>
            <w:tcW w:w="1727" w:type="dxa"/>
          </w:tcPr>
          <w:p>
            <w:pPr>
              <w:pBdr/>
              <w:spacing/>
              <w:ind/>
              <w:jc w:val="center"/>
              <w:rPr/>
            </w:pPr>
            <w:r>
              <w:rPr>
                <w:rFonts w:ascii="宋体" w:hAnsi="宋体"/>
              </w:rPr>
              <w:t xml:space="preserve">2021年3月10日 至 2024年12月31日</w:t>
            </w:r>
            <w:r/>
          </w:p>
        </w:tc>
        <w:tc>
          <w:tcPr>
            <w:tcBorders/>
            <w:tcW w:w="1727" w:type="dxa"/>
          </w:tcPr>
          <w:p>
            <w:pPr>
              <w:pBdr/>
              <w:spacing/>
              <w:ind/>
              <w:jc w:val="center"/>
              <w:rPr/>
            </w:pPr>
            <w:r>
              <w:rPr>
                <w:rFonts w:ascii="宋体" w:hAnsi="宋体"/>
              </w:rPr>
              <w:t xml:space="preserve">设备配套加工件表面粗糙度、硬度、金相组织检测</w:t>
            </w:r>
            <w:r/>
          </w:p>
        </w:tc>
        <w:tc>
          <w:tcPr>
            <w:tcBorders/>
            <w:tcW w:w="1727" w:type="dxa"/>
          </w:tcPr>
          <w:p>
            <w:pPr>
              <w:pBdr/>
              <w:spacing/>
              <w:ind/>
              <w:jc w:val="center"/>
              <w:rPr/>
            </w:pPr>
            <w:r>
              <w:rPr>
                <w:rFonts w:ascii="宋体" w:hAnsi="宋体"/>
              </w:rPr>
              <w:t xml:space="preserve">提供加盖公章的纸质复印件及CNAS电子证书截图</w:t>
            </w:r>
            <w:r/>
          </w:p>
        </w:tc>
      </w:tr>
    </w:tbl>
    <w:p>
      <w:pPr>
        <w:pBdr/>
        <w:spacing/>
        <w:ind/>
        <w:rPr/>
      </w:pPr>
      <w:r>
        <w:t xml:space="preserve">上述三家认证机构均为CNAS官方名录内注册单位，其出具的所有检测报告、体系认证证书均在有效期内，且检测方法和判定依据均符合GB/T 19001-2016/ISO 9001:2015、GB/T 28001-2011、GB/T 24001-2016等国家标准及行业规范。我司已建立完善的内网资料库，实时更新各认证机构资质状态，并设置自动提醒机制确保所有认证文件持续合规。</w:t>
      </w:r>
      <w:r/>
    </w:p>
    <w:p>
      <w:pPr>
        <w:pBdr/>
        <w:spacing/>
        <w:ind/>
        <w:rPr/>
      </w:pPr>
      <w:r>
        <w:t xml:space="preserve">本企业承诺：如因认证机构资质失效或证书造假导致投标无效，愿承担全部法律责任。</w:t>
      </w:r>
      <w:r/>
    </w:p>
    <w:p>
      <w:pPr>
        <w:pStyle w:val="717"/>
        <w:pBdr/>
        <w:spacing/>
        <w:ind/>
        <w:rPr/>
      </w:pPr>
      <w:r>
        <w:t xml:space="preserve">体系运行有效性证明</w:t>
      </w:r>
      <w:r/>
    </w:p>
    <w:p>
      <w:pPr>
        <w:pBdr/>
        <w:spacing/>
        <w:ind/>
        <w:rPr/>
      </w:pPr>
      <w:r>
        <w:t xml:space="preserve">体系运行有效性证明</w:t>
      </w:r>
      <w:r/>
    </w:p>
    <w:p>
      <w:pPr>
        <w:pBdr/>
        <w:spacing/>
        <w:ind/>
        <w:rPr/>
      </w:pPr>
      <w:r>
        <w:t xml:space="preserve">根据招标文件要求，现附录我司最近一次内部审核报告（2024年6月）及外部监督审核记录（三峡集团供应链质量管理体系认证复审，2024年5月），以证明我司质量管理体系在持续改进、合规运行和过程控制方面的有效性。</w:t>
      </w:r>
      <w:r/>
    </w:p>
    <w:tbl>
      <w:tblPr>
        <w:tblStyle w:val="777"/>
        <w:tblW w:w="0" w:type="auto"/>
        <w:tblBorders/>
        <w:tblLook w:val="04A0" w:firstRow="1" w:lastRow="0" w:firstColumn="1" w:lastColumn="0" w:noHBand="0" w:noVBand="1"/>
      </w:tblPr>
      <w:tblGrid>
        <w:gridCol w:w="1439"/>
        <w:gridCol w:w="1439"/>
        <w:gridCol w:w="1439"/>
        <w:gridCol w:w="1439"/>
        <w:gridCol w:w="1439"/>
        <w:gridCol w:w="1439"/>
      </w:tblGrid>
      <w:tr>
        <w:trPr/>
        <w:tc>
          <w:tcPr>
            <w:tcBorders/>
            <w:tcW w:w="1439" w:type="dxa"/>
          </w:tcPr>
          <w:p>
            <w:pPr>
              <w:pBdr/>
              <w:spacing/>
              <w:ind/>
              <w:jc w:val="center"/>
              <w:rPr/>
            </w:pPr>
            <w:r>
              <w:rPr>
                <w:rFonts w:ascii="黑体" w:hAnsi="黑体"/>
                <w:b/>
              </w:rPr>
              <w:t xml:space="preserve">审核类型</w:t>
            </w:r>
            <w:r/>
          </w:p>
        </w:tc>
        <w:tc>
          <w:tcPr>
            <w:tcBorders/>
            <w:tcW w:w="1439" w:type="dxa"/>
          </w:tcPr>
          <w:p>
            <w:pPr>
              <w:pBdr/>
              <w:spacing/>
              <w:ind/>
              <w:jc w:val="center"/>
              <w:rPr/>
            </w:pPr>
            <w:r>
              <w:rPr>
                <w:rFonts w:ascii="黑体" w:hAnsi="黑体"/>
                <w:b/>
              </w:rPr>
              <w:t xml:space="preserve">审核日期</w:t>
            </w:r>
            <w:r/>
          </w:p>
        </w:tc>
        <w:tc>
          <w:tcPr>
            <w:tcBorders/>
            <w:tcW w:w="1439" w:type="dxa"/>
          </w:tcPr>
          <w:p>
            <w:pPr>
              <w:pBdr/>
              <w:spacing/>
              <w:ind/>
              <w:jc w:val="center"/>
              <w:rPr/>
            </w:pPr>
            <w:r>
              <w:rPr>
                <w:rFonts w:ascii="黑体" w:hAnsi="黑体"/>
                <w:b/>
              </w:rPr>
              <w:t xml:space="preserve">审核范围</w:t>
            </w:r>
            <w:r/>
          </w:p>
        </w:tc>
        <w:tc>
          <w:tcPr>
            <w:tcBorders/>
            <w:tcW w:w="1439" w:type="dxa"/>
          </w:tcPr>
          <w:p>
            <w:pPr>
              <w:pBdr/>
              <w:spacing/>
              <w:ind/>
              <w:jc w:val="center"/>
              <w:rPr/>
            </w:pPr>
            <w:r>
              <w:rPr>
                <w:rFonts w:ascii="黑体" w:hAnsi="黑体"/>
                <w:b/>
              </w:rPr>
              <w:t xml:space="preserve">审核结论</w:t>
            </w:r>
            <w:r/>
          </w:p>
        </w:tc>
        <w:tc>
          <w:tcPr>
            <w:tcBorders/>
            <w:tcW w:w="1439" w:type="dxa"/>
          </w:tcPr>
          <w:p>
            <w:pPr>
              <w:pBdr/>
              <w:spacing/>
              <w:ind/>
              <w:jc w:val="center"/>
              <w:rPr/>
            </w:pPr>
            <w:r>
              <w:rPr>
                <w:rFonts w:ascii="黑体" w:hAnsi="黑体"/>
                <w:b/>
              </w:rPr>
              <w:t xml:space="preserve">不符合项数量</w:t>
            </w:r>
            <w:r/>
          </w:p>
        </w:tc>
        <w:tc>
          <w:tcPr>
            <w:tcBorders/>
            <w:tcW w:w="1439" w:type="dxa"/>
          </w:tcPr>
          <w:p>
            <w:pPr>
              <w:pBdr/>
              <w:spacing/>
              <w:ind/>
              <w:jc w:val="center"/>
              <w:rPr/>
            </w:pPr>
            <w:r>
              <w:rPr>
                <w:rFonts w:ascii="黑体" w:hAnsi="黑体"/>
                <w:b/>
              </w:rPr>
              <w:t xml:space="preserve">纠正措施完成情况</w:t>
            </w:r>
            <w:r/>
          </w:p>
        </w:tc>
      </w:tr>
      <w:tr>
        <w:trPr/>
        <w:tc>
          <w:tcPr>
            <w:tcBorders/>
            <w:tcW w:w="1439" w:type="dxa"/>
          </w:tcPr>
          <w:p>
            <w:pPr>
              <w:pBdr/>
              <w:spacing/>
              <w:ind/>
              <w:jc w:val="center"/>
              <w:rPr/>
            </w:pPr>
            <w:r>
              <w:rPr>
                <w:rFonts w:ascii="宋体" w:hAnsi="宋体"/>
              </w:rPr>
              <w:t xml:space="preserve">内部审核</w:t>
            </w:r>
            <w:r/>
          </w:p>
        </w:tc>
        <w:tc>
          <w:tcPr>
            <w:tcBorders/>
            <w:tcW w:w="1439" w:type="dxa"/>
          </w:tcPr>
          <w:p>
            <w:pPr>
              <w:pBdr/>
              <w:spacing/>
              <w:ind/>
              <w:jc w:val="center"/>
              <w:rPr/>
            </w:pPr>
            <w:r>
              <w:rPr>
                <w:rFonts w:ascii="宋体" w:hAnsi="宋体"/>
              </w:rPr>
              <w:t xml:space="preserve">2024-06-15</w:t>
            </w:r>
            <w:r/>
          </w:p>
        </w:tc>
        <w:tc>
          <w:tcPr>
            <w:tcBorders/>
            <w:tcW w:w="1439" w:type="dxa"/>
          </w:tcPr>
          <w:p>
            <w:pPr>
              <w:pBdr/>
              <w:spacing/>
              <w:ind/>
              <w:jc w:val="center"/>
              <w:rPr/>
            </w:pPr>
            <w:r>
              <w:rPr>
                <w:rFonts w:ascii="宋体" w:hAnsi="宋体"/>
              </w:rPr>
              <w:t xml:space="preserve">全流程制造过程、检验控制、交付保障、现场服务</w:t>
            </w:r>
            <w:r/>
          </w:p>
        </w:tc>
        <w:tc>
          <w:tcPr>
            <w:tcBorders/>
            <w:tcW w:w="1439" w:type="dxa"/>
          </w:tcPr>
          <w:p>
            <w:pPr>
              <w:pBdr/>
              <w:spacing/>
              <w:ind/>
              <w:jc w:val="center"/>
              <w:rPr/>
            </w:pPr>
            <w:r>
              <w:rPr>
                <w:rFonts w:ascii="宋体" w:hAnsi="宋体"/>
              </w:rPr>
              <w:t xml:space="preserve">符合GB/T 19001-2016/ISO 9001:2015标准要求</w:t>
            </w:r>
            <w:r/>
          </w:p>
        </w:tc>
        <w:tc>
          <w:tcPr>
            <w:tcBorders/>
            <w:tcW w:w="1439" w:type="dxa"/>
          </w:tcPr>
          <w:p>
            <w:pPr>
              <w:pBdr/>
              <w:spacing/>
              <w:ind/>
              <w:jc w:val="center"/>
              <w:rPr/>
            </w:pPr>
            <w:r>
              <w:rPr>
                <w:rFonts w:ascii="宋体" w:hAnsi="宋体"/>
              </w:rPr>
              <w:t xml:space="preserve">0</w:t>
            </w:r>
            <w:r/>
          </w:p>
        </w:tc>
        <w:tc>
          <w:tcPr>
            <w:tcBorders/>
            <w:tcW w:w="1439" w:type="dxa"/>
          </w:tcPr>
          <w:p>
            <w:pPr>
              <w:pBdr/>
              <w:spacing/>
              <w:ind/>
              <w:jc w:val="center"/>
              <w:rPr/>
            </w:pPr>
            <w:r>
              <w:rPr>
                <w:rFonts w:ascii="宋体" w:hAnsi="宋体"/>
              </w:rPr>
              <w:t xml:space="preserve">——</w:t>
            </w:r>
            <w:r/>
          </w:p>
        </w:tc>
      </w:tr>
      <w:tr>
        <w:trPr/>
        <w:tc>
          <w:tcPr>
            <w:tcBorders/>
            <w:tcW w:w="1439" w:type="dxa"/>
          </w:tcPr>
          <w:p>
            <w:pPr>
              <w:pBdr/>
              <w:spacing/>
              <w:ind/>
              <w:jc w:val="center"/>
              <w:rPr/>
            </w:pPr>
            <w:r>
              <w:rPr>
                <w:rFonts w:ascii="宋体" w:hAnsi="宋体"/>
              </w:rPr>
              <w:t xml:space="preserve">外部监督审核</w:t>
            </w:r>
            <w:r/>
          </w:p>
        </w:tc>
        <w:tc>
          <w:tcPr>
            <w:tcBorders/>
            <w:tcW w:w="1439" w:type="dxa"/>
          </w:tcPr>
          <w:p>
            <w:pPr>
              <w:pBdr/>
              <w:spacing/>
              <w:ind/>
              <w:jc w:val="center"/>
              <w:rPr/>
            </w:pPr>
            <w:r>
              <w:rPr>
                <w:rFonts w:ascii="宋体" w:hAnsi="宋体"/>
              </w:rPr>
              <w:t xml:space="preserve">2024-05-28</w:t>
            </w:r>
            <w:r/>
          </w:p>
        </w:tc>
        <w:tc>
          <w:tcPr>
            <w:tcBorders/>
            <w:tcW w:w="1439" w:type="dxa"/>
          </w:tcPr>
          <w:p>
            <w:pPr>
              <w:pBdr/>
              <w:spacing/>
              <w:ind/>
              <w:jc w:val="center"/>
              <w:rPr/>
            </w:pPr>
            <w:r>
              <w:rPr>
                <w:rFonts w:ascii="宋体" w:hAnsi="宋体"/>
              </w:rPr>
              <w:t xml:space="preserve">水利配套设备加工制造全过程（涡片、螺母、紧固件、金属结构件）</w:t>
            </w:r>
            <w:r/>
          </w:p>
        </w:tc>
        <w:tc>
          <w:tcPr>
            <w:tcBorders/>
            <w:tcW w:w="1439" w:type="dxa"/>
          </w:tcPr>
          <w:p>
            <w:pPr>
              <w:pBdr/>
              <w:spacing/>
              <w:ind/>
              <w:jc w:val="center"/>
              <w:rPr/>
            </w:pPr>
            <w:r>
              <w:rPr>
                <w:rFonts w:ascii="宋体" w:hAnsi="宋体"/>
              </w:rPr>
              <w:t xml:space="preserve">通过三峡集团供应链质量管理体系认证复审</w:t>
            </w:r>
            <w:r/>
          </w:p>
        </w:tc>
        <w:tc>
          <w:tcPr>
            <w:tcBorders/>
            <w:tcW w:w="1439" w:type="dxa"/>
          </w:tcPr>
          <w:p>
            <w:pPr>
              <w:pBdr/>
              <w:spacing/>
              <w:ind/>
              <w:jc w:val="center"/>
              <w:rPr/>
            </w:pPr>
            <w:r>
              <w:rPr>
                <w:rFonts w:ascii="宋体" w:hAnsi="宋体"/>
              </w:rPr>
              <w:t xml:space="preserve">0</w:t>
            </w:r>
            <w:r/>
          </w:p>
        </w:tc>
        <w:tc>
          <w:tcPr>
            <w:tcBorders/>
            <w:tcW w:w="1439" w:type="dxa"/>
          </w:tcPr>
          <w:p>
            <w:pPr>
              <w:pBdr/>
              <w:spacing/>
              <w:ind/>
              <w:jc w:val="center"/>
              <w:rPr/>
            </w:pPr>
            <w:r>
              <w:rPr>
                <w:rFonts w:ascii="宋体" w:hAnsi="宋体"/>
              </w:rPr>
              <w:t xml:space="preserve">——</w:t>
            </w:r>
            <w:r/>
          </w:p>
        </w:tc>
      </w:tr>
    </w:tbl>
    <w:p>
      <w:pPr>
        <w:pBdr/>
        <w:spacing/>
        <w:ind/>
        <w:rPr/>
      </w:pPr>
      <w:r>
        <w:t xml:space="preserve">本次内部审核覆盖了从原材料入库到成品出厂的全部关键工序，重点验证了以下环节：</w:t>
      </w:r>
      <w:r/>
    </w:p>
    <w:p>
      <w:pPr>
        <w:pStyle w:val="747"/>
        <w:pBdr/>
        <w:spacing/>
        <w:ind/>
        <w:rPr/>
      </w:pPr>
      <w:r>
        <w:t xml:space="preserve">涡片加工精度控制（尺寸公差±0.03mm，抽检合格率100%）</w:t>
      </w:r>
      <w:r/>
    </w:p>
    <w:p>
      <w:pPr>
        <w:pStyle w:val="747"/>
        <w:pBdr/>
        <w:spacing/>
        <w:ind/>
        <w:rPr/>
      </w:pPr>
      <w:r>
        <w:t xml:space="preserve">螺母与紧固件热处理工艺稳定性（金相组织达标率100%）</w:t>
      </w:r>
      <w:r/>
    </w:p>
    <w:p>
      <w:pPr>
        <w:pStyle w:val="747"/>
        <w:pBdr/>
        <w:spacing/>
        <w:ind/>
        <w:rPr/>
      </w:pPr>
      <w:r>
        <w:t xml:space="preserve">金属结构件焊接质量（X射线探伤无缺陷）</w:t>
      </w:r>
      <w:r/>
    </w:p>
    <w:p>
      <w:pPr>
        <w:pStyle w:val="747"/>
        <w:pBdr/>
        <w:spacing/>
        <w:ind/>
        <w:rPr/>
      </w:pPr>
      <w:r>
        <w:t xml:space="preserve">出厂检验规程执行一致性（抽样比例100%，记录完整可追溯）</w:t>
      </w:r>
      <w:r/>
    </w:p>
    <w:p>
      <w:pPr>
        <w:pStyle w:val="747"/>
        <w:pBdr/>
        <w:spacing/>
        <w:ind/>
        <w:rPr/>
      </w:pPr>
      <w:r>
        <w:t xml:space="preserve">交付计划与现场服务响应机制（平均响应时间≤2小时）</w:t>
      </w:r>
      <w:r/>
    </w:p>
    <w:p>
      <w:pPr>
        <w:pBdr/>
        <w:spacing/>
        <w:ind/>
        <w:rPr/>
      </w:pPr>
      <w:r>
        <w:t xml:space="preserve">外部审核由三峡集团指定第三方认证机构实施，审核组对生产现场、内网资料库（含工艺卡、检验记录、变更台账）进行逐项核查，确认我司质量体系运行稳定有效，未发现重大不符合项。审核员评价：“贵司体系文件完整、过程受控良好，数据采集自动化程度高，具备承接大型水利项目的能力。”</w:t>
      </w:r>
      <w:r/>
    </w:p>
    <w:p>
      <w:pPr>
        <w:pBdr/>
        <w:spacing/>
        <w:ind/>
        <w:rPr/>
      </w:pPr>
      <w:r>
        <w:t xml:space="preserve">我司将持续保持体系运行的有效性，确保每一批次产品均满足招标技术规范书中关于材料性能、几何精度、表面处理及交付时效的要求，为三峡集团水利工程提供可靠的质量保障。</w:t>
      </w:r>
      <w:r/>
    </w:p>
    <w:p>
      <w:pPr>
        <w:pStyle w:val="717"/>
        <w:pBdr/>
        <w:spacing/>
        <w:ind/>
        <w:rPr/>
      </w:pPr>
      <w:r>
        <w:t xml:space="preserve">持续改进机制</w:t>
      </w:r>
      <w:r/>
    </w:p>
    <w:p>
      <w:pPr>
        <w:pBdr/>
        <w:spacing/>
        <w:ind/>
        <w:rPr/>
      </w:pPr>
      <w:r>
        <w:t xml:space="preserve">持续改进机制</w:t>
      </w:r>
      <w:r/>
    </w:p>
    <w:p>
      <w:pPr>
        <w:pBdr/>
        <w:spacing/>
        <w:ind/>
        <w:rPr/>
      </w:pPr>
      <w:r>
        <w:t xml:space="preserve">本企业严格遵循PDCA（Plan-Do-Check-Act）循环管理方法，构建覆盖产品设计、制造过程、质量控制、交付服务及客户反馈的全流程闭环改进体系，确保产品质量与服务水平持续提升。</w:t>
      </w:r>
      <w:r/>
    </w:p>
    <w:p>
      <w:pPr>
        <w:pBdr/>
        <w:spacing/>
        <w:ind/>
        <w:rPr/>
      </w:pPr>
      <w:r>
        <w:t xml:space="preserve">1. 计划（Plan）阶段</w:t>
      </w:r>
      <w:r/>
    </w:p>
    <w:p>
      <w:pPr>
        <w:pBdr/>
        <w:spacing/>
        <w:ind/>
        <w:rPr/>
      </w:pPr>
      <w:r>
        <w:t xml:space="preserve">依据三峡集团项目技术规范、招标文件要求及水利行业最新标准，结合内部质量内审结果、客户满意度调查数据及历史履约问题分析，制定年度改进目标与专项计划。例如：针对涡片表面硬度不均问题，设定2024年Q3前合格率从96.5%提升至98.8%的目标，并分解为工艺参数优化、设备校准频次增加、操作人员专项培训等具体行动项。</w:t>
      </w:r>
      <w:r/>
    </w:p>
    <w:p>
      <w:pPr>
        <w:pBdr/>
        <w:spacing/>
        <w:ind/>
        <w:rPr/>
      </w:pPr>
      <w:r>
        <w:t xml:space="preserve">2. 执行（Do）阶段</w:t>
      </w:r>
      <w:r/>
    </w:p>
    <w:p>
      <w:pPr>
        <w:pBdr/>
        <w:spacing/>
        <w:ind/>
        <w:rPr/>
      </w:pPr>
      <w:r>
        <w:t xml:space="preserve">按计划实施改进措施，严格执行《制造过程控制程序》《质量检验作业指导书》和《现场服务规范》。所有改进活动由项目组负责推进，质量部全程监督执行情况，确保每项措施落地见效。如在螺母紧固件批量生产中引入防错装置后，装配不良率下降42%，并通过MES系统实现过程数据自动采集与追溯。</w:t>
      </w:r>
      <w:r/>
    </w:p>
    <w:p>
      <w:pPr>
        <w:pBdr/>
        <w:spacing/>
        <w:ind/>
        <w:rPr/>
      </w:pPr>
      <w:r>
        <w:t xml:space="preserve">3. 检查（Check）阶段</w:t>
      </w:r>
      <w:r/>
    </w:p>
    <w:p>
      <w:pPr>
        <w:pBdr/>
        <w:spacing/>
        <w:ind/>
        <w:rPr/>
      </w:pPr>
      <w:r>
        <w:t xml:space="preserve">通过以下方式验证改进效果：</w:t>
      </w:r>
      <w:r/>
    </w:p>
    <w:p>
      <w:pPr>
        <w:pStyle w:val="747"/>
        <w:pBdr/>
        <w:spacing/>
        <w:ind/>
        <w:rPr/>
      </w:pPr>
      <w:r>
        <w:t xml:space="preserve">过程监控：使用SPC统计过程控制工具对关键工序（如金属结构件焊接、设备配套加工精度）进行实时监测；</w:t>
      </w:r>
      <w:r/>
    </w:p>
    <w:p>
      <w:pPr>
        <w:pStyle w:val="747"/>
        <w:pBdr/>
        <w:spacing/>
        <w:ind/>
        <w:rPr/>
      </w:pPr>
      <w:r>
        <w:t xml:space="preserve">结果评估：每月召开质量例会，对比改进前后指标数据（见下表），形成量化分析报告；</w:t>
      </w:r>
      <w:r/>
    </w:p>
    <w:p>
      <w:pPr>
        <w:pStyle w:val="747"/>
        <w:pBdr/>
        <w:spacing/>
        <w:ind/>
        <w:rPr/>
      </w:pPr>
      <w:r>
        <w:t xml:space="preserve">客户反馈：建立客户满意度回访机制，收集现场服务评价，识别潜在风险点。</w:t>
      </w:r>
      <w:r/>
    </w:p>
    <w:tbl>
      <w:tblPr>
        <w:tblStyle w:val="777"/>
        <w:tblW w:w="0" w:type="auto"/>
        <w:tblBorders/>
        <w:tblLook w:val="04A0" w:firstRow="1" w:lastRow="0" w:firstColumn="1" w:lastColumn="0" w:noHBand="0" w:noVBand="1"/>
      </w:tblPr>
      <w:tblGrid>
        <w:gridCol w:w="1727"/>
        <w:gridCol w:w="1727"/>
        <w:gridCol w:w="1727"/>
        <w:gridCol w:w="1727"/>
        <w:gridCol w:w="1727"/>
      </w:tblGrid>
      <w:tr>
        <w:trPr/>
        <w:tc>
          <w:tcPr>
            <w:tcBorders/>
            <w:tcW w:w="1727" w:type="dxa"/>
          </w:tcPr>
          <w:p>
            <w:pPr>
              <w:pBdr/>
              <w:spacing/>
              <w:ind/>
              <w:jc w:val="center"/>
              <w:rPr/>
            </w:pPr>
            <w:r>
              <w:rPr>
                <w:rFonts w:ascii="黑体" w:hAnsi="黑体"/>
                <w:b/>
              </w:rPr>
              <w:t xml:space="preserve">改进项</w:t>
            </w:r>
            <w:r/>
          </w:p>
        </w:tc>
        <w:tc>
          <w:tcPr>
            <w:tcBorders/>
            <w:tcW w:w="1727" w:type="dxa"/>
          </w:tcPr>
          <w:p>
            <w:pPr>
              <w:pBdr/>
              <w:spacing/>
              <w:ind/>
              <w:jc w:val="center"/>
              <w:rPr/>
            </w:pPr>
            <w:r>
              <w:rPr>
                <w:rFonts w:ascii="黑体" w:hAnsi="黑体"/>
                <w:b/>
              </w:rPr>
              <w:t xml:space="preserve">改进前指标</w:t>
            </w:r>
            <w:r/>
          </w:p>
        </w:tc>
        <w:tc>
          <w:tcPr>
            <w:tcBorders/>
            <w:tcW w:w="1727" w:type="dxa"/>
          </w:tcPr>
          <w:p>
            <w:pPr>
              <w:pBdr/>
              <w:spacing/>
              <w:ind/>
              <w:jc w:val="center"/>
              <w:rPr/>
            </w:pPr>
            <w:r>
              <w:rPr>
                <w:rFonts w:ascii="黑体" w:hAnsi="黑体"/>
                <w:b/>
              </w:rPr>
              <w:t xml:space="preserve">改进后指标</w:t>
            </w:r>
            <w:r/>
          </w:p>
        </w:tc>
        <w:tc>
          <w:tcPr>
            <w:tcBorders/>
            <w:tcW w:w="1727" w:type="dxa"/>
          </w:tcPr>
          <w:p>
            <w:pPr>
              <w:pBdr/>
              <w:spacing/>
              <w:ind/>
              <w:jc w:val="center"/>
              <w:rPr/>
            </w:pPr>
            <w:r>
              <w:rPr>
                <w:rFonts w:ascii="黑体" w:hAnsi="黑体"/>
                <w:b/>
              </w:rPr>
              <w:t xml:space="preserve">提升幅度</w:t>
            </w:r>
            <w:r/>
          </w:p>
        </w:tc>
        <w:tc>
          <w:tcPr>
            <w:tcBorders/>
            <w:tcW w:w="1727" w:type="dxa"/>
          </w:tcPr>
          <w:p>
            <w:pPr>
              <w:pBdr/>
              <w:spacing/>
              <w:ind/>
              <w:jc w:val="center"/>
              <w:rPr/>
            </w:pPr>
            <w:r>
              <w:rPr>
                <w:rFonts w:ascii="黑体" w:hAnsi="黑体"/>
                <w:b/>
              </w:rPr>
              <w:t xml:space="preserve">验证方式</w:t>
            </w:r>
            <w:r/>
          </w:p>
        </w:tc>
      </w:tr>
      <w:tr>
        <w:trPr/>
        <w:tc>
          <w:tcPr>
            <w:tcBorders/>
            <w:tcW w:w="1727" w:type="dxa"/>
          </w:tcPr>
          <w:p>
            <w:pPr>
              <w:pBdr/>
              <w:spacing/>
              <w:ind/>
              <w:jc w:val="center"/>
              <w:rPr/>
            </w:pPr>
            <w:r>
              <w:rPr>
                <w:rFonts w:ascii="宋体" w:hAnsi="宋体"/>
              </w:rPr>
              <w:t xml:space="preserve">涡片硬度一致性</w:t>
            </w:r>
            <w:r/>
          </w:p>
        </w:tc>
        <w:tc>
          <w:tcPr>
            <w:tcBorders/>
            <w:tcW w:w="1727" w:type="dxa"/>
          </w:tcPr>
          <w:p>
            <w:pPr>
              <w:pBdr/>
              <w:spacing/>
              <w:ind/>
              <w:jc w:val="center"/>
              <w:rPr/>
            </w:pPr>
            <w:r>
              <w:rPr>
                <w:rFonts w:ascii="宋体" w:hAnsi="宋体"/>
              </w:rPr>
              <w:t xml:space="preserve">96.5%</w:t>
            </w:r>
            <w:r/>
          </w:p>
        </w:tc>
        <w:tc>
          <w:tcPr>
            <w:tcBorders/>
            <w:tcW w:w="1727" w:type="dxa"/>
          </w:tcPr>
          <w:p>
            <w:pPr>
              <w:pBdr/>
              <w:spacing/>
              <w:ind/>
              <w:jc w:val="center"/>
              <w:rPr/>
            </w:pPr>
            <w:r>
              <w:rPr>
                <w:rFonts w:ascii="宋体" w:hAnsi="宋体"/>
              </w:rPr>
              <w:t xml:space="preserve">98.8%</w:t>
            </w:r>
            <w:r/>
          </w:p>
        </w:tc>
        <w:tc>
          <w:tcPr>
            <w:tcBorders/>
            <w:tcW w:w="1727" w:type="dxa"/>
          </w:tcPr>
          <w:p>
            <w:pPr>
              <w:pBdr/>
              <w:spacing/>
              <w:ind/>
              <w:jc w:val="center"/>
              <w:rPr/>
            </w:pPr>
            <w:r>
              <w:rPr>
                <w:rFonts w:ascii="宋体" w:hAnsi="宋体"/>
              </w:rPr>
              <w:t xml:space="preserve">+2.3%</w:t>
            </w:r>
            <w:r/>
          </w:p>
        </w:tc>
        <w:tc>
          <w:tcPr>
            <w:tcBorders/>
            <w:tcW w:w="1727" w:type="dxa"/>
          </w:tcPr>
          <w:p>
            <w:pPr>
              <w:pBdr/>
              <w:spacing/>
              <w:ind/>
              <w:jc w:val="center"/>
              <w:rPr/>
            </w:pPr>
            <w:r>
              <w:rPr>
                <w:rFonts w:ascii="宋体" w:hAnsi="宋体"/>
              </w:rPr>
              <w:t xml:space="preserve">抽样检测+SPC分析</w:t>
            </w:r>
            <w:r/>
          </w:p>
        </w:tc>
      </w:tr>
      <w:tr>
        <w:trPr/>
        <w:tc>
          <w:tcPr>
            <w:tcBorders/>
            <w:tcW w:w="1727" w:type="dxa"/>
          </w:tcPr>
          <w:p>
            <w:pPr>
              <w:pBdr/>
              <w:spacing/>
              <w:ind/>
              <w:jc w:val="center"/>
              <w:rPr/>
            </w:pPr>
            <w:r>
              <w:rPr>
                <w:rFonts w:ascii="宋体" w:hAnsi="宋体"/>
              </w:rPr>
              <w:t xml:space="preserve">螺母装配不良率</w:t>
            </w:r>
            <w:r/>
          </w:p>
        </w:tc>
        <w:tc>
          <w:tcPr>
            <w:tcBorders/>
            <w:tcW w:w="1727" w:type="dxa"/>
          </w:tcPr>
          <w:p>
            <w:pPr>
              <w:pBdr/>
              <w:spacing/>
              <w:ind/>
              <w:jc w:val="center"/>
              <w:rPr/>
            </w:pPr>
            <w:r>
              <w:rPr>
                <w:rFonts w:ascii="宋体" w:hAnsi="宋体"/>
              </w:rPr>
              <w:t xml:space="preserve">3.2%</w:t>
            </w:r>
            <w:r/>
          </w:p>
        </w:tc>
        <w:tc>
          <w:tcPr>
            <w:tcBorders/>
            <w:tcW w:w="1727" w:type="dxa"/>
          </w:tcPr>
          <w:p>
            <w:pPr>
              <w:pBdr/>
              <w:spacing/>
              <w:ind/>
              <w:jc w:val="center"/>
              <w:rPr/>
            </w:pPr>
            <w:r>
              <w:rPr>
                <w:rFonts w:ascii="宋体" w:hAnsi="宋体"/>
              </w:rPr>
              <w:t xml:space="preserve">1.8%</w:t>
            </w:r>
            <w:r/>
          </w:p>
        </w:tc>
        <w:tc>
          <w:tcPr>
            <w:tcBorders/>
            <w:tcW w:w="1727" w:type="dxa"/>
          </w:tcPr>
          <w:p>
            <w:pPr>
              <w:pBdr/>
              <w:spacing/>
              <w:ind/>
              <w:jc w:val="center"/>
              <w:rPr/>
            </w:pPr>
            <w:r>
              <w:rPr>
                <w:rFonts w:ascii="宋体" w:hAnsi="宋体"/>
              </w:rPr>
              <w:t xml:space="preserve">-43.8%</w:t>
            </w:r>
            <w:r/>
          </w:p>
        </w:tc>
        <w:tc>
          <w:tcPr>
            <w:tcBorders/>
            <w:tcW w:w="1727" w:type="dxa"/>
          </w:tcPr>
          <w:p>
            <w:pPr>
              <w:pBdr/>
              <w:spacing/>
              <w:ind/>
              <w:jc w:val="center"/>
              <w:rPr/>
            </w:pPr>
            <w:r>
              <w:rPr>
                <w:rFonts w:ascii="宋体" w:hAnsi="宋体"/>
              </w:rPr>
              <w:t xml:space="preserve">MES数据+首检记录</w:t>
            </w:r>
            <w:r/>
          </w:p>
        </w:tc>
      </w:tr>
      <w:tr>
        <w:trPr/>
        <w:tc>
          <w:tcPr>
            <w:tcBorders/>
            <w:tcW w:w="1727" w:type="dxa"/>
          </w:tcPr>
          <w:p>
            <w:pPr>
              <w:pBdr/>
              <w:spacing/>
              <w:ind/>
              <w:jc w:val="center"/>
              <w:rPr/>
            </w:pPr>
            <w:r>
              <w:rPr>
                <w:rFonts w:ascii="宋体" w:hAnsi="宋体"/>
              </w:rPr>
              <w:t xml:space="preserve">现场服务响应时效</w:t>
            </w:r>
            <w:r/>
          </w:p>
        </w:tc>
        <w:tc>
          <w:tcPr>
            <w:tcBorders/>
            <w:tcW w:w="1727" w:type="dxa"/>
          </w:tcPr>
          <w:p>
            <w:pPr>
              <w:pBdr/>
              <w:spacing/>
              <w:ind/>
              <w:jc w:val="center"/>
              <w:rPr/>
            </w:pPr>
            <w:r>
              <w:rPr>
                <w:rFonts w:ascii="宋体" w:hAnsi="宋体"/>
              </w:rPr>
              <w:t xml:space="preserve">48小时</w:t>
            </w:r>
            <w:r/>
          </w:p>
        </w:tc>
        <w:tc>
          <w:tcPr>
            <w:tcBorders/>
            <w:tcW w:w="1727" w:type="dxa"/>
          </w:tcPr>
          <w:p>
            <w:pPr>
              <w:pBdr/>
              <w:spacing/>
              <w:ind/>
              <w:jc w:val="center"/>
              <w:rPr/>
            </w:pPr>
            <w:r>
              <w:rPr>
                <w:rFonts w:ascii="宋体" w:hAnsi="宋体"/>
              </w:rPr>
              <w:t xml:space="preserve">24小时</w:t>
            </w:r>
            <w:r/>
          </w:p>
        </w:tc>
        <w:tc>
          <w:tcPr>
            <w:tcBorders/>
            <w:tcW w:w="1727" w:type="dxa"/>
          </w:tcPr>
          <w:p>
            <w:pPr>
              <w:pBdr/>
              <w:spacing/>
              <w:ind/>
              <w:jc w:val="center"/>
              <w:rPr/>
            </w:pPr>
            <w:r>
              <w:rPr>
                <w:rFonts w:ascii="宋体" w:hAnsi="宋体"/>
              </w:rPr>
              <w:t xml:space="preserve">-50%</w:t>
            </w:r>
            <w:r/>
          </w:p>
        </w:tc>
        <w:tc>
          <w:tcPr>
            <w:tcBorders/>
            <w:tcW w:w="1727" w:type="dxa"/>
          </w:tcPr>
          <w:p>
            <w:pPr>
              <w:pBdr/>
              <w:spacing/>
              <w:ind/>
              <w:jc w:val="center"/>
              <w:rPr/>
            </w:pPr>
            <w:r>
              <w:rPr>
                <w:rFonts w:ascii="宋体" w:hAnsi="宋体"/>
              </w:rPr>
              <w:t xml:space="preserve">客户回访+工单系统追踪</w:t>
            </w:r>
            <w:r/>
          </w:p>
        </w:tc>
      </w:tr>
    </w:tbl>
    <w:p>
      <w:pPr>
        <w:pBdr/>
        <w:spacing/>
        <w:ind/>
        <w:rPr/>
      </w:pPr>
      <w:r>
        <w:t xml:space="preserve">4. 行动（Act）阶段</w:t>
      </w:r>
      <w:r/>
    </w:p>
    <w:p>
      <w:pPr>
        <w:pBdr/>
        <w:spacing/>
        <w:ind/>
        <w:rPr/>
      </w:pPr>
      <w:r>
        <w:t xml:space="preserve">将有效改进措施固化为标准作业流程或制度文件，纳入企业知识库（含ISO 9001、GB/T 19001管理体系文档），并组织全员培训；对未达预期效果的措施重新审视原因，进入下一循环。例如：因某批次紧固件尺寸波动引发客户投诉，经根因分析确认为夹具磨损所致，现已更新夹具更换周期至每500件一次，并纳入《设备维护保养规程》。</w:t>
      </w:r>
      <w:r/>
    </w:p>
    <w:p>
      <w:pPr>
        <w:pBdr/>
        <w:spacing/>
        <w:ind/>
        <w:rPr/>
      </w:pPr>
      <w:r>
        <w:t xml:space="preserve">本机制已成功应用于多个三峡集团配套项目，如白鹤滩水电站金属结构件制造项目，连续三年客户零投诉，获评“优质供应商”称号。未来将持续深化PDCA应用，推动质量管理向数字化、智能化转型，保障水利工程高质量交付。</w:t>
      </w:r>
      <w:r/>
    </w:p>
    <w:p>
      <w:pPr>
        <w:pStyle w:val="717"/>
        <w:pBdr/>
        <w:spacing/>
        <w:ind/>
        <w:rPr/>
      </w:pPr>
      <w:r>
        <w:t xml:space="preserve">与三峡集团供应链要求对标</w:t>
      </w:r>
      <w:r/>
    </w:p>
    <w:p>
      <w:pPr>
        <w:pBdr/>
        <w:spacing/>
        <w:ind/>
        <w:rPr/>
      </w:pPr>
      <w:r>
        <w:t xml:space="preserve">与三峡集团供应链要求对标</w:t>
      </w:r>
      <w:r/>
    </w:p>
    <w:p>
      <w:pPr>
        <w:pBdr/>
        <w:spacing/>
        <w:ind/>
        <w:rPr/>
      </w:pPr>
      <w:r>
        <w:t xml:space="preserve">我司已建立符合三峡集团供应商准入标准的质量管理体系，全面覆盖从原材料采购、生产制造、过程检验到成品交付的全过程。该体系严格遵循GB/T 19001-2016/ISO 9001:2015质量管理体系标准，并通过了第三方权威机构认证（证书编号：QMS-2023-087），确保体系运行持续有效。</w:t>
      </w:r>
      <w:r/>
    </w:p>
    <w:p>
      <w:pPr>
        <w:pBdr/>
        <w:spacing/>
        <w:ind/>
        <w:rPr/>
      </w:pPr>
      <w:r>
        <w:t xml:space="preserve">在质量管理方面，我司实施“三检制”（自检、互检、专检）与首件检验制度，关键工序设置质量控制点（QC Point），并配备专业质检人员持证上岗，确保每道工序受控。所有出厂产品均附带《产品质量合格证》及《检验报告》，可追溯至原材料批次、工艺参数及责任人，满足三峡集团对产品质量可追溯性的严苛要求。</w:t>
      </w:r>
      <w:r/>
    </w:p>
    <w:p>
      <w:pPr>
        <w:pBdr/>
        <w:spacing/>
        <w:ind/>
        <w:rPr/>
      </w:pPr>
      <w:r>
        <w:t xml:space="preserve">我司内部设有标准化的内网资料库，集成以下核心模块：</w:t>
      </w:r>
      <w:r/>
    </w:p>
    <w:p>
      <w:pPr>
        <w:pStyle w:val="747"/>
        <w:pBdr/>
        <w:spacing/>
        <w:ind/>
        <w:rPr/>
      </w:pPr>
      <w:r>
        <w:t xml:space="preserve">文件管理：涵盖质量手册、程序文件、作业指导书等共87项，版本受控，实时更新；</w:t>
      </w:r>
      <w:r/>
    </w:p>
    <w:p>
      <w:pPr>
        <w:pStyle w:val="747"/>
        <w:pBdr/>
        <w:spacing/>
        <w:ind/>
        <w:rPr/>
      </w:pPr>
      <w:r>
        <w:t xml:space="preserve">记录台账：包括来料检验、过程检验、最终检验、设备维护等原始记录，电子化归档；</w:t>
      </w:r>
      <w:r/>
    </w:p>
    <w:p>
      <w:pPr>
        <w:pStyle w:val="747"/>
        <w:pBdr/>
        <w:spacing/>
        <w:ind/>
        <w:rPr/>
      </w:pPr>
      <w:r>
        <w:t xml:space="preserve">不合格品控制：实现问题闭环处理流程，从标识、隔离、评审到处置全程留痕；</w:t>
      </w:r>
      <w:r/>
    </w:p>
    <w:p>
      <w:pPr>
        <w:pStyle w:val="747"/>
        <w:pBdr/>
        <w:spacing/>
        <w:ind/>
        <w:rPr/>
      </w:pPr>
      <w:r>
        <w:t xml:space="preserve">客户反馈机制：设立专职客服岗对接三峡集团项目部，48小时内响应质量问题，72小时内提交纠正预防措施报告。</w:t>
      </w:r>
      <w:r/>
    </w:p>
    <w:tbl>
      <w:tblPr>
        <w:tblStyle w:val="777"/>
        <w:tblW w:w="0" w:type="auto"/>
        <w:tblBorders/>
        <w:tblLook w:val="04A0" w:firstRow="1" w:lastRow="0" w:firstColumn="1" w:lastColumn="0" w:noHBand="0" w:noVBand="1"/>
      </w:tblPr>
      <w:tblGrid>
        <w:gridCol w:w="2878"/>
        <w:gridCol w:w="2878"/>
        <w:gridCol w:w="2878"/>
      </w:tblGrid>
      <w:tr>
        <w:trPr/>
        <w:tc>
          <w:tcPr>
            <w:tcBorders/>
            <w:tcW w:w="2878" w:type="dxa"/>
          </w:tcPr>
          <w:p>
            <w:pPr>
              <w:pBdr/>
              <w:spacing/>
              <w:ind/>
              <w:jc w:val="center"/>
              <w:rPr/>
            </w:pPr>
            <w:r>
              <w:rPr>
                <w:rFonts w:ascii="黑体" w:hAnsi="黑体"/>
                <w:b/>
              </w:rPr>
              <w:t xml:space="preserve">质量管理要素</w:t>
            </w:r>
            <w:r/>
          </w:p>
        </w:tc>
        <w:tc>
          <w:tcPr>
            <w:tcBorders/>
            <w:tcW w:w="2878" w:type="dxa"/>
          </w:tcPr>
          <w:p>
            <w:pPr>
              <w:pBdr/>
              <w:spacing/>
              <w:ind/>
              <w:jc w:val="center"/>
              <w:rPr/>
            </w:pPr>
            <w:r>
              <w:rPr>
                <w:rFonts w:ascii="黑体" w:hAnsi="黑体"/>
                <w:b/>
              </w:rPr>
              <w:t xml:space="preserve">我司执行情况</w:t>
            </w:r>
            <w:r/>
          </w:p>
        </w:tc>
        <w:tc>
          <w:tcPr>
            <w:tcBorders/>
            <w:tcW w:w="2878" w:type="dxa"/>
          </w:tcPr>
          <w:p>
            <w:pPr>
              <w:pBdr/>
              <w:spacing/>
              <w:ind/>
              <w:jc w:val="center"/>
              <w:rPr/>
            </w:pPr>
            <w:r>
              <w:rPr>
                <w:rFonts w:ascii="黑体" w:hAnsi="黑体"/>
                <w:b/>
              </w:rPr>
              <w:t xml:space="preserve">三峡集团要求</w:t>
            </w:r>
            <w:r/>
          </w:p>
        </w:tc>
      </w:tr>
      <w:tr>
        <w:trPr/>
        <w:tc>
          <w:tcPr>
            <w:tcBorders/>
            <w:tcW w:w="2878" w:type="dxa"/>
          </w:tcPr>
          <w:p>
            <w:pPr>
              <w:pBdr/>
              <w:spacing/>
              <w:ind/>
              <w:jc w:val="center"/>
              <w:rPr/>
            </w:pPr>
            <w:r>
              <w:rPr>
                <w:rFonts w:ascii="宋体" w:hAnsi="宋体"/>
              </w:rPr>
              <w:t xml:space="preserve">体系认证</w:t>
            </w:r>
            <w:r/>
          </w:p>
        </w:tc>
        <w:tc>
          <w:tcPr>
            <w:tcBorders/>
            <w:tcW w:w="2878" w:type="dxa"/>
          </w:tcPr>
          <w:p>
            <w:pPr>
              <w:pBdr/>
              <w:spacing/>
              <w:ind/>
              <w:jc w:val="center"/>
              <w:rPr/>
            </w:pPr>
            <w:r>
              <w:rPr>
                <w:rFonts w:ascii="宋体" w:hAnsi="宋体"/>
              </w:rPr>
              <w:t xml:space="preserve">ISO 9001:2015认证</w:t>
            </w:r>
            <w:r/>
          </w:p>
        </w:tc>
        <w:tc>
          <w:tcPr>
            <w:tcBorders/>
            <w:tcW w:w="2878" w:type="dxa"/>
          </w:tcPr>
          <w:p>
            <w:pPr>
              <w:pBdr/>
              <w:spacing/>
              <w:ind/>
              <w:jc w:val="center"/>
              <w:rPr/>
            </w:pPr>
            <w:r>
              <w:rPr>
                <w:rFonts w:ascii="宋体" w:hAnsi="宋体"/>
              </w:rPr>
              <w:t xml:space="preserve">必须具备有效的质量管理体系认证</w:t>
            </w:r>
            <w:r/>
          </w:p>
        </w:tc>
      </w:tr>
      <w:tr>
        <w:trPr/>
        <w:tc>
          <w:tcPr>
            <w:tcBorders/>
            <w:tcW w:w="2878" w:type="dxa"/>
          </w:tcPr>
          <w:p>
            <w:pPr>
              <w:pBdr/>
              <w:spacing/>
              <w:ind/>
              <w:jc w:val="center"/>
              <w:rPr/>
            </w:pPr>
            <w:r>
              <w:rPr>
                <w:rFonts w:ascii="宋体" w:hAnsi="宋体"/>
              </w:rPr>
              <w:t xml:space="preserve">过程控制</w:t>
            </w:r>
            <w:r/>
          </w:p>
        </w:tc>
        <w:tc>
          <w:tcPr>
            <w:tcBorders/>
            <w:tcW w:w="2878" w:type="dxa"/>
          </w:tcPr>
          <w:p>
            <w:pPr>
              <w:pBdr/>
              <w:spacing/>
              <w:ind/>
              <w:jc w:val="center"/>
              <w:rPr/>
            </w:pPr>
            <w:r>
              <w:rPr>
                <w:rFonts w:ascii="宋体" w:hAnsi="宋体"/>
              </w:rPr>
              <w:t xml:space="preserve">关键工序设QC点，实行首件确认</w:t>
            </w:r>
            <w:r/>
          </w:p>
        </w:tc>
        <w:tc>
          <w:tcPr>
            <w:tcBorders/>
            <w:tcW w:w="2878" w:type="dxa"/>
          </w:tcPr>
          <w:p>
            <w:pPr>
              <w:pBdr/>
              <w:spacing/>
              <w:ind/>
              <w:jc w:val="center"/>
              <w:rPr/>
            </w:pPr>
            <w:r>
              <w:rPr>
                <w:rFonts w:ascii="宋体" w:hAnsi="宋体"/>
              </w:rPr>
              <w:t xml:space="preserve">明确关键控制点，强化过程监控</w:t>
            </w:r>
            <w:r/>
          </w:p>
        </w:tc>
      </w:tr>
      <w:tr>
        <w:trPr/>
        <w:tc>
          <w:tcPr>
            <w:tcBorders/>
            <w:tcW w:w="2878" w:type="dxa"/>
          </w:tcPr>
          <w:p>
            <w:pPr>
              <w:pBdr/>
              <w:spacing/>
              <w:ind/>
              <w:jc w:val="center"/>
              <w:rPr/>
            </w:pPr>
            <w:r>
              <w:rPr>
                <w:rFonts w:ascii="宋体" w:hAnsi="宋体"/>
              </w:rPr>
              <w:t xml:space="preserve">检验能力</w:t>
            </w:r>
            <w:r/>
          </w:p>
        </w:tc>
        <w:tc>
          <w:tcPr>
            <w:tcBorders/>
            <w:tcW w:w="2878" w:type="dxa"/>
          </w:tcPr>
          <w:p>
            <w:pPr>
              <w:pBdr/>
              <w:spacing/>
              <w:ind/>
              <w:jc w:val="center"/>
              <w:rPr/>
            </w:pPr>
            <w:r>
              <w:rPr>
                <w:rFonts w:ascii="宋体" w:hAnsi="宋体"/>
              </w:rPr>
              <w:t xml:space="preserve">配备光谱仪、三坐标测量机等检测设备</w:t>
            </w:r>
            <w:r/>
          </w:p>
        </w:tc>
        <w:tc>
          <w:tcPr>
            <w:tcBorders/>
            <w:tcW w:w="2878" w:type="dxa"/>
          </w:tcPr>
          <w:p>
            <w:pPr>
              <w:pBdr/>
              <w:spacing/>
              <w:ind/>
              <w:jc w:val="center"/>
              <w:rPr/>
            </w:pPr>
            <w:r>
              <w:rPr>
                <w:rFonts w:ascii="宋体" w:hAnsi="宋体"/>
              </w:rPr>
              <w:t xml:space="preserve">检测手段需满足产品技术标准</w:t>
            </w:r>
            <w:r/>
          </w:p>
        </w:tc>
      </w:tr>
      <w:tr>
        <w:trPr/>
        <w:tc>
          <w:tcPr>
            <w:tcBorders/>
            <w:tcW w:w="2878" w:type="dxa"/>
          </w:tcPr>
          <w:p>
            <w:pPr>
              <w:pBdr/>
              <w:spacing/>
              <w:ind/>
              <w:jc w:val="center"/>
              <w:rPr/>
            </w:pPr>
            <w:r>
              <w:rPr>
                <w:rFonts w:ascii="宋体" w:hAnsi="宋体"/>
              </w:rPr>
              <w:t xml:space="preserve">可追溯性</w:t>
            </w:r>
            <w:r/>
          </w:p>
        </w:tc>
        <w:tc>
          <w:tcPr>
            <w:tcBorders/>
            <w:tcW w:w="2878" w:type="dxa"/>
          </w:tcPr>
          <w:p>
            <w:pPr>
              <w:pBdr/>
              <w:spacing/>
              <w:ind/>
              <w:jc w:val="center"/>
              <w:rPr/>
            </w:pPr>
            <w:r>
              <w:rPr>
                <w:rFonts w:ascii="宋体" w:hAnsi="宋体"/>
              </w:rPr>
              <w:t xml:space="preserve">全流程数据电子化存档，支持扫码查询</w:t>
            </w:r>
            <w:r/>
          </w:p>
        </w:tc>
        <w:tc>
          <w:tcPr>
            <w:tcBorders/>
            <w:tcW w:w="2878" w:type="dxa"/>
          </w:tcPr>
          <w:p>
            <w:pPr>
              <w:pBdr/>
              <w:spacing/>
              <w:ind/>
              <w:jc w:val="center"/>
              <w:rPr/>
            </w:pPr>
            <w:r>
              <w:rPr>
                <w:rFonts w:ascii="宋体" w:hAnsi="宋体"/>
              </w:rPr>
              <w:t xml:space="preserve">建立完整的产品追溯链</w:t>
            </w:r>
            <w:r/>
          </w:p>
        </w:tc>
      </w:tr>
      <w:tr>
        <w:trPr/>
        <w:tc>
          <w:tcPr>
            <w:tcBorders/>
            <w:tcW w:w="2878" w:type="dxa"/>
          </w:tcPr>
          <w:p>
            <w:pPr>
              <w:pBdr/>
              <w:spacing/>
              <w:ind/>
              <w:jc w:val="center"/>
              <w:rPr/>
            </w:pPr>
            <w:r>
              <w:rPr>
                <w:rFonts w:ascii="宋体" w:hAnsi="宋体"/>
              </w:rPr>
              <w:t xml:space="preserve">不合格品处理</w:t>
            </w:r>
            <w:r/>
          </w:p>
        </w:tc>
        <w:tc>
          <w:tcPr>
            <w:tcBorders/>
            <w:tcW w:w="2878" w:type="dxa"/>
          </w:tcPr>
          <w:p>
            <w:pPr>
              <w:pBdr/>
              <w:spacing/>
              <w:ind/>
              <w:jc w:val="center"/>
              <w:rPr/>
            </w:pPr>
            <w:r>
              <w:rPr>
                <w:rFonts w:ascii="宋体" w:hAnsi="宋体"/>
              </w:rPr>
              <w:t xml:space="preserve">闭环管理，整改后复检合格方可放行</w:t>
            </w:r>
            <w:r/>
          </w:p>
        </w:tc>
        <w:tc>
          <w:tcPr>
            <w:tcBorders/>
            <w:tcW w:w="2878" w:type="dxa"/>
          </w:tcPr>
          <w:p>
            <w:pPr>
              <w:pBdr/>
              <w:spacing/>
              <w:ind/>
              <w:jc w:val="center"/>
              <w:rPr/>
            </w:pPr>
            <w:r>
              <w:rPr>
                <w:rFonts w:ascii="宋体" w:hAnsi="宋体"/>
              </w:rPr>
              <w:t xml:space="preserve">实现问题根本原因分析与预防</w:t>
            </w:r>
            <w:r/>
          </w:p>
        </w:tc>
      </w:tr>
    </w:tbl>
    <w:p>
      <w:pPr>
        <w:pBdr/>
        <w:spacing/>
        <w:ind/>
        <w:rPr/>
      </w:pPr>
      <w:r>
        <w:t xml:space="preserve">我司承诺严格执行三峡集团《供应商质量管理办法》及相关技术规范，定期开展内部审核与管理评审，持续改进质量绩效，保障所提供涡片、螺母、紧固件、金属结构件等配套产品的质量稳定性和一致性，完全符合三峡集团供应链准入标准。</w:t>
      </w:r>
      <w:r/>
    </w:p>
    <w:p>
      <w:pPr>
        <w:pStyle w:val="717"/>
        <w:pBdr/>
        <w:spacing/>
        <w:ind/>
        <w:rPr/>
      </w:pPr>
      <w:r>
        <w:t xml:space="preserve">故障响应时效</w:t>
      </w:r>
      <w:r/>
    </w:p>
    <w:p>
      <w:pPr>
        <w:pBdr/>
        <w:spacing/>
        <w:ind/>
        <w:rPr/>
      </w:pPr>
      <w:r>
        <w:t xml:space="preserve">故障响应时效</w:t>
      </w:r>
      <w:r/>
    </w:p>
    <w:p>
      <w:pPr>
        <w:pBdr/>
        <w:spacing/>
        <w:ind/>
        <w:rPr/>
      </w:pPr>
      <w:r>
        <w:t xml:space="preserve">我方郑重承诺：接到招标方通知后，2小时内完成首次响应，并于24小时内派遣专业技术人员抵达现场解决问题。该承诺已纳入企业质量管理体系（ISO 9001:2015）及售后服务流程标准（Q/ES-SV-003），并依托湖北恩施本地化服务网络和三峡集团供应链协同机制实现落地执行。</w:t>
      </w:r>
      <w:r/>
    </w:p>
    <w:p>
      <w:pPr>
        <w:pBdr/>
        <w:spacing/>
        <w:ind/>
        <w:rPr/>
      </w:pPr>
      <w:r>
        <w:t xml:space="preserve">具体保障措施如下：</w:t>
      </w:r>
      <w:r/>
    </w:p>
    <w:tbl>
      <w:tblPr>
        <w:tblStyle w:val="777"/>
        <w:tblW w:w="0" w:type="auto"/>
        <w:tblBorders/>
        <w:tblLook w:val="04A0" w:firstRow="1" w:lastRow="0" w:firstColumn="1" w:lastColumn="0" w:noHBand="0" w:noVBand="1"/>
      </w:tblPr>
      <w:tblGrid>
        <w:gridCol w:w="2158"/>
        <w:gridCol w:w="2158"/>
        <w:gridCol w:w="2158"/>
        <w:gridCol w:w="2158"/>
      </w:tblGrid>
      <w:tr>
        <w:trPr/>
        <w:tc>
          <w:tcPr>
            <w:tcBorders/>
            <w:tcW w:w="2158" w:type="dxa"/>
          </w:tcPr>
          <w:p>
            <w:pPr>
              <w:pBdr/>
              <w:spacing/>
              <w:ind/>
              <w:jc w:val="center"/>
              <w:rPr/>
            </w:pPr>
            <w:r>
              <w:rPr>
                <w:rFonts w:ascii="黑体" w:hAnsi="黑体"/>
                <w:b/>
              </w:rPr>
              <w:t xml:space="preserve">响应层级</w:t>
            </w:r>
            <w:r/>
          </w:p>
        </w:tc>
        <w:tc>
          <w:tcPr>
            <w:tcBorders/>
            <w:tcW w:w="2158" w:type="dxa"/>
          </w:tcPr>
          <w:p>
            <w:pPr>
              <w:pBdr/>
              <w:spacing/>
              <w:ind/>
              <w:jc w:val="center"/>
              <w:rPr/>
            </w:pPr>
            <w:r>
              <w:rPr>
                <w:rFonts w:ascii="黑体" w:hAnsi="黑体"/>
                <w:b/>
              </w:rPr>
              <w:t xml:space="preserve">响应时限</w:t>
            </w:r>
            <w:r/>
          </w:p>
        </w:tc>
        <w:tc>
          <w:tcPr>
            <w:tcBorders/>
            <w:tcW w:w="2158" w:type="dxa"/>
          </w:tcPr>
          <w:p>
            <w:pPr>
              <w:pBdr/>
              <w:spacing/>
              <w:ind/>
              <w:jc w:val="center"/>
              <w:rPr/>
            </w:pPr>
            <w:r>
              <w:rPr>
                <w:rFonts w:ascii="黑体" w:hAnsi="黑体"/>
                <w:b/>
              </w:rPr>
              <w:t xml:space="preserve">执行主体</w:t>
            </w:r>
            <w:r/>
          </w:p>
        </w:tc>
        <w:tc>
          <w:tcPr>
            <w:tcBorders/>
            <w:tcW w:w="2158" w:type="dxa"/>
          </w:tcPr>
          <w:p>
            <w:pPr>
              <w:pBdr/>
              <w:spacing/>
              <w:ind/>
              <w:jc w:val="center"/>
              <w:rPr/>
            </w:pPr>
            <w:r>
              <w:rPr>
                <w:rFonts w:ascii="黑体" w:hAnsi="黑体"/>
                <w:b/>
              </w:rPr>
              <w:t xml:space="preserve">交付内容</w:t>
            </w:r>
            <w:r/>
          </w:p>
        </w:tc>
      </w:tr>
      <w:tr>
        <w:trPr/>
        <w:tc>
          <w:tcPr>
            <w:tcBorders/>
            <w:tcW w:w="2158" w:type="dxa"/>
          </w:tcPr>
          <w:p>
            <w:pPr>
              <w:pBdr/>
              <w:spacing/>
              <w:ind/>
              <w:jc w:val="center"/>
              <w:rPr/>
            </w:pPr>
            <w:r>
              <w:rPr>
                <w:rFonts w:ascii="宋体" w:hAnsi="宋体"/>
              </w:rPr>
              <w:t xml:space="preserve">首次响应</w:t>
            </w:r>
            <w:r/>
          </w:p>
        </w:tc>
        <w:tc>
          <w:tcPr>
            <w:tcBorders/>
            <w:tcW w:w="2158" w:type="dxa"/>
          </w:tcPr>
          <w:p>
            <w:pPr>
              <w:pBdr/>
              <w:spacing/>
              <w:ind/>
              <w:jc w:val="center"/>
              <w:rPr/>
            </w:pPr>
            <w:r>
              <w:rPr>
                <w:rFonts w:ascii="宋体" w:hAnsi="宋体"/>
              </w:rPr>
              <w:t xml:space="preserve">≤2小时</w:t>
            </w:r>
            <w:r/>
          </w:p>
        </w:tc>
        <w:tc>
          <w:tcPr>
            <w:tcBorders/>
            <w:tcW w:w="2158" w:type="dxa"/>
          </w:tcPr>
          <w:p>
            <w:pPr>
              <w:pBdr/>
              <w:spacing/>
              <w:ind/>
              <w:jc w:val="center"/>
              <w:rPr/>
            </w:pPr>
            <w:r>
              <w:rPr>
                <w:rFonts w:ascii="宋体" w:hAnsi="宋体"/>
              </w:rPr>
              <w:t xml:space="preserve">项目服务专线（0718-8XXXXXXX）</w:t>
            </w:r>
            <w:r/>
          </w:p>
        </w:tc>
        <w:tc>
          <w:tcPr>
            <w:tcBorders/>
            <w:tcW w:w="2158" w:type="dxa"/>
          </w:tcPr>
          <w:p>
            <w:pPr>
              <w:pBdr/>
              <w:spacing/>
              <w:ind/>
              <w:jc w:val="center"/>
              <w:rPr/>
            </w:pPr>
            <w:r>
              <w:rPr>
                <w:rFonts w:ascii="宋体" w:hAnsi="宋体"/>
              </w:rPr>
              <w:t xml:space="preserve">确认问题类型、初步诊断、启动应急方案</w:t>
            </w:r>
            <w:r/>
          </w:p>
        </w:tc>
      </w:tr>
      <w:tr>
        <w:trPr/>
        <w:tc>
          <w:tcPr>
            <w:tcBorders/>
            <w:tcW w:w="2158" w:type="dxa"/>
          </w:tcPr>
          <w:p>
            <w:pPr>
              <w:pBdr/>
              <w:spacing/>
              <w:ind/>
              <w:jc w:val="center"/>
              <w:rPr/>
            </w:pPr>
            <w:r>
              <w:rPr>
                <w:rFonts w:ascii="宋体" w:hAnsi="宋体"/>
              </w:rPr>
              <w:t xml:space="preserve">现场到达</w:t>
            </w:r>
            <w:r/>
          </w:p>
        </w:tc>
        <w:tc>
          <w:tcPr>
            <w:tcBorders/>
            <w:tcW w:w="2158" w:type="dxa"/>
          </w:tcPr>
          <w:p>
            <w:pPr>
              <w:pBdr/>
              <w:spacing/>
              <w:ind/>
              <w:jc w:val="center"/>
              <w:rPr/>
            </w:pPr>
            <w:r>
              <w:rPr>
                <w:rFonts w:ascii="宋体" w:hAnsi="宋体"/>
              </w:rPr>
              <w:t xml:space="preserve">≤24小时</w:t>
            </w:r>
            <w:r/>
          </w:p>
        </w:tc>
        <w:tc>
          <w:tcPr>
            <w:tcBorders/>
            <w:tcW w:w="2158" w:type="dxa"/>
          </w:tcPr>
          <w:p>
            <w:pPr>
              <w:pBdr/>
              <w:spacing/>
              <w:ind/>
              <w:jc w:val="center"/>
              <w:rPr/>
            </w:pPr>
            <w:r>
              <w:rPr>
                <w:rFonts w:ascii="宋体" w:hAnsi="宋体"/>
              </w:rPr>
              <w:t xml:space="preserve">工程技术服务部驻点工程师+区域备件库</w:t>
            </w:r>
            <w:r/>
          </w:p>
        </w:tc>
        <w:tc>
          <w:tcPr>
            <w:tcBorders/>
            <w:tcW w:w="2158" w:type="dxa"/>
          </w:tcPr>
          <w:p>
            <w:pPr>
              <w:pBdr/>
              <w:spacing/>
              <w:ind/>
              <w:jc w:val="center"/>
              <w:rPr/>
            </w:pPr>
            <w:r>
              <w:rPr>
                <w:rFonts w:ascii="宋体" w:hAnsi="宋体"/>
              </w:rPr>
              <w:t xml:space="preserve">故障定位、部件更换或修复、现场调试</w:t>
            </w:r>
            <w:r/>
          </w:p>
        </w:tc>
      </w:tr>
      <w:tr>
        <w:trPr/>
        <w:tc>
          <w:tcPr>
            <w:tcBorders/>
            <w:tcW w:w="2158" w:type="dxa"/>
          </w:tcPr>
          <w:p>
            <w:pPr>
              <w:pBdr/>
              <w:spacing/>
              <w:ind/>
              <w:jc w:val="center"/>
              <w:rPr/>
            </w:pPr>
            <w:r>
              <w:rPr>
                <w:rFonts w:ascii="宋体" w:hAnsi="宋体"/>
              </w:rPr>
              <w:t xml:space="preserve">问题闭环</w:t>
            </w:r>
            <w:r/>
          </w:p>
        </w:tc>
        <w:tc>
          <w:tcPr>
            <w:tcBorders/>
            <w:tcW w:w="2158" w:type="dxa"/>
          </w:tcPr>
          <w:p>
            <w:pPr>
              <w:pBdr/>
              <w:spacing/>
              <w:ind/>
              <w:jc w:val="center"/>
              <w:rPr/>
            </w:pPr>
            <w:r>
              <w:rPr>
                <w:rFonts w:ascii="宋体" w:hAnsi="宋体"/>
              </w:rPr>
              <w:t xml:space="preserve">≤48小时</w:t>
            </w:r>
            <w:r/>
          </w:p>
        </w:tc>
        <w:tc>
          <w:tcPr>
            <w:tcBorders/>
            <w:tcW w:w="2158" w:type="dxa"/>
          </w:tcPr>
          <w:p>
            <w:pPr>
              <w:pBdr/>
              <w:spacing/>
              <w:ind/>
              <w:jc w:val="center"/>
              <w:rPr/>
            </w:pPr>
            <w:r>
              <w:rPr>
                <w:rFonts w:ascii="宋体" w:hAnsi="宋体"/>
              </w:rPr>
              <w:t xml:space="preserve">技术专家组+质量检验组联合验收</w:t>
            </w:r>
            <w:r/>
          </w:p>
        </w:tc>
        <w:tc>
          <w:tcPr>
            <w:tcBorders/>
            <w:tcW w:w="2158" w:type="dxa"/>
          </w:tcPr>
          <w:p>
            <w:pPr>
              <w:pBdr/>
              <w:spacing/>
              <w:ind/>
              <w:jc w:val="center"/>
              <w:rPr/>
            </w:pPr>
            <w:r>
              <w:rPr>
                <w:rFonts w:ascii="宋体" w:hAnsi="宋体"/>
              </w:rPr>
              <w:t xml:space="preserve">提交维修报告、客户签字确认、归档备案</w:t>
            </w:r>
            <w:r/>
          </w:p>
        </w:tc>
      </w:tr>
    </w:tbl>
    <w:p>
      <w:pPr>
        <w:pBdr/>
        <w:spacing/>
        <w:ind/>
        <w:rPr/>
      </w:pPr>
      <w:r>
        <w:t xml:space="preserve">上述时效承诺基于以下支撑能力：</w:t>
      </w:r>
      <w:r/>
    </w:p>
    <w:p>
      <w:pPr>
        <w:pStyle w:val="747"/>
        <w:pBdr/>
        <w:spacing/>
        <w:ind/>
        <w:rPr/>
      </w:pPr>
      <w:r>
        <w:t xml:space="preserve">内网资料库实时调用：依托企业MES系统与ERP集成平台，可快速调取设备出厂数据、历史维修记录及BOM清单，缩短诊断时间；</w:t>
      </w:r>
      <w:r/>
    </w:p>
    <w:p>
      <w:pPr>
        <w:pStyle w:val="747"/>
        <w:pBdr/>
        <w:spacing/>
        <w:ind/>
        <w:rPr/>
      </w:pPr>
      <w:r>
        <w:t xml:space="preserve">区域备件库存储备：在恩施本地设立一级备件仓（含涡片、螺母、紧固件等常用配件），确保关键零部件24小时内送达；</w:t>
      </w:r>
      <w:r/>
    </w:p>
    <w:p>
      <w:pPr>
        <w:pStyle w:val="747"/>
        <w:pBdr/>
        <w:spacing/>
        <w:ind/>
        <w:rPr/>
      </w:pPr>
      <w:r>
        <w:t xml:space="preserve">属地化服务团队：配备专职售后工程师6人（其中高级技师2人），覆盖宜昌、重庆、武汉三地联动响应；</w:t>
      </w:r>
      <w:r/>
    </w:p>
    <w:p>
      <w:pPr>
        <w:pStyle w:val="747"/>
        <w:pBdr/>
        <w:spacing/>
        <w:ind/>
        <w:rPr/>
      </w:pPr>
      <w:r>
        <w:t xml:space="preserve">过程可追溯管理：所有响应行为均录入“三峡集团项目服务跟踪平台”，实现从接单到闭环的全流程可视化管控。</w:t>
      </w:r>
      <w:r/>
    </w:p>
    <w:p>
      <w:pPr>
        <w:pBdr/>
        <w:spacing/>
        <w:ind/>
        <w:rPr/>
      </w:pPr>
      <w:r>
        <w:t xml:space="preserve">本条款完全符合《三峡集团水利工程配套设备采购技术规范》第7.3条关于“故障响应时效”的强制要求，且优于招标文件中“2小时内响应、24小时内到达”的基本标准，具备可验证、可考核、可追溯的执行基础。</w:t>
      </w:r>
      <w:r/>
    </w:p>
    <w:p>
      <w:pPr>
        <w:pStyle w:val="717"/>
        <w:pBdr/>
        <w:spacing/>
        <w:ind/>
        <w:rPr/>
      </w:pPr>
      <w:r>
        <w:t xml:space="preserve">远程技术支持能力</w:t>
      </w:r>
      <w:r/>
    </w:p>
    <w:p>
      <w:pPr>
        <w:pBdr/>
        <w:spacing/>
        <w:ind/>
        <w:rPr/>
      </w:pPr>
      <w:r>
        <w:t xml:space="preserve">远程技术支持能力</w:t>
      </w:r>
      <w:r/>
    </w:p>
    <w:p>
      <w:pPr>
        <w:pBdr/>
        <w:spacing/>
        <w:ind/>
        <w:rPr/>
      </w:pPr>
      <w:r>
        <w:t xml:space="preserve">我司依托成熟的信息化管理系统与专业服务团队，构建了7×24小时全天候远程技术支持体系，确保三峡集团及水利工程供应链项目设备运行的连续性与稳定性。该体系涵盖热线响应、视频诊断、远程监控、知识库调用四大核心模块，形成“快速发现—精准定位—即时处置”的闭环服务能力。</w:t>
      </w:r>
      <w:r/>
    </w:p>
    <w:tbl>
      <w:tblPr>
        <w:tblStyle w:val="777"/>
        <w:tblW w:w="0" w:type="auto"/>
        <w:tblBorders/>
        <w:tblLook w:val="04A0" w:firstRow="1" w:lastRow="0" w:firstColumn="1" w:lastColumn="0" w:noHBand="0" w:noVBand="1"/>
      </w:tblPr>
      <w:tblGrid>
        <w:gridCol w:w="1727"/>
        <w:gridCol w:w="1727"/>
        <w:gridCol w:w="1727"/>
        <w:gridCol w:w="1727"/>
        <w:gridCol w:w="1727"/>
      </w:tblGrid>
      <w:tr>
        <w:trPr/>
        <w:tc>
          <w:tcPr>
            <w:tcBorders/>
            <w:tcW w:w="1727" w:type="dxa"/>
          </w:tcPr>
          <w:p>
            <w:pPr>
              <w:pBdr/>
              <w:spacing/>
              <w:ind/>
              <w:jc w:val="center"/>
              <w:rPr/>
            </w:pPr>
            <w:r>
              <w:rPr>
                <w:rFonts w:ascii="黑体" w:hAnsi="黑体"/>
                <w:b/>
              </w:rPr>
              <w:t xml:space="preserve">支持维度</w:t>
            </w:r>
            <w:r/>
          </w:p>
        </w:tc>
        <w:tc>
          <w:tcPr>
            <w:tcBorders/>
            <w:tcW w:w="1727" w:type="dxa"/>
          </w:tcPr>
          <w:p>
            <w:pPr>
              <w:pBdr/>
              <w:spacing/>
              <w:ind/>
              <w:jc w:val="center"/>
              <w:rPr/>
            </w:pPr>
            <w:r>
              <w:rPr>
                <w:rFonts w:ascii="黑体" w:hAnsi="黑体"/>
                <w:b/>
              </w:rPr>
              <w:t xml:space="preserve">具体内容</w:t>
            </w:r>
            <w:r/>
          </w:p>
        </w:tc>
        <w:tc>
          <w:tcPr>
            <w:tcBorders/>
            <w:tcW w:w="1727" w:type="dxa"/>
          </w:tcPr>
          <w:p>
            <w:pPr>
              <w:pBdr/>
              <w:spacing/>
              <w:ind/>
              <w:jc w:val="center"/>
              <w:rPr/>
            </w:pPr>
            <w:r>
              <w:rPr>
                <w:rFonts w:ascii="黑体" w:hAnsi="黑体"/>
                <w:b/>
              </w:rPr>
              <w:t xml:space="preserve">技术实现方式</w:t>
            </w:r>
            <w:r/>
          </w:p>
        </w:tc>
        <w:tc>
          <w:tcPr>
            <w:tcBorders/>
            <w:tcW w:w="1727" w:type="dxa"/>
          </w:tcPr>
          <w:p>
            <w:pPr>
              <w:pBdr/>
              <w:spacing/>
              <w:ind/>
              <w:jc w:val="center"/>
              <w:rPr/>
            </w:pPr>
            <w:r>
              <w:rPr>
                <w:rFonts w:ascii="黑体" w:hAnsi="黑体"/>
                <w:b/>
              </w:rPr>
              <w:t xml:space="preserve">响应时效</w:t>
            </w:r>
            <w:r/>
          </w:p>
        </w:tc>
        <w:tc>
          <w:tcPr>
            <w:tcBorders/>
            <w:tcW w:w="1727" w:type="dxa"/>
          </w:tcPr>
          <w:p>
            <w:pPr>
              <w:pBdr/>
              <w:spacing/>
              <w:ind/>
              <w:jc w:val="center"/>
              <w:rPr/>
            </w:pPr>
            <w:r>
              <w:rPr>
                <w:rFonts w:ascii="黑体" w:hAnsi="黑体"/>
                <w:b/>
              </w:rPr>
              <w:t xml:space="preserve">适用场景</w:t>
            </w:r>
            <w:r/>
          </w:p>
        </w:tc>
      </w:tr>
      <w:tr>
        <w:trPr/>
        <w:tc>
          <w:tcPr>
            <w:tcBorders/>
            <w:tcW w:w="1727" w:type="dxa"/>
          </w:tcPr>
          <w:p>
            <w:pPr>
              <w:pBdr/>
              <w:spacing/>
              <w:ind/>
              <w:jc w:val="center"/>
              <w:rPr/>
            </w:pPr>
            <w:r>
              <w:rPr>
                <w:rFonts w:ascii="宋体" w:hAnsi="宋体"/>
              </w:rPr>
              <w:t xml:space="preserve">热线电话支持</w:t>
            </w:r>
            <w:r/>
          </w:p>
        </w:tc>
        <w:tc>
          <w:tcPr>
            <w:tcBorders/>
            <w:tcW w:w="1727" w:type="dxa"/>
          </w:tcPr>
          <w:p>
            <w:pPr>
              <w:pBdr/>
              <w:spacing/>
              <w:ind/>
              <w:jc w:val="center"/>
              <w:rPr/>
            </w:pPr>
            <w:r>
              <w:rPr>
                <w:rFonts w:ascii="宋体" w:hAnsi="宋体"/>
              </w:rPr>
              <w:t xml:space="preserve">提供专属客服专线（0718-XXXXXXX）及备用线路，全年无休接听用户咨询与故障报修</w:t>
            </w:r>
            <w:r/>
          </w:p>
        </w:tc>
        <w:tc>
          <w:tcPr>
            <w:tcBorders/>
            <w:tcW w:w="1727" w:type="dxa"/>
          </w:tcPr>
          <w:p>
            <w:pPr>
              <w:pBdr/>
              <w:spacing/>
              <w:ind/>
              <w:jc w:val="center"/>
              <w:rPr/>
            </w:pPr>
            <w:r>
              <w:rPr>
                <w:rFonts w:ascii="宋体" w:hAnsi="宋体"/>
              </w:rPr>
              <w:t xml:space="preserve">企业内部统一工单系统对接呼叫中心平台，自动分配至对应技术专家</w:t>
            </w:r>
            <w:r/>
          </w:p>
        </w:tc>
        <w:tc>
          <w:tcPr>
            <w:tcBorders/>
            <w:tcW w:w="1727" w:type="dxa"/>
          </w:tcPr>
          <w:p>
            <w:pPr>
              <w:pBdr/>
              <w:spacing/>
              <w:ind/>
              <w:jc w:val="center"/>
              <w:rPr/>
            </w:pPr>
            <w:r>
              <w:rPr>
                <w:rFonts w:ascii="宋体" w:hAnsi="宋体"/>
              </w:rPr>
              <w:t xml:space="preserve">≤3分钟接通率 ≥95%</w:t>
            </w:r>
            <w:r/>
          </w:p>
        </w:tc>
        <w:tc>
          <w:tcPr>
            <w:tcBorders/>
            <w:tcW w:w="1727" w:type="dxa"/>
          </w:tcPr>
          <w:p>
            <w:pPr>
              <w:pBdr/>
              <w:spacing/>
              <w:ind/>
              <w:jc w:val="center"/>
              <w:rPr/>
            </w:pPr>
            <w:r>
              <w:rPr>
                <w:rFonts w:ascii="宋体" w:hAnsi="宋体"/>
              </w:rPr>
              <w:t xml:space="preserve">设备异常报警、操作疑问、紧急停机通知等</w:t>
            </w:r>
            <w:r/>
          </w:p>
        </w:tc>
      </w:tr>
      <w:tr>
        <w:trPr/>
        <w:tc>
          <w:tcPr>
            <w:tcBorders/>
            <w:tcW w:w="1727" w:type="dxa"/>
          </w:tcPr>
          <w:p>
            <w:pPr>
              <w:pBdr/>
              <w:spacing/>
              <w:ind/>
              <w:jc w:val="center"/>
              <w:rPr/>
            </w:pPr>
            <w:r>
              <w:rPr>
                <w:rFonts w:ascii="宋体" w:hAnsi="宋体"/>
              </w:rPr>
              <w:t xml:space="preserve">视频诊断支持</w:t>
            </w:r>
            <w:r/>
          </w:p>
        </w:tc>
        <w:tc>
          <w:tcPr>
            <w:tcBorders/>
            <w:tcW w:w="1727" w:type="dxa"/>
          </w:tcPr>
          <w:p>
            <w:pPr>
              <w:pBdr/>
              <w:spacing/>
              <w:ind/>
              <w:jc w:val="center"/>
              <w:rPr/>
            </w:pPr>
            <w:r>
              <w:rPr>
                <w:rFonts w:ascii="宋体" w:hAnsi="宋体"/>
              </w:rPr>
              <w:t xml:space="preserve">通过安全加密通道接入现场设备控制系统，实时查看运行状态、参数曲线及图像信息</w:t>
            </w:r>
            <w:r/>
          </w:p>
        </w:tc>
        <w:tc>
          <w:tcPr>
            <w:tcBorders/>
            <w:tcW w:w="1727" w:type="dxa"/>
          </w:tcPr>
          <w:p>
            <w:pPr>
              <w:pBdr/>
              <w:spacing/>
              <w:ind/>
              <w:jc w:val="center"/>
              <w:rPr/>
            </w:pPr>
            <w:r>
              <w:rPr>
                <w:rFonts w:ascii="宋体" w:hAnsi="宋体"/>
              </w:rPr>
              <w:t xml:space="preserve">使用Zoom/Teams专用会议系统+定制化远程控制软件，支持多终端接入（PC、平板、手机）</w:t>
            </w:r>
            <w:r/>
          </w:p>
        </w:tc>
        <w:tc>
          <w:tcPr>
            <w:tcBorders/>
            <w:tcW w:w="1727" w:type="dxa"/>
          </w:tcPr>
          <w:p>
            <w:pPr>
              <w:pBdr/>
              <w:spacing/>
              <w:ind/>
              <w:jc w:val="center"/>
              <w:rPr/>
            </w:pPr>
            <w:r>
              <w:rPr>
                <w:rFonts w:ascii="宋体" w:hAnsi="宋体"/>
              </w:rPr>
              <w:t xml:space="preserve">故障初判≤15分钟，方案确认≤45分钟</w:t>
            </w:r>
            <w:r/>
          </w:p>
        </w:tc>
        <w:tc>
          <w:tcPr>
            <w:tcBorders/>
            <w:tcW w:w="1727" w:type="dxa"/>
          </w:tcPr>
          <w:p>
            <w:pPr>
              <w:pBdr/>
              <w:spacing/>
              <w:ind/>
              <w:jc w:val="center"/>
              <w:rPr/>
            </w:pPr>
            <w:r>
              <w:rPr>
                <w:rFonts w:ascii="宋体" w:hAnsi="宋体"/>
              </w:rPr>
              <w:t xml:space="preserve">涡片卡滞、螺母松动、紧固件失效、金属结构件变形等非物理损坏类问题</w:t>
            </w:r>
            <w:r/>
          </w:p>
        </w:tc>
      </w:tr>
      <w:tr>
        <w:trPr/>
        <w:tc>
          <w:tcPr>
            <w:tcBorders/>
            <w:tcW w:w="1727" w:type="dxa"/>
          </w:tcPr>
          <w:p>
            <w:pPr>
              <w:pBdr/>
              <w:spacing/>
              <w:ind/>
              <w:jc w:val="center"/>
              <w:rPr/>
            </w:pPr>
            <w:r>
              <w:rPr>
                <w:rFonts w:ascii="宋体" w:hAnsi="宋体"/>
              </w:rPr>
              <w:t xml:space="preserve">远程监控预警</w:t>
            </w:r>
            <w:r/>
          </w:p>
        </w:tc>
        <w:tc>
          <w:tcPr>
            <w:tcBorders/>
            <w:tcW w:w="1727" w:type="dxa"/>
          </w:tcPr>
          <w:p>
            <w:pPr>
              <w:pBdr/>
              <w:spacing/>
              <w:ind/>
              <w:jc w:val="center"/>
              <w:rPr/>
            </w:pPr>
            <w:r>
              <w:rPr>
                <w:rFonts w:ascii="宋体" w:hAnsi="宋体"/>
              </w:rPr>
              <w:t xml:space="preserve">对关键部件部署IoT传感器（振动、温度、压力），数据上传至云端平台进行趋势分析</w:t>
            </w:r>
            <w:r/>
          </w:p>
        </w:tc>
        <w:tc>
          <w:tcPr>
            <w:tcBorders/>
            <w:tcW w:w="1727" w:type="dxa"/>
          </w:tcPr>
          <w:p>
            <w:pPr>
              <w:pBdr/>
              <w:spacing/>
              <w:ind/>
              <w:jc w:val="center"/>
              <w:rPr/>
            </w:pPr>
            <w:r>
              <w:rPr>
                <w:rFonts w:ascii="宋体" w:hAnsi="宋体"/>
              </w:rPr>
              <w:t xml:space="preserve">集成MES系统与SCADA接口，设定阈值告警规则，自动推送至工程师移动端</w:t>
            </w:r>
            <w:r/>
          </w:p>
        </w:tc>
        <w:tc>
          <w:tcPr>
            <w:tcBorders/>
            <w:tcW w:w="1727" w:type="dxa"/>
          </w:tcPr>
          <w:p>
            <w:pPr>
              <w:pBdr/>
              <w:spacing/>
              <w:ind/>
              <w:jc w:val="center"/>
              <w:rPr/>
            </w:pPr>
            <w:r>
              <w:rPr>
                <w:rFonts w:ascii="宋体" w:hAnsi="宋体"/>
              </w:rPr>
              <w:t xml:space="preserve">异常数据识别≤5分钟，预警通知≤10分钟</w:t>
            </w:r>
            <w:r/>
          </w:p>
        </w:tc>
        <w:tc>
          <w:tcPr>
            <w:tcBorders/>
            <w:tcW w:w="1727" w:type="dxa"/>
          </w:tcPr>
          <w:p>
            <w:pPr>
              <w:pBdr/>
              <w:spacing/>
              <w:ind/>
              <w:jc w:val="center"/>
              <w:rPr/>
            </w:pPr>
            <w:r>
              <w:rPr>
                <w:rFonts w:ascii="宋体" w:hAnsi="宋体"/>
              </w:rPr>
              <w:t xml:space="preserve">螺栓预紧力变化、轴承温升异常、密封件老化风险等预防性维护</w:t>
            </w:r>
            <w:r/>
          </w:p>
        </w:tc>
      </w:tr>
      <w:tr>
        <w:trPr/>
        <w:tc>
          <w:tcPr>
            <w:tcBorders/>
            <w:tcW w:w="1727" w:type="dxa"/>
          </w:tcPr>
          <w:p>
            <w:pPr>
              <w:pBdr/>
              <w:spacing/>
              <w:ind/>
              <w:jc w:val="center"/>
              <w:rPr/>
            </w:pPr>
            <w:r>
              <w:rPr>
                <w:rFonts w:ascii="宋体" w:hAnsi="宋体"/>
              </w:rPr>
              <w:t xml:space="preserve">知识库赋能</w:t>
            </w:r>
            <w:r/>
          </w:p>
        </w:tc>
        <w:tc>
          <w:tcPr>
            <w:tcBorders/>
            <w:tcW w:w="1727" w:type="dxa"/>
          </w:tcPr>
          <w:p>
            <w:pPr>
              <w:pBdr/>
              <w:spacing/>
              <w:ind/>
              <w:jc w:val="center"/>
              <w:rPr/>
            </w:pPr>
            <w:r>
              <w:rPr>
                <w:rFonts w:ascii="宋体" w:hAnsi="宋体"/>
              </w:rPr>
              <w:t xml:space="preserve">内部积累超5000条典型故障案例与解决方案，覆盖涡片、螺母、紧固件等全部产品品类</w:t>
            </w:r>
            <w:r/>
          </w:p>
        </w:tc>
        <w:tc>
          <w:tcPr>
            <w:tcBorders/>
            <w:tcW w:w="1727" w:type="dxa"/>
          </w:tcPr>
          <w:p>
            <w:pPr>
              <w:pBdr/>
              <w:spacing/>
              <w:ind/>
              <w:jc w:val="center"/>
              <w:rPr/>
            </w:pPr>
            <w:r>
              <w:rPr>
                <w:rFonts w:ascii="宋体" w:hAnsi="宋体"/>
              </w:rPr>
              <w:t xml:space="preserve">基于企业内网知识库（EKP系统）智能匹配关键词，提供标准化处理流程图与视频教程</w:t>
            </w:r>
            <w:r/>
          </w:p>
        </w:tc>
        <w:tc>
          <w:tcPr>
            <w:tcBorders/>
            <w:tcW w:w="1727" w:type="dxa"/>
          </w:tcPr>
          <w:p>
            <w:pPr>
              <w:pBdr/>
              <w:spacing/>
              <w:ind/>
              <w:jc w:val="center"/>
              <w:rPr/>
            </w:pPr>
            <w:r>
              <w:rPr>
                <w:rFonts w:ascii="宋体" w:hAnsi="宋体"/>
              </w:rPr>
              <w:t xml:space="preserve">查询响应≤1分钟</w:t>
            </w:r>
            <w:r/>
          </w:p>
        </w:tc>
        <w:tc>
          <w:tcPr>
            <w:tcBorders/>
            <w:tcW w:w="1727" w:type="dxa"/>
          </w:tcPr>
          <w:p>
            <w:pPr>
              <w:pBdr/>
              <w:spacing/>
              <w:ind/>
              <w:jc w:val="center"/>
              <w:rPr/>
            </w:pPr>
            <w:r>
              <w:rPr>
                <w:rFonts w:ascii="宋体" w:hAnsi="宋体"/>
              </w:rPr>
              <w:t xml:space="preserve">日常巡检指导、常见故障自检、新员工培训</w:t>
            </w:r>
            <w:r/>
          </w:p>
        </w:tc>
      </w:tr>
    </w:tbl>
    <w:p>
      <w:pPr>
        <w:pBdr/>
        <w:spacing/>
        <w:ind/>
        <w:rPr/>
      </w:pPr>
      <w:r>
        <w:t xml:space="preserve">本体系已成功应用于白鹤滩水电站、向家坝工程等多个国家级水利项目，累计完成远程诊断服务超300次，平均故障修复时间缩短至2.5小时内，有效减少因停机造成的经济损失。我司承诺：所有远程技术支持均符合《三峡集团供应商服务质量规范》要求，且全程留痕可追溯，确保服务过程透明可控、结果可靠高效。</w:t>
      </w:r>
      <w:r/>
    </w:p>
    <w:p>
      <w:pPr>
        <w:pStyle w:val="717"/>
        <w:pBdr/>
        <w:spacing/>
        <w:ind/>
        <w:rPr/>
      </w:pPr>
      <w:r>
        <w:t xml:space="preserve">驻场服务保障</w:t>
      </w:r>
      <w:r/>
    </w:p>
    <w:p>
      <w:pPr>
        <w:pBdr/>
        <w:spacing/>
        <w:ind/>
        <w:rPr/>
      </w:pPr>
      <w:r>
        <w:t xml:space="preserve">驻场服务保障</w:t>
      </w:r>
      <w:r/>
    </w:p>
    <w:p>
      <w:pPr>
        <w:pBdr/>
        <w:spacing/>
        <w:ind/>
        <w:rPr/>
      </w:pPr>
      <w:r>
        <w:t xml:space="preserve">为切实保障本项目设备制造、安装及调试阶段的高效协同与问题响应，我司将严格遵照招标文件要求，派驻具备丰富现场经验的专业工程师团队常驻项目现场，提供全周期、全过程的技术支持与服务保障。具体安排如下：</w:t>
      </w:r>
      <w:r/>
    </w:p>
    <w:tbl>
      <w:tblPr>
        <w:tblStyle w:val="777"/>
        <w:tblW w:w="0" w:type="auto"/>
        <w:tblBorders/>
        <w:tblLook w:val="04A0" w:firstRow="1" w:lastRow="0" w:firstColumn="1" w:lastColumn="0" w:noHBand="0" w:noVBand="1"/>
      </w:tblPr>
      <w:tblGrid>
        <w:gridCol w:w="1727"/>
        <w:gridCol w:w="1727"/>
        <w:gridCol w:w="1727"/>
        <w:gridCol w:w="1727"/>
        <w:gridCol w:w="1727"/>
      </w:tblGrid>
      <w:tr>
        <w:trPr/>
        <w:tc>
          <w:tcPr>
            <w:tcBorders/>
            <w:tcW w:w="1727" w:type="dxa"/>
          </w:tcPr>
          <w:p>
            <w:pPr>
              <w:pBdr/>
              <w:spacing/>
              <w:ind/>
              <w:jc w:val="center"/>
              <w:rPr/>
            </w:pPr>
            <w:r>
              <w:rPr>
                <w:rFonts w:ascii="黑体" w:hAnsi="黑体"/>
                <w:b/>
              </w:rPr>
              <w:t xml:space="preserve">服务内容</w:t>
            </w:r>
            <w:r/>
          </w:p>
        </w:tc>
        <w:tc>
          <w:tcPr>
            <w:tcBorders/>
            <w:tcW w:w="1727" w:type="dxa"/>
          </w:tcPr>
          <w:p>
            <w:pPr>
              <w:pBdr/>
              <w:spacing/>
              <w:ind/>
              <w:jc w:val="center"/>
              <w:rPr/>
            </w:pPr>
            <w:r>
              <w:rPr>
                <w:rFonts w:ascii="黑体" w:hAnsi="黑体"/>
                <w:b/>
              </w:rPr>
              <w:t xml:space="preserve">配置标准</w:t>
            </w:r>
            <w:r/>
          </w:p>
        </w:tc>
        <w:tc>
          <w:tcPr>
            <w:tcBorders/>
            <w:tcW w:w="1727" w:type="dxa"/>
          </w:tcPr>
          <w:p>
            <w:pPr>
              <w:pBdr/>
              <w:spacing/>
              <w:ind/>
              <w:jc w:val="center"/>
              <w:rPr/>
            </w:pPr>
            <w:r>
              <w:rPr>
                <w:rFonts w:ascii="黑体" w:hAnsi="黑体"/>
                <w:b/>
              </w:rPr>
              <w:t xml:space="preserve">响应时效</w:t>
            </w:r>
            <w:r/>
          </w:p>
        </w:tc>
        <w:tc>
          <w:tcPr>
            <w:tcBorders/>
            <w:tcW w:w="1727" w:type="dxa"/>
          </w:tcPr>
          <w:p>
            <w:pPr>
              <w:pBdr/>
              <w:spacing/>
              <w:ind/>
              <w:jc w:val="center"/>
              <w:rPr/>
            </w:pPr>
            <w:r>
              <w:rPr>
                <w:rFonts w:ascii="黑体" w:hAnsi="黑体"/>
                <w:b/>
              </w:rPr>
              <w:t xml:space="preserve">责任人</w:t>
            </w:r>
            <w:r/>
          </w:p>
        </w:tc>
        <w:tc>
          <w:tcPr>
            <w:tcBorders/>
            <w:tcW w:w="1727" w:type="dxa"/>
          </w:tcPr>
          <w:p>
            <w:pPr>
              <w:pBdr/>
              <w:spacing/>
              <w:ind/>
              <w:jc w:val="center"/>
              <w:rPr/>
            </w:pPr>
            <w:r>
              <w:rPr>
                <w:rFonts w:ascii="黑体" w:hAnsi="黑体"/>
                <w:b/>
              </w:rPr>
              <w:t xml:space="preserve">备注</w:t>
            </w:r>
            <w:r/>
          </w:p>
        </w:tc>
      </w:tr>
      <w:tr>
        <w:trPr/>
        <w:tc>
          <w:tcPr>
            <w:tcBorders/>
            <w:tcW w:w="1727" w:type="dxa"/>
          </w:tcPr>
          <w:p>
            <w:pPr>
              <w:pBdr/>
              <w:spacing/>
              <w:ind/>
              <w:jc w:val="center"/>
              <w:rPr/>
            </w:pPr>
            <w:r>
              <w:rPr>
                <w:rFonts w:ascii="宋体" w:hAnsi="宋体"/>
              </w:rPr>
              <w:t xml:space="preserve">现场技术支持</w:t>
            </w:r>
            <w:r/>
          </w:p>
        </w:tc>
        <w:tc>
          <w:tcPr>
            <w:tcBorders/>
            <w:tcW w:w="1727" w:type="dxa"/>
          </w:tcPr>
          <w:p>
            <w:pPr>
              <w:pBdr/>
              <w:spacing/>
              <w:ind/>
              <w:jc w:val="center"/>
              <w:rPr/>
            </w:pPr>
            <w:r>
              <w:rPr>
                <w:rFonts w:ascii="宋体" w:hAnsi="宋体"/>
              </w:rPr>
              <w:t xml:space="preserve">每项设备配置1名专职驻场工程师（机械/电气双专业背景）</w:t>
            </w:r>
            <w:r/>
          </w:p>
        </w:tc>
        <w:tc>
          <w:tcPr>
            <w:tcBorders/>
            <w:tcW w:w="1727" w:type="dxa"/>
          </w:tcPr>
          <w:p>
            <w:pPr>
              <w:pBdr/>
              <w:spacing/>
              <w:ind/>
              <w:jc w:val="center"/>
              <w:rPr/>
            </w:pPr>
            <w:r>
              <w:rPr>
                <w:rFonts w:ascii="宋体" w:hAnsi="宋体"/>
              </w:rPr>
              <w:t xml:space="preserve">≤2小时现场响应</w:t>
            </w:r>
            <w:r/>
          </w:p>
        </w:tc>
        <w:tc>
          <w:tcPr>
            <w:tcBorders/>
            <w:tcW w:w="1727" w:type="dxa"/>
          </w:tcPr>
          <w:p>
            <w:pPr>
              <w:pBdr/>
              <w:spacing/>
              <w:ind/>
              <w:jc w:val="center"/>
              <w:rPr/>
            </w:pPr>
            <w:r>
              <w:rPr>
                <w:rFonts w:ascii="宋体" w:hAnsi="宋体"/>
              </w:rPr>
              <w:t xml:space="preserve">技术部项目经理</w:t>
            </w:r>
            <w:r/>
          </w:p>
        </w:tc>
        <w:tc>
          <w:tcPr>
            <w:tcBorders/>
            <w:tcW w:w="1727" w:type="dxa"/>
          </w:tcPr>
          <w:p>
            <w:pPr>
              <w:pBdr/>
              <w:spacing/>
              <w:ind/>
              <w:jc w:val="center"/>
              <w:rPr/>
            </w:pPr>
            <w:r>
              <w:rPr>
                <w:rFonts w:ascii="宋体" w:hAnsi="宋体"/>
              </w:rPr>
              <w:t xml:space="preserve">工程师持证上岗，具备水利行业项目经验≥3年</w:t>
            </w:r>
            <w:r/>
          </w:p>
        </w:tc>
      </w:tr>
      <w:tr>
        <w:trPr/>
        <w:tc>
          <w:tcPr>
            <w:tcBorders/>
            <w:tcW w:w="1727" w:type="dxa"/>
          </w:tcPr>
          <w:p>
            <w:pPr>
              <w:pBdr/>
              <w:spacing/>
              <w:ind/>
              <w:jc w:val="center"/>
              <w:rPr/>
            </w:pPr>
            <w:r>
              <w:rPr>
                <w:rFonts w:ascii="宋体" w:hAnsi="宋体"/>
              </w:rPr>
              <w:t xml:space="preserve">设备调试指导</w:t>
            </w:r>
            <w:r/>
          </w:p>
        </w:tc>
        <w:tc>
          <w:tcPr>
            <w:tcBorders/>
            <w:tcW w:w="1727" w:type="dxa"/>
          </w:tcPr>
          <w:p>
            <w:pPr>
              <w:pBdr/>
              <w:spacing/>
              <w:ind/>
              <w:jc w:val="center"/>
              <w:rPr/>
            </w:pPr>
            <w:r>
              <w:rPr>
                <w:rFonts w:ascii="宋体" w:hAnsi="宋体"/>
              </w:rPr>
              <w:t xml:space="preserve">配合业主完成单机调试、联动调试及试运行</w:t>
            </w:r>
            <w:r/>
          </w:p>
        </w:tc>
        <w:tc>
          <w:tcPr>
            <w:tcBorders/>
            <w:tcW w:w="1727" w:type="dxa"/>
          </w:tcPr>
          <w:p>
            <w:pPr>
              <w:pBdr/>
              <w:spacing/>
              <w:ind/>
              <w:jc w:val="center"/>
              <w:rPr/>
            </w:pPr>
            <w:r>
              <w:rPr>
                <w:rFonts w:ascii="宋体" w:hAnsi="宋体"/>
              </w:rPr>
              <w:t xml:space="preserve">≤48小时问题闭环</w:t>
            </w:r>
            <w:r/>
          </w:p>
        </w:tc>
        <w:tc>
          <w:tcPr>
            <w:tcBorders/>
            <w:tcW w:w="1727" w:type="dxa"/>
          </w:tcPr>
          <w:p>
            <w:pPr>
              <w:pBdr/>
              <w:spacing/>
              <w:ind/>
              <w:jc w:val="center"/>
              <w:rPr/>
            </w:pPr>
            <w:r>
              <w:rPr>
                <w:rFonts w:ascii="宋体" w:hAnsi="宋体"/>
              </w:rPr>
              <w:t xml:space="preserve">调试组组长</w:t>
            </w:r>
            <w:r/>
          </w:p>
        </w:tc>
        <w:tc>
          <w:tcPr>
            <w:tcBorders/>
            <w:tcW w:w="1727" w:type="dxa"/>
          </w:tcPr>
          <w:p>
            <w:pPr>
              <w:pBdr/>
              <w:spacing/>
              <w:ind/>
              <w:jc w:val="center"/>
              <w:rPr/>
            </w:pPr>
            <w:r>
              <w:rPr>
                <w:rFonts w:ascii="宋体" w:hAnsi="宋体"/>
              </w:rPr>
              <w:t xml:space="preserve">提供完整调试记录表、签字确认流程</w:t>
            </w:r>
            <w:r/>
          </w:p>
        </w:tc>
      </w:tr>
      <w:tr>
        <w:trPr/>
        <w:tc>
          <w:tcPr>
            <w:tcBorders/>
            <w:tcW w:w="1727" w:type="dxa"/>
          </w:tcPr>
          <w:p>
            <w:pPr>
              <w:pBdr/>
              <w:spacing/>
              <w:ind/>
              <w:jc w:val="center"/>
              <w:rPr/>
            </w:pPr>
            <w:r>
              <w:rPr>
                <w:rFonts w:ascii="宋体" w:hAnsi="宋体"/>
              </w:rPr>
              <w:t xml:space="preserve">故障应急处理</w:t>
            </w:r>
            <w:r/>
          </w:p>
        </w:tc>
        <w:tc>
          <w:tcPr>
            <w:tcBorders/>
            <w:tcW w:w="1727" w:type="dxa"/>
          </w:tcPr>
          <w:p>
            <w:pPr>
              <w:pBdr/>
              <w:spacing/>
              <w:ind/>
              <w:jc w:val="center"/>
              <w:rPr/>
            </w:pPr>
            <w:r>
              <w:rPr>
                <w:rFonts w:ascii="宋体" w:hAnsi="宋体"/>
              </w:rPr>
              <w:t xml:space="preserve">建立7×24小时值班机制，配备专用通讯工具</w:t>
            </w:r>
            <w:r/>
          </w:p>
        </w:tc>
        <w:tc>
          <w:tcPr>
            <w:tcBorders/>
            <w:tcW w:w="1727" w:type="dxa"/>
          </w:tcPr>
          <w:p>
            <w:pPr>
              <w:pBdr/>
              <w:spacing/>
              <w:ind/>
              <w:jc w:val="center"/>
              <w:rPr/>
            </w:pPr>
            <w:r>
              <w:rPr>
                <w:rFonts w:ascii="宋体" w:hAnsi="宋体"/>
              </w:rPr>
              <w:t xml:space="preserve">≤1小时电话响应，≤6小时抵达现场</w:t>
            </w:r>
            <w:r/>
          </w:p>
        </w:tc>
        <w:tc>
          <w:tcPr>
            <w:tcBorders/>
            <w:tcW w:w="1727" w:type="dxa"/>
          </w:tcPr>
          <w:p>
            <w:pPr>
              <w:pBdr/>
              <w:spacing/>
              <w:ind/>
              <w:jc w:val="center"/>
              <w:rPr/>
            </w:pPr>
            <w:r>
              <w:rPr>
                <w:rFonts w:ascii="宋体" w:hAnsi="宋体"/>
              </w:rPr>
              <w:t xml:space="preserve">运维主管</w:t>
            </w:r>
            <w:r/>
          </w:p>
        </w:tc>
        <w:tc>
          <w:tcPr>
            <w:tcBorders/>
            <w:tcW w:w="1727" w:type="dxa"/>
          </w:tcPr>
          <w:p>
            <w:pPr>
              <w:pBdr/>
              <w:spacing/>
              <w:ind/>
              <w:jc w:val="center"/>
              <w:rPr/>
            </w:pPr>
            <w:r>
              <w:rPr>
                <w:rFonts w:ascii="宋体" w:hAnsi="宋体"/>
              </w:rPr>
              <w:t xml:space="preserve">关键部件故障实施“先替换后维修”策略</w:t>
            </w:r>
            <w:r/>
          </w:p>
        </w:tc>
      </w:tr>
      <w:tr>
        <w:trPr/>
        <w:tc>
          <w:tcPr>
            <w:tcBorders/>
            <w:tcW w:w="1727" w:type="dxa"/>
          </w:tcPr>
          <w:p>
            <w:pPr>
              <w:pBdr/>
              <w:spacing/>
              <w:ind/>
              <w:jc w:val="center"/>
              <w:rPr/>
            </w:pPr>
            <w:r>
              <w:rPr>
                <w:rFonts w:ascii="宋体" w:hAnsi="宋体"/>
              </w:rPr>
              <w:t xml:space="preserve">质量跟踪检查</w:t>
            </w:r>
            <w:r/>
          </w:p>
        </w:tc>
        <w:tc>
          <w:tcPr>
            <w:tcBorders/>
            <w:tcW w:w="1727" w:type="dxa"/>
          </w:tcPr>
          <w:p>
            <w:pPr>
              <w:pBdr/>
              <w:spacing/>
              <w:ind/>
              <w:jc w:val="center"/>
              <w:rPr/>
            </w:pPr>
            <w:r>
              <w:rPr>
                <w:rFonts w:ascii="宋体" w:hAnsi="宋体"/>
              </w:rPr>
              <w:t xml:space="preserve">每日巡检+每周质量分析会</w:t>
            </w:r>
            <w:r/>
          </w:p>
        </w:tc>
        <w:tc>
          <w:tcPr>
            <w:tcBorders/>
            <w:tcW w:w="1727" w:type="dxa"/>
          </w:tcPr>
          <w:p>
            <w:pPr>
              <w:pBdr/>
              <w:spacing/>
              <w:ind/>
              <w:jc w:val="center"/>
              <w:rPr/>
            </w:pPr>
            <w:r>
              <w:rPr>
                <w:rFonts w:ascii="宋体" w:hAnsi="宋体"/>
              </w:rPr>
              <w:t xml:space="preserve">每周提交《驻场质量日报》</w:t>
            </w:r>
            <w:r/>
          </w:p>
        </w:tc>
        <w:tc>
          <w:tcPr>
            <w:tcBorders/>
            <w:tcW w:w="1727" w:type="dxa"/>
          </w:tcPr>
          <w:p>
            <w:pPr>
              <w:pBdr/>
              <w:spacing/>
              <w:ind/>
              <w:jc w:val="center"/>
              <w:rPr/>
            </w:pPr>
            <w:r>
              <w:rPr>
                <w:rFonts w:ascii="宋体" w:hAnsi="宋体"/>
              </w:rPr>
              <w:t xml:space="preserve">质量专员</w:t>
            </w:r>
            <w:r/>
          </w:p>
        </w:tc>
        <w:tc>
          <w:tcPr>
            <w:tcBorders/>
            <w:tcW w:w="1727" w:type="dxa"/>
          </w:tcPr>
          <w:p>
            <w:pPr>
              <w:pBdr/>
              <w:spacing/>
              <w:ind/>
              <w:jc w:val="center"/>
              <w:rPr/>
            </w:pPr>
            <w:r>
              <w:rPr>
                <w:rFonts w:ascii="宋体" w:hAnsi="宋体"/>
              </w:rPr>
              <w:t xml:space="preserve">对接三峡集团EPC总包单位质量管理平台</w:t>
            </w:r>
            <w:r/>
          </w:p>
        </w:tc>
      </w:tr>
      <w:tr>
        <w:trPr/>
        <w:tc>
          <w:tcPr>
            <w:tcBorders/>
            <w:tcW w:w="1727" w:type="dxa"/>
          </w:tcPr>
          <w:p>
            <w:pPr>
              <w:pBdr/>
              <w:spacing/>
              <w:ind/>
              <w:jc w:val="center"/>
              <w:rPr/>
            </w:pPr>
            <w:r>
              <w:rPr>
                <w:rFonts w:ascii="宋体" w:hAnsi="宋体"/>
              </w:rPr>
              <w:t xml:space="preserve">安全文明施工</w:t>
            </w:r>
            <w:r/>
          </w:p>
        </w:tc>
        <w:tc>
          <w:tcPr>
            <w:tcBorders/>
            <w:tcW w:w="1727" w:type="dxa"/>
          </w:tcPr>
          <w:p>
            <w:pPr>
              <w:pBdr/>
              <w:spacing/>
              <w:ind/>
              <w:jc w:val="center"/>
              <w:rPr/>
            </w:pPr>
            <w:r>
              <w:rPr>
                <w:rFonts w:ascii="宋体" w:hAnsi="宋体"/>
              </w:rPr>
              <w:t xml:space="preserve">执行项目安全交底制度，佩戴统一标识</w:t>
            </w:r>
            <w:r/>
          </w:p>
        </w:tc>
        <w:tc>
          <w:tcPr>
            <w:tcBorders/>
            <w:tcW w:w="1727" w:type="dxa"/>
          </w:tcPr>
          <w:p>
            <w:pPr>
              <w:pBdr/>
              <w:spacing/>
              <w:ind/>
              <w:jc w:val="center"/>
              <w:rPr/>
            </w:pPr>
            <w:r>
              <w:rPr>
                <w:rFonts w:ascii="宋体" w:hAnsi="宋体"/>
              </w:rPr>
              <w:t xml:space="preserve">每月开展安全培训不少于2次</w:t>
            </w:r>
            <w:r/>
          </w:p>
        </w:tc>
        <w:tc>
          <w:tcPr>
            <w:tcBorders/>
            <w:tcW w:w="1727" w:type="dxa"/>
          </w:tcPr>
          <w:p>
            <w:pPr>
              <w:pBdr/>
              <w:spacing/>
              <w:ind/>
              <w:jc w:val="center"/>
              <w:rPr/>
            </w:pPr>
            <w:r>
              <w:rPr>
                <w:rFonts w:ascii="宋体" w:hAnsi="宋体"/>
              </w:rPr>
              <w:t xml:space="preserve">安全员</w:t>
            </w:r>
            <w:r/>
          </w:p>
        </w:tc>
        <w:tc>
          <w:tcPr>
            <w:tcBorders/>
            <w:tcW w:w="1727" w:type="dxa"/>
          </w:tcPr>
          <w:p>
            <w:pPr>
              <w:pBdr/>
              <w:spacing/>
              <w:ind/>
              <w:jc w:val="center"/>
              <w:rPr/>
            </w:pPr>
            <w:r>
              <w:rPr>
                <w:rFonts w:ascii="宋体" w:hAnsi="宋体"/>
              </w:rPr>
              <w:t xml:space="preserve">符合《水利水电工程施工安全技术规范》要求</w:t>
            </w:r>
            <w:r/>
          </w:p>
        </w:tc>
      </w:tr>
    </w:tbl>
    <w:p>
      <w:pPr>
        <w:pBdr/>
        <w:spacing/>
        <w:ind/>
        <w:rPr/>
      </w:pPr>
      <w:r>
        <w:t xml:space="preserve">驻场工程师职责包括但不限于：</w:t>
      </w:r>
      <w:r/>
    </w:p>
    <w:p>
      <w:pPr>
        <w:pStyle w:val="747"/>
        <w:pBdr/>
        <w:spacing/>
        <w:ind/>
        <w:rPr/>
      </w:pPr>
      <w:r>
        <w:t xml:space="preserve">协助现场安装作业，确保工艺符合图纸及技术协议；</w:t>
      </w:r>
      <w:r/>
    </w:p>
    <w:p>
      <w:pPr>
        <w:pStyle w:val="747"/>
        <w:pBdr/>
        <w:spacing/>
        <w:ind/>
        <w:rPr/>
      </w:pPr>
      <w:r>
        <w:t xml:space="preserve">及时识别并反馈潜在质量问题，提出预防性整改建议；</w:t>
      </w:r>
      <w:r/>
    </w:p>
    <w:p>
      <w:pPr>
        <w:pStyle w:val="747"/>
        <w:pBdr/>
        <w:spacing/>
        <w:ind/>
        <w:rPr/>
      </w:pPr>
      <w:r>
        <w:t xml:space="preserve">收集现场数据用于后续产品改进，形成闭环管理；</w:t>
      </w:r>
      <w:r/>
    </w:p>
    <w:p>
      <w:pPr>
        <w:pStyle w:val="747"/>
        <w:pBdr/>
        <w:spacing/>
        <w:ind/>
        <w:rPr/>
      </w:pPr>
      <w:r>
        <w:t xml:space="preserve">配合业主进行阶段性验收及最终竣工资料整理。</w:t>
      </w:r>
      <w:r/>
    </w:p>
    <w:p>
      <w:pPr>
        <w:pBdr/>
        <w:spacing/>
        <w:ind/>
        <w:rPr/>
      </w:pPr>
      <w:r>
        <w:t xml:space="preserve">我司已建立内部驻场服务考核机制，将驻场人员绩效与项目履约率、客户满意度直接挂钩，并纳入年度评优体系，确保服务质量持续提升。所有驻场工程师均通过ISO9001质量管理体系认证培训，熟悉三峡集团供应链管理要求，能够高效执行招标文件中关于“提高响应效率”的核心目标。</w:t>
      </w:r>
      <w:r/>
    </w:p>
    <w:p>
      <w:pPr>
        <w:pStyle w:val="717"/>
        <w:pBdr/>
        <w:spacing/>
        <w:ind/>
        <w:rPr/>
      </w:pPr>
      <w:r>
        <w:t xml:space="preserve">跨区域协调机制</w:t>
      </w:r>
      <w:r/>
    </w:p>
    <w:p>
      <w:pPr>
        <w:pBdr/>
        <w:spacing/>
        <w:ind/>
        <w:rPr/>
      </w:pPr>
      <w:r>
        <w:t xml:space="preserve">跨区域协调机制</w:t>
      </w:r>
      <w:r/>
    </w:p>
    <w:p>
      <w:pPr>
        <w:pBdr/>
        <w:spacing/>
        <w:ind/>
        <w:rPr/>
      </w:pPr>
      <w:r>
        <w:t xml:space="preserve">为确保恩施地区项目设备维修响应时效性与服务质量，我司建立覆盖湖北省内、联动高效、响应迅速的跨区域维修网点协同机制。该机制依托公司现有制造基地（恩施本地）及武汉、宜昌、襄阳三地授权服务网点，形成“1+3”区域服务网络，实现省内资源统一调度、故障信息实时共享、维修任务精准派发。</w:t>
      </w:r>
      <w:r/>
    </w:p>
    <w:tbl>
      <w:tblPr>
        <w:tblStyle w:val="777"/>
        <w:tblW w:w="0" w:type="auto"/>
        <w:tblBorders/>
        <w:tblLook w:val="04A0" w:firstRow="1" w:lastRow="0" w:firstColumn="1" w:lastColumn="0" w:noHBand="0" w:noVBand="1"/>
      </w:tblPr>
      <w:tblGrid>
        <w:gridCol w:w="1727"/>
        <w:gridCol w:w="1727"/>
        <w:gridCol w:w="1727"/>
        <w:gridCol w:w="1727"/>
        <w:gridCol w:w="1727"/>
      </w:tblGrid>
      <w:tr>
        <w:trPr/>
        <w:tc>
          <w:tcPr>
            <w:tcBorders/>
            <w:tcW w:w="1727" w:type="dxa"/>
          </w:tcPr>
          <w:p>
            <w:pPr>
              <w:pBdr/>
              <w:spacing/>
              <w:ind/>
              <w:jc w:val="center"/>
              <w:rPr/>
            </w:pPr>
            <w:r>
              <w:rPr>
                <w:rFonts w:ascii="黑体" w:hAnsi="黑体"/>
                <w:b/>
              </w:rPr>
              <w:t xml:space="preserve">服务网点名称</w:t>
            </w:r>
            <w:r/>
          </w:p>
        </w:tc>
        <w:tc>
          <w:tcPr>
            <w:tcBorders/>
            <w:tcW w:w="1727" w:type="dxa"/>
          </w:tcPr>
          <w:p>
            <w:pPr>
              <w:pBdr/>
              <w:spacing/>
              <w:ind/>
              <w:jc w:val="center"/>
              <w:rPr/>
            </w:pPr>
            <w:r>
              <w:rPr>
                <w:rFonts w:ascii="黑体" w:hAnsi="黑体"/>
                <w:b/>
              </w:rPr>
              <w:t xml:space="preserve">所属城市</w:t>
            </w:r>
            <w:r/>
          </w:p>
        </w:tc>
        <w:tc>
          <w:tcPr>
            <w:tcBorders/>
            <w:tcW w:w="1727" w:type="dxa"/>
          </w:tcPr>
          <w:p>
            <w:pPr>
              <w:pBdr/>
              <w:spacing/>
              <w:ind/>
              <w:jc w:val="center"/>
              <w:rPr/>
            </w:pPr>
            <w:r>
              <w:rPr>
                <w:rFonts w:ascii="黑体" w:hAnsi="黑体"/>
                <w:b/>
              </w:rPr>
              <w:t xml:space="preserve">覆盖范围</w:t>
            </w:r>
            <w:r/>
          </w:p>
        </w:tc>
        <w:tc>
          <w:tcPr>
            <w:tcBorders/>
            <w:tcW w:w="1727" w:type="dxa"/>
          </w:tcPr>
          <w:p>
            <w:pPr>
              <w:pBdr/>
              <w:spacing/>
              <w:ind/>
              <w:jc w:val="center"/>
              <w:rPr/>
            </w:pPr>
            <w:r>
              <w:rPr>
                <w:rFonts w:ascii="黑体" w:hAnsi="黑体"/>
                <w:b/>
              </w:rPr>
              <w:t xml:space="preserve">维修能力说明</w:t>
            </w:r>
            <w:r/>
          </w:p>
        </w:tc>
        <w:tc>
          <w:tcPr>
            <w:tcBorders/>
            <w:tcW w:w="1727" w:type="dxa"/>
          </w:tcPr>
          <w:p>
            <w:pPr>
              <w:pBdr/>
              <w:spacing/>
              <w:ind/>
              <w:jc w:val="center"/>
              <w:rPr/>
            </w:pPr>
            <w:r>
              <w:rPr>
                <w:rFonts w:ascii="黑体" w:hAnsi="黑体"/>
                <w:b/>
              </w:rPr>
              <w:t xml:space="preserve">响应时效承诺</w:t>
            </w:r>
            <w:r/>
          </w:p>
        </w:tc>
      </w:tr>
      <w:tr>
        <w:trPr/>
        <w:tc>
          <w:tcPr>
            <w:tcBorders/>
            <w:tcW w:w="1727" w:type="dxa"/>
          </w:tcPr>
          <w:p>
            <w:pPr>
              <w:pBdr/>
              <w:spacing/>
              <w:ind/>
              <w:jc w:val="center"/>
              <w:rPr/>
            </w:pPr>
            <w:r>
              <w:rPr>
                <w:rFonts w:ascii="宋体" w:hAnsi="宋体"/>
              </w:rPr>
              <w:t xml:space="preserve">恩施本地维修中心</w:t>
            </w:r>
            <w:r/>
          </w:p>
        </w:tc>
        <w:tc>
          <w:tcPr>
            <w:tcBorders/>
            <w:tcW w:w="1727" w:type="dxa"/>
          </w:tcPr>
          <w:p>
            <w:pPr>
              <w:pBdr/>
              <w:spacing/>
              <w:ind/>
              <w:jc w:val="center"/>
              <w:rPr/>
            </w:pPr>
            <w:r>
              <w:rPr>
                <w:rFonts w:ascii="宋体" w:hAnsi="宋体"/>
              </w:rPr>
              <w:t xml:space="preserve">恩施市</w:t>
            </w:r>
            <w:r/>
          </w:p>
        </w:tc>
        <w:tc>
          <w:tcPr>
            <w:tcBorders/>
            <w:tcW w:w="1727" w:type="dxa"/>
          </w:tcPr>
          <w:p>
            <w:pPr>
              <w:pBdr/>
              <w:spacing/>
              <w:ind/>
              <w:jc w:val="center"/>
              <w:rPr/>
            </w:pPr>
            <w:r>
              <w:rPr>
                <w:rFonts w:ascii="宋体" w:hAnsi="宋体"/>
              </w:rPr>
              <w:t xml:space="preserve">恩施州全域</w:t>
            </w:r>
            <w:r/>
          </w:p>
        </w:tc>
        <w:tc>
          <w:tcPr>
            <w:tcBorders/>
            <w:tcW w:w="1727" w:type="dxa"/>
          </w:tcPr>
          <w:p>
            <w:pPr>
              <w:pBdr/>
              <w:spacing/>
              <w:ind/>
              <w:jc w:val="center"/>
              <w:rPr/>
            </w:pPr>
            <w:r>
              <w:rPr>
                <w:rFonts w:ascii="宋体" w:hAnsi="宋体"/>
              </w:rPr>
              <w:t xml:space="preserve">配备涡片、螺母、紧固件等核心零部件库存，具备现场拆装、检测、更换能力，可处理90%以上常见故障</w:t>
            </w:r>
            <w:r/>
          </w:p>
        </w:tc>
        <w:tc>
          <w:tcPr>
            <w:tcBorders/>
            <w:tcW w:w="1727" w:type="dxa"/>
          </w:tcPr>
          <w:p>
            <w:pPr>
              <w:pBdr/>
              <w:spacing/>
              <w:ind/>
              <w:jc w:val="center"/>
              <w:rPr/>
            </w:pPr>
            <w:r>
              <w:rPr>
                <w:rFonts w:ascii="宋体" w:hAnsi="宋体"/>
              </w:rPr>
              <w:t xml:space="preserve">≤2小时到场，≤4小时完成初检并出具方案</w:t>
            </w:r>
            <w:r/>
          </w:p>
        </w:tc>
      </w:tr>
      <w:tr>
        <w:trPr/>
        <w:tc>
          <w:tcPr>
            <w:tcBorders/>
            <w:tcW w:w="1727" w:type="dxa"/>
          </w:tcPr>
          <w:p>
            <w:pPr>
              <w:pBdr/>
              <w:spacing/>
              <w:ind/>
              <w:jc w:val="center"/>
              <w:rPr/>
            </w:pPr>
            <w:r>
              <w:rPr>
                <w:rFonts w:ascii="宋体" w:hAnsi="宋体"/>
              </w:rPr>
              <w:t xml:space="preserve">武汉服务站</w:t>
            </w:r>
            <w:r/>
          </w:p>
        </w:tc>
        <w:tc>
          <w:tcPr>
            <w:tcBorders/>
            <w:tcW w:w="1727" w:type="dxa"/>
          </w:tcPr>
          <w:p>
            <w:pPr>
              <w:pBdr/>
              <w:spacing/>
              <w:ind/>
              <w:jc w:val="center"/>
              <w:rPr/>
            </w:pPr>
            <w:r>
              <w:rPr>
                <w:rFonts w:ascii="宋体" w:hAnsi="宋体"/>
              </w:rPr>
              <w:t xml:space="preserve">武汉市</w:t>
            </w:r>
            <w:r/>
          </w:p>
        </w:tc>
        <w:tc>
          <w:tcPr>
            <w:tcBorders/>
            <w:tcW w:w="1727" w:type="dxa"/>
          </w:tcPr>
          <w:p>
            <w:pPr>
              <w:pBdr/>
              <w:spacing/>
              <w:ind/>
              <w:jc w:val="center"/>
              <w:rPr/>
            </w:pPr>
            <w:r>
              <w:rPr>
                <w:rFonts w:ascii="宋体" w:hAnsi="宋体"/>
              </w:rPr>
              <w:t xml:space="preserve">黄冈、黄石、鄂州</w:t>
            </w:r>
            <w:r/>
          </w:p>
        </w:tc>
        <w:tc>
          <w:tcPr>
            <w:tcBorders/>
            <w:tcW w:w="1727" w:type="dxa"/>
          </w:tcPr>
          <w:p>
            <w:pPr>
              <w:pBdr/>
              <w:spacing/>
              <w:ind/>
              <w:jc w:val="center"/>
              <w:rPr/>
            </w:pPr>
            <w:r>
              <w:rPr>
                <w:rFonts w:ascii="宋体" w:hAnsi="宋体"/>
              </w:rPr>
              <w:t xml:space="preserve">拥有金属结构件加工平台及质量检验实验室，支持复杂部件返厂修复</w:t>
            </w:r>
            <w:r/>
          </w:p>
        </w:tc>
        <w:tc>
          <w:tcPr>
            <w:tcBorders/>
            <w:tcW w:w="1727" w:type="dxa"/>
          </w:tcPr>
          <w:p>
            <w:pPr>
              <w:pBdr/>
              <w:spacing/>
              <w:ind/>
              <w:jc w:val="center"/>
              <w:rPr/>
            </w:pPr>
            <w:r>
              <w:rPr>
                <w:rFonts w:ascii="宋体" w:hAnsi="宋体"/>
              </w:rPr>
              <w:t xml:space="preserve">≤4小时到场，≤8小时完成初步处理</w:t>
            </w:r>
            <w:r/>
          </w:p>
        </w:tc>
      </w:tr>
      <w:tr>
        <w:trPr/>
        <w:tc>
          <w:tcPr>
            <w:tcBorders/>
            <w:tcW w:w="1727" w:type="dxa"/>
          </w:tcPr>
          <w:p>
            <w:pPr>
              <w:pBdr/>
              <w:spacing/>
              <w:ind/>
              <w:jc w:val="center"/>
              <w:rPr/>
            </w:pPr>
            <w:r>
              <w:rPr>
                <w:rFonts w:ascii="宋体" w:hAnsi="宋体"/>
              </w:rPr>
              <w:t xml:space="preserve">宜昌服务站</w:t>
            </w:r>
            <w:r/>
          </w:p>
        </w:tc>
        <w:tc>
          <w:tcPr>
            <w:tcBorders/>
            <w:tcW w:w="1727" w:type="dxa"/>
          </w:tcPr>
          <w:p>
            <w:pPr>
              <w:pBdr/>
              <w:spacing/>
              <w:ind/>
              <w:jc w:val="center"/>
              <w:rPr/>
            </w:pPr>
            <w:r>
              <w:rPr>
                <w:rFonts w:ascii="宋体" w:hAnsi="宋体"/>
              </w:rPr>
              <w:t xml:space="preserve">宜昌市</w:t>
            </w:r>
            <w:r/>
          </w:p>
        </w:tc>
        <w:tc>
          <w:tcPr>
            <w:tcBorders/>
            <w:tcW w:w="1727" w:type="dxa"/>
          </w:tcPr>
          <w:p>
            <w:pPr>
              <w:pBdr/>
              <w:spacing/>
              <w:ind/>
              <w:jc w:val="center"/>
              <w:rPr/>
            </w:pPr>
            <w:r>
              <w:rPr>
                <w:rFonts w:ascii="宋体" w:hAnsi="宋体"/>
              </w:rPr>
              <w:t xml:space="preserve">宜昌、荆州、荆门</w:t>
            </w:r>
            <w:r/>
          </w:p>
        </w:tc>
        <w:tc>
          <w:tcPr>
            <w:tcBorders/>
            <w:tcW w:w="1727" w:type="dxa"/>
          </w:tcPr>
          <w:p>
            <w:pPr>
              <w:pBdr/>
              <w:spacing/>
              <w:ind/>
              <w:jc w:val="center"/>
              <w:rPr/>
            </w:pPr>
            <w:r>
              <w:rPr>
                <w:rFonts w:ascii="宋体" w:hAnsi="宋体"/>
              </w:rPr>
              <w:t xml:space="preserve">具备大型设备吊装与现场调试能力，可承接泵站、闸门类设备维护</w:t>
            </w:r>
            <w:r/>
          </w:p>
        </w:tc>
        <w:tc>
          <w:tcPr>
            <w:tcBorders/>
            <w:tcW w:w="1727" w:type="dxa"/>
          </w:tcPr>
          <w:p>
            <w:pPr>
              <w:pBdr/>
              <w:spacing/>
              <w:ind/>
              <w:jc w:val="center"/>
              <w:rPr/>
            </w:pPr>
            <w:r>
              <w:rPr>
                <w:rFonts w:ascii="宋体" w:hAnsi="宋体"/>
              </w:rPr>
              <w:t xml:space="preserve">≤6小时到场，≤12小时完成处置</w:t>
            </w:r>
            <w:r/>
          </w:p>
        </w:tc>
      </w:tr>
      <w:tr>
        <w:trPr/>
        <w:tc>
          <w:tcPr>
            <w:tcBorders/>
            <w:tcW w:w="1727" w:type="dxa"/>
          </w:tcPr>
          <w:p>
            <w:pPr>
              <w:pBdr/>
              <w:spacing/>
              <w:ind/>
              <w:jc w:val="center"/>
              <w:rPr/>
            </w:pPr>
            <w:r>
              <w:rPr>
                <w:rFonts w:ascii="宋体" w:hAnsi="宋体"/>
              </w:rPr>
              <w:t xml:space="preserve">襄阳服务站</w:t>
            </w:r>
            <w:r/>
          </w:p>
        </w:tc>
        <w:tc>
          <w:tcPr>
            <w:tcBorders/>
            <w:tcW w:w="1727" w:type="dxa"/>
          </w:tcPr>
          <w:p>
            <w:pPr>
              <w:pBdr/>
              <w:spacing/>
              <w:ind/>
              <w:jc w:val="center"/>
              <w:rPr/>
            </w:pPr>
            <w:r>
              <w:rPr>
                <w:rFonts w:ascii="宋体" w:hAnsi="宋体"/>
              </w:rPr>
              <w:t xml:space="preserve">襄阳市</w:t>
            </w:r>
            <w:r/>
          </w:p>
        </w:tc>
        <w:tc>
          <w:tcPr>
            <w:tcBorders/>
            <w:tcW w:w="1727" w:type="dxa"/>
          </w:tcPr>
          <w:p>
            <w:pPr>
              <w:pBdr/>
              <w:spacing/>
              <w:ind/>
              <w:jc w:val="center"/>
              <w:rPr/>
            </w:pPr>
            <w:r>
              <w:rPr>
                <w:rFonts w:ascii="宋体" w:hAnsi="宋体"/>
              </w:rPr>
              <w:t xml:space="preserve">十堰、随州、孝感</w:t>
            </w:r>
            <w:r/>
          </w:p>
        </w:tc>
        <w:tc>
          <w:tcPr>
            <w:tcBorders/>
            <w:tcW w:w="1727" w:type="dxa"/>
          </w:tcPr>
          <w:p>
            <w:pPr>
              <w:pBdr/>
              <w:spacing/>
              <w:ind/>
              <w:jc w:val="center"/>
              <w:rPr/>
            </w:pPr>
            <w:r>
              <w:rPr>
                <w:rFonts w:ascii="宋体" w:hAnsi="宋体"/>
              </w:rPr>
              <w:t xml:space="preserve">拥有快速物流通道与应急配件储备，保障紧急备件供应</w:t>
            </w:r>
            <w:r/>
          </w:p>
        </w:tc>
        <w:tc>
          <w:tcPr>
            <w:tcBorders/>
            <w:tcW w:w="1727" w:type="dxa"/>
          </w:tcPr>
          <w:p>
            <w:pPr>
              <w:pBdr/>
              <w:spacing/>
              <w:ind/>
              <w:jc w:val="center"/>
              <w:rPr/>
            </w:pPr>
            <w:r>
              <w:rPr>
                <w:rFonts w:ascii="宋体" w:hAnsi="宋体"/>
              </w:rPr>
              <w:t xml:space="preserve">≤8小时到场，≤24小时闭环处理</w:t>
            </w:r>
            <w:r/>
          </w:p>
        </w:tc>
      </w:tr>
    </w:tbl>
    <w:p>
      <w:pPr>
        <w:pBdr/>
        <w:spacing/>
        <w:ind/>
        <w:rPr/>
      </w:pPr>
      <w:r>
        <w:t xml:space="preserve">本机制运行流程如下：</w:t>
      </w:r>
      <w:r/>
    </w:p>
    <w:p>
      <w:pPr>
        <w:pStyle w:val="750"/>
        <w:pBdr/>
        <w:spacing/>
        <w:ind/>
        <w:rPr/>
      </w:pPr>
      <w:r>
        <w:t xml:space="preserve">故障上报：客户通过专属热线或线上平台提交报修请求，系统自动识别地理位置并匹配最近服务网点；</w:t>
      </w:r>
      <w:r/>
    </w:p>
    <w:p>
      <w:pPr>
        <w:pStyle w:val="750"/>
        <w:pBdr/>
        <w:spacing/>
        <w:ind/>
        <w:rPr/>
      </w:pPr>
      <w:r>
        <w:t xml:space="preserve">任务分发：总部调度中心根据各网点负荷状态、历史维修数据及配件库存，智能分配任务；</w:t>
      </w:r>
      <w:r/>
    </w:p>
    <w:p>
      <w:pPr>
        <w:pStyle w:val="750"/>
        <w:pBdr/>
        <w:spacing/>
        <w:ind/>
        <w:rPr/>
      </w:pPr>
      <w:r>
        <w:t xml:space="preserve">协同响应：若本地无法解决，由武汉/宜昌/襄阳站点提供远程技术支持或派遣工程师支援；</w:t>
      </w:r>
      <w:r/>
    </w:p>
    <w:p>
      <w:pPr>
        <w:pStyle w:val="750"/>
        <w:pBdr/>
        <w:spacing/>
        <w:ind/>
        <w:rPr/>
      </w:pPr>
      <w:r>
        <w:t xml:space="preserve">过程跟踪：使用内网资料库中的工单管理系统记录全流程操作，确保责任可追溯；</w:t>
      </w:r>
      <w:r/>
    </w:p>
    <w:p>
      <w:pPr>
        <w:pStyle w:val="750"/>
        <w:pBdr/>
        <w:spacing/>
        <w:ind/>
        <w:rPr/>
      </w:pPr>
      <w:r>
        <w:t xml:space="preserve">闭环反馈：维修完成后上传影像资料至招标方指定平台，并由客户签字确认。</w:t>
      </w:r>
      <w:r/>
    </w:p>
    <w:p>
      <w:pPr>
        <w:pBdr/>
        <w:spacing/>
        <w:ind/>
        <w:rPr/>
      </w:pPr>
      <w:r>
        <w:t xml:space="preserve">上述机制已纳入我司年度质量管理体系（ISO 9001:2015），并通过内部演练验证其有效性。在近三年三峡集团相关项目中，平均故障响应时间低于3小时，客户满意度达98.7%，完全满足本项目对恩施地区快速响应的要求。</w:t>
      </w:r>
      <w:r/>
    </w:p>
    <w:p>
      <w:pPr>
        <w:pStyle w:val="717"/>
        <w:pBdr/>
        <w:spacing/>
        <w:ind/>
        <w:rPr/>
      </w:pPr>
      <w:r>
        <w:t xml:space="preserve">响应记录与反馈闭环</w:t>
      </w:r>
      <w:r/>
    </w:p>
    <w:p>
      <w:pPr>
        <w:pBdr/>
        <w:spacing/>
        <w:ind/>
        <w:rPr/>
      </w:pPr>
      <w:r>
        <w:t xml:space="preserve">响应记录与反馈闭环</w:t>
      </w:r>
      <w:r/>
    </w:p>
    <w:p>
      <w:pPr>
        <w:pBdr/>
        <w:spacing/>
        <w:ind/>
        <w:rPr/>
      </w:pPr>
      <w:r>
        <w:t xml:space="preserve">我司严格遵循招标文件中“每次服务形成工单记录，客户签字确认，纳入服务质量考核”的要求，建立标准化、可追溯、闭环管理的响应记录体系。该体系覆盖从接单、执行、验收到归档的全流程，确保每一项服务活动均有据可查、责任明确、质量可控。</w:t>
      </w:r>
      <w:r/>
    </w:p>
    <w:p>
      <w:pPr>
        <w:pBdr/>
        <w:spacing/>
        <w:ind/>
        <w:rPr/>
      </w:pPr>
      <w:r>
        <w:t xml:space="preserve">具体实施流程如下：</w:t>
      </w:r>
      <w:r/>
    </w:p>
    <w:p>
      <w:pPr>
        <w:pStyle w:val="750"/>
        <w:pBdr/>
        <w:spacing/>
        <w:ind/>
        <w:rPr/>
      </w:pPr>
      <w:r>
        <w:t xml:space="preserve">工单生成：项目启动后，由现场服务工程师或客服专员在内网系统中创建电子工单，内容包括服务类型（安装调试、维修保养、技术支持等）、设备编号、问题描述、计划时间、责任人等。</w:t>
      </w:r>
      <w:r/>
    </w:p>
    <w:p>
      <w:pPr>
        <w:pStyle w:val="750"/>
        <w:pBdr/>
        <w:spacing/>
        <w:ind/>
        <w:rPr/>
      </w:pPr>
      <w:r>
        <w:t xml:space="preserve">过程留痕：服务过程中，通过移动终端实时上传操作照片、视频及关键参数记录，确保过程透明、数据完整。所有操作均需扫码录入系统，杜绝手工补录。</w:t>
      </w:r>
      <w:r/>
    </w:p>
    <w:p>
      <w:pPr>
        <w:pStyle w:val="750"/>
        <w:pBdr/>
        <w:spacing/>
        <w:ind/>
        <w:rPr/>
      </w:pPr>
      <w:r>
        <w:t xml:space="preserve">客户确认：服务完成后，现场工程师引导客户签署《服务确认单》，明确服务内容、完成情况、客户满意度评价（采用五级评分制），并拍照留存。对于重大变更或特殊处理事项，附带书面说明。</w:t>
      </w:r>
      <w:r/>
    </w:p>
    <w:p>
      <w:pPr>
        <w:pStyle w:val="750"/>
        <w:pBdr/>
        <w:spacing/>
        <w:ind/>
        <w:rPr/>
      </w:pPr>
      <w:r>
        <w:t xml:space="preserve">闭环归档：工单信息自动同步至公司质量管理数据库，形成独立档案，关联对应设备履历、质检报告、交付凭证等资料。工单状态更新为“已闭环”，并触发质量考核评分。</w:t>
      </w:r>
      <w:r/>
    </w:p>
    <w:p>
      <w:pPr>
        <w:pStyle w:val="750"/>
        <w:pBdr/>
        <w:spacing/>
        <w:ind/>
        <w:rPr/>
      </w:pPr>
      <w:r>
        <w:t xml:space="preserve">绩效挂钩：每月汇总工单完成率、客户满意度、响应时效等指标，纳入部门及个人绩效考核体系，作为评优、晋升、培训依据。</w:t>
      </w:r>
      <w:r/>
    </w:p>
    <w:p>
      <w:pPr>
        <w:pBdr/>
        <w:spacing/>
        <w:ind/>
        <w:rPr/>
      </w:pPr>
      <w:r>
        <w:t xml:space="preserve">下表为我司当前主要服务类型的工单记录模板示例，符合三峡集团及水利工程配套项目对过程文档的规范性要求：</w:t>
      </w:r>
      <w:r/>
    </w:p>
    <w:tbl>
      <w:tblPr>
        <w:tblStyle w:val="777"/>
        <w:tblW w:w="0" w:type="auto"/>
        <w:tblBorders/>
        <w:tblLook w:val="04A0" w:firstRow="1" w:lastRow="0" w:firstColumn="1" w:lastColumn="0" w:noHBand="0" w:noVBand="1"/>
      </w:tblPr>
      <w:tblGrid>
        <w:gridCol w:w="1727"/>
        <w:gridCol w:w="1727"/>
        <w:gridCol w:w="1727"/>
        <w:gridCol w:w="1727"/>
        <w:gridCol w:w="1727"/>
      </w:tblGrid>
      <w:tr>
        <w:trPr/>
        <w:tc>
          <w:tcPr>
            <w:tcBorders/>
            <w:tcW w:w="1727" w:type="dxa"/>
          </w:tcPr>
          <w:p>
            <w:pPr>
              <w:pBdr/>
              <w:spacing/>
              <w:ind/>
              <w:jc w:val="center"/>
              <w:rPr/>
            </w:pPr>
            <w:r>
              <w:rPr>
                <w:rFonts w:ascii="黑体" w:hAnsi="黑体"/>
                <w:b/>
              </w:rPr>
              <w:t xml:space="preserve">服务类别</w:t>
            </w:r>
            <w:r/>
          </w:p>
        </w:tc>
        <w:tc>
          <w:tcPr>
            <w:tcBorders/>
            <w:tcW w:w="1727" w:type="dxa"/>
          </w:tcPr>
          <w:p>
            <w:pPr>
              <w:pBdr/>
              <w:spacing/>
              <w:ind/>
              <w:jc w:val="center"/>
              <w:rPr/>
            </w:pPr>
            <w:r>
              <w:rPr>
                <w:rFonts w:ascii="黑体" w:hAnsi="黑体"/>
                <w:b/>
              </w:rPr>
              <w:t xml:space="preserve">工单编号规则</w:t>
            </w:r>
            <w:r/>
          </w:p>
        </w:tc>
        <w:tc>
          <w:tcPr>
            <w:tcBorders/>
            <w:tcW w:w="1727" w:type="dxa"/>
          </w:tcPr>
          <w:p>
            <w:pPr>
              <w:pBdr/>
              <w:spacing/>
              <w:ind/>
              <w:jc w:val="center"/>
              <w:rPr/>
            </w:pPr>
            <w:r>
              <w:rPr>
                <w:rFonts w:ascii="黑体" w:hAnsi="黑体"/>
                <w:b/>
              </w:rPr>
              <w:t xml:space="preserve">关键字段</w:t>
            </w:r>
            <w:r/>
          </w:p>
        </w:tc>
        <w:tc>
          <w:tcPr>
            <w:tcBorders/>
            <w:tcW w:w="1727" w:type="dxa"/>
          </w:tcPr>
          <w:p>
            <w:pPr>
              <w:pBdr/>
              <w:spacing/>
              <w:ind/>
              <w:jc w:val="center"/>
              <w:rPr/>
            </w:pPr>
            <w:r>
              <w:rPr>
                <w:rFonts w:ascii="黑体" w:hAnsi="黑体"/>
                <w:b/>
              </w:rPr>
              <w:t xml:space="preserve">客户签字确认方式</w:t>
            </w:r>
            <w:r/>
          </w:p>
        </w:tc>
        <w:tc>
          <w:tcPr>
            <w:tcBorders/>
            <w:tcW w:w="1727" w:type="dxa"/>
          </w:tcPr>
          <w:p>
            <w:pPr>
              <w:pBdr/>
              <w:spacing/>
              <w:ind/>
              <w:jc w:val="center"/>
              <w:rPr/>
            </w:pPr>
            <w:r>
              <w:rPr>
                <w:rFonts w:ascii="黑体" w:hAnsi="黑体"/>
                <w:b/>
              </w:rPr>
              <w:t xml:space="preserve">质量考核权重</w:t>
            </w:r>
            <w:r/>
          </w:p>
        </w:tc>
      </w:tr>
      <w:tr>
        <w:trPr/>
        <w:tc>
          <w:tcPr>
            <w:tcBorders/>
            <w:tcW w:w="1727" w:type="dxa"/>
          </w:tcPr>
          <w:p>
            <w:pPr>
              <w:pBdr/>
              <w:spacing/>
              <w:ind/>
              <w:jc w:val="center"/>
              <w:rPr/>
            </w:pPr>
            <w:r>
              <w:rPr>
                <w:rFonts w:ascii="宋体" w:hAnsi="宋体"/>
              </w:rPr>
              <w:t xml:space="preserve">设备安装调试</w:t>
            </w:r>
            <w:r/>
          </w:p>
        </w:tc>
        <w:tc>
          <w:tcPr>
            <w:tcBorders/>
            <w:tcW w:w="1727" w:type="dxa"/>
          </w:tcPr>
          <w:p>
            <w:pPr>
              <w:pBdr/>
              <w:spacing/>
              <w:ind/>
              <w:jc w:val="center"/>
              <w:rPr/>
            </w:pPr>
            <w:r>
              <w:rPr>
                <w:rFonts w:ascii="宋体" w:hAnsi="宋体"/>
              </w:rPr>
              <w:t xml:space="preserve">ZD-2024-XXX</w:t>
            </w:r>
            <w:r/>
          </w:p>
        </w:tc>
        <w:tc>
          <w:tcPr>
            <w:tcBorders/>
            <w:tcW w:w="1727" w:type="dxa"/>
          </w:tcPr>
          <w:p>
            <w:pPr>
              <w:pBdr/>
              <w:spacing/>
              <w:ind/>
              <w:jc w:val="center"/>
              <w:rPr/>
            </w:pPr>
            <w:r>
              <w:rPr>
                <w:rFonts w:ascii="宋体" w:hAnsi="宋体"/>
              </w:rPr>
              <w:t xml:space="preserve">设备型号、安装位置、调试参数、测试结果</w:t>
            </w:r>
            <w:r/>
          </w:p>
        </w:tc>
        <w:tc>
          <w:tcPr>
            <w:tcBorders/>
            <w:tcW w:w="1727" w:type="dxa"/>
          </w:tcPr>
          <w:p>
            <w:pPr>
              <w:pBdr/>
              <w:spacing/>
              <w:ind/>
              <w:jc w:val="center"/>
              <w:rPr/>
            </w:pPr>
            <w:r>
              <w:rPr>
                <w:rFonts w:ascii="宋体" w:hAnsi="宋体"/>
              </w:rPr>
              <w:t xml:space="preserve">现场纸质签收+电子扫描件上传</w:t>
            </w:r>
            <w:r/>
          </w:p>
        </w:tc>
        <w:tc>
          <w:tcPr>
            <w:tcBorders/>
            <w:tcW w:w="1727" w:type="dxa"/>
          </w:tcPr>
          <w:p>
            <w:pPr>
              <w:pBdr/>
              <w:spacing/>
              <w:ind/>
              <w:jc w:val="center"/>
              <w:rPr/>
            </w:pPr>
            <w:r>
              <w:rPr>
                <w:rFonts w:ascii="宋体" w:hAnsi="宋体"/>
              </w:rPr>
              <w:t xml:space="preserve">30%</w:t>
            </w:r>
            <w:r/>
          </w:p>
        </w:tc>
      </w:tr>
      <w:tr>
        <w:trPr/>
        <w:tc>
          <w:tcPr>
            <w:tcBorders/>
            <w:tcW w:w="1727" w:type="dxa"/>
          </w:tcPr>
          <w:p>
            <w:pPr>
              <w:pBdr/>
              <w:spacing/>
              <w:ind/>
              <w:jc w:val="center"/>
              <w:rPr/>
            </w:pPr>
            <w:r>
              <w:rPr>
                <w:rFonts w:ascii="宋体" w:hAnsi="宋体"/>
              </w:rPr>
              <w:t xml:space="preserve">故障维修</w:t>
            </w:r>
            <w:r/>
          </w:p>
        </w:tc>
        <w:tc>
          <w:tcPr>
            <w:tcBorders/>
            <w:tcW w:w="1727" w:type="dxa"/>
          </w:tcPr>
          <w:p>
            <w:pPr>
              <w:pBdr/>
              <w:spacing/>
              <w:ind/>
              <w:jc w:val="center"/>
              <w:rPr/>
            </w:pPr>
            <w:r>
              <w:rPr>
                <w:rFonts w:ascii="宋体" w:hAnsi="宋体"/>
              </w:rPr>
              <w:t xml:space="preserve">WX-2024-XXX</w:t>
            </w:r>
            <w:r/>
          </w:p>
        </w:tc>
        <w:tc>
          <w:tcPr>
            <w:tcBorders/>
            <w:tcW w:w="1727" w:type="dxa"/>
          </w:tcPr>
          <w:p>
            <w:pPr>
              <w:pBdr/>
              <w:spacing/>
              <w:ind/>
              <w:jc w:val="center"/>
              <w:rPr/>
            </w:pPr>
            <w:r>
              <w:rPr>
                <w:rFonts w:ascii="宋体" w:hAnsi="宋体"/>
              </w:rPr>
              <w:t xml:space="preserve">故障现象、处理方案、更换部件清单、复测数据</w:t>
            </w:r>
            <w:r/>
          </w:p>
        </w:tc>
        <w:tc>
          <w:tcPr>
            <w:tcBorders/>
            <w:tcW w:w="1727" w:type="dxa"/>
          </w:tcPr>
          <w:p>
            <w:pPr>
              <w:pBdr/>
              <w:spacing/>
              <w:ind/>
              <w:jc w:val="center"/>
              <w:rPr/>
            </w:pPr>
            <w:r>
              <w:rPr>
                <w:rFonts w:ascii="宋体" w:hAnsi="宋体"/>
              </w:rPr>
              <w:t xml:space="preserve">系统电子签名（支持CA认证）</w:t>
            </w:r>
            <w:r/>
          </w:p>
        </w:tc>
        <w:tc>
          <w:tcPr>
            <w:tcBorders/>
            <w:tcW w:w="1727" w:type="dxa"/>
          </w:tcPr>
          <w:p>
            <w:pPr>
              <w:pBdr/>
              <w:spacing/>
              <w:ind/>
              <w:jc w:val="center"/>
              <w:rPr/>
            </w:pPr>
            <w:r>
              <w:rPr>
                <w:rFonts w:ascii="宋体" w:hAnsi="宋体"/>
              </w:rPr>
              <w:t xml:space="preserve">40%</w:t>
            </w:r>
            <w:r/>
          </w:p>
        </w:tc>
      </w:tr>
      <w:tr>
        <w:trPr/>
        <w:tc>
          <w:tcPr>
            <w:tcBorders/>
            <w:tcW w:w="1727" w:type="dxa"/>
          </w:tcPr>
          <w:p>
            <w:pPr>
              <w:pBdr/>
              <w:spacing/>
              <w:ind/>
              <w:jc w:val="center"/>
              <w:rPr/>
            </w:pPr>
            <w:r>
              <w:rPr>
                <w:rFonts w:ascii="宋体" w:hAnsi="宋体"/>
              </w:rPr>
              <w:t xml:space="preserve">技术支持</w:t>
            </w:r>
            <w:r/>
          </w:p>
        </w:tc>
        <w:tc>
          <w:tcPr>
            <w:tcBorders/>
            <w:tcW w:w="1727" w:type="dxa"/>
          </w:tcPr>
          <w:p>
            <w:pPr>
              <w:pBdr/>
              <w:spacing/>
              <w:ind/>
              <w:jc w:val="center"/>
              <w:rPr/>
            </w:pPr>
            <w:r>
              <w:rPr>
                <w:rFonts w:ascii="宋体" w:hAnsi="宋体"/>
              </w:rPr>
              <w:t xml:space="preserve">ZY-2024-XXX</w:t>
            </w:r>
            <w:r/>
          </w:p>
        </w:tc>
        <w:tc>
          <w:tcPr>
            <w:tcBorders/>
            <w:tcW w:w="1727" w:type="dxa"/>
          </w:tcPr>
          <w:p>
            <w:pPr>
              <w:pBdr/>
              <w:spacing/>
              <w:ind/>
              <w:jc w:val="center"/>
              <w:rPr/>
            </w:pPr>
            <w:r>
              <w:rPr>
                <w:rFonts w:ascii="宋体" w:hAnsi="宋体"/>
              </w:rPr>
              <w:t xml:space="preserve">问题描述、解决方案、培训记录、客户建议</w:t>
            </w:r>
            <w:r/>
          </w:p>
        </w:tc>
        <w:tc>
          <w:tcPr>
            <w:tcBorders/>
            <w:tcW w:w="1727" w:type="dxa"/>
          </w:tcPr>
          <w:p>
            <w:pPr>
              <w:pBdr/>
              <w:spacing/>
              <w:ind/>
              <w:jc w:val="center"/>
              <w:rPr/>
            </w:pPr>
            <w:r>
              <w:rPr>
                <w:rFonts w:ascii="宋体" w:hAnsi="宋体"/>
              </w:rPr>
              <w:t xml:space="preserve">现场签字+系统备注</w:t>
            </w:r>
            <w:r/>
          </w:p>
        </w:tc>
        <w:tc>
          <w:tcPr>
            <w:tcBorders/>
            <w:tcW w:w="1727" w:type="dxa"/>
          </w:tcPr>
          <w:p>
            <w:pPr>
              <w:pBdr/>
              <w:spacing/>
              <w:ind/>
              <w:jc w:val="center"/>
              <w:rPr/>
            </w:pPr>
            <w:r>
              <w:rPr>
                <w:rFonts w:ascii="宋体" w:hAnsi="宋体"/>
              </w:rPr>
              <w:t xml:space="preserve">20%</w:t>
            </w:r>
            <w:r/>
          </w:p>
        </w:tc>
      </w:tr>
      <w:tr>
        <w:trPr/>
        <w:tc>
          <w:tcPr>
            <w:tcBorders/>
            <w:tcW w:w="1727" w:type="dxa"/>
          </w:tcPr>
          <w:p>
            <w:pPr>
              <w:pBdr/>
              <w:spacing/>
              <w:ind/>
              <w:jc w:val="center"/>
              <w:rPr/>
            </w:pPr>
            <w:r>
              <w:rPr>
                <w:rFonts w:ascii="宋体" w:hAnsi="宋体"/>
              </w:rPr>
              <w:t xml:space="preserve">年度维保</w:t>
            </w:r>
            <w:r/>
          </w:p>
        </w:tc>
        <w:tc>
          <w:tcPr>
            <w:tcBorders/>
            <w:tcW w:w="1727" w:type="dxa"/>
          </w:tcPr>
          <w:p>
            <w:pPr>
              <w:pBdr/>
              <w:spacing/>
              <w:ind/>
              <w:jc w:val="center"/>
              <w:rPr/>
            </w:pPr>
            <w:r>
              <w:rPr>
                <w:rFonts w:ascii="宋体" w:hAnsi="宋体"/>
              </w:rPr>
              <w:t xml:space="preserve">WB-2024-XXX</w:t>
            </w:r>
            <w:r/>
          </w:p>
        </w:tc>
        <w:tc>
          <w:tcPr>
            <w:tcBorders/>
            <w:tcW w:w="1727" w:type="dxa"/>
          </w:tcPr>
          <w:p>
            <w:pPr>
              <w:pBdr/>
              <w:spacing/>
              <w:ind/>
              <w:jc w:val="center"/>
              <w:rPr/>
            </w:pPr>
            <w:r>
              <w:rPr>
                <w:rFonts w:ascii="宋体" w:hAnsi="宋体"/>
              </w:rPr>
              <w:t xml:space="preserve">检查项目清单、运行状态评估、整改建议</w:t>
            </w:r>
            <w:r/>
          </w:p>
        </w:tc>
        <w:tc>
          <w:tcPr>
            <w:tcBorders/>
            <w:tcW w:w="1727" w:type="dxa"/>
          </w:tcPr>
          <w:p>
            <w:pPr>
              <w:pBdr/>
              <w:spacing/>
              <w:ind/>
              <w:jc w:val="center"/>
              <w:rPr/>
            </w:pPr>
            <w:r>
              <w:rPr>
                <w:rFonts w:ascii="宋体" w:hAnsi="宋体"/>
              </w:rPr>
              <w:t xml:space="preserve">客户盖章确认</w:t>
            </w:r>
            <w:r/>
          </w:p>
        </w:tc>
        <w:tc>
          <w:tcPr>
            <w:tcBorders/>
            <w:tcW w:w="1727" w:type="dxa"/>
          </w:tcPr>
          <w:p>
            <w:pPr>
              <w:pBdr/>
              <w:spacing/>
              <w:ind/>
              <w:jc w:val="center"/>
              <w:rPr/>
            </w:pPr>
            <w:r>
              <w:rPr>
                <w:rFonts w:ascii="宋体" w:hAnsi="宋体"/>
              </w:rPr>
              <w:t xml:space="preserve">10%</w:t>
            </w:r>
            <w:r/>
          </w:p>
        </w:tc>
      </w:tr>
    </w:tbl>
    <w:p>
      <w:pPr>
        <w:pBdr/>
        <w:spacing/>
        <w:ind/>
        <w:rPr/>
      </w:pPr>
      <w:r>
        <w:t xml:space="preserve">上述机制已在多个大型水利项目（如长江三峡枢纽工程附属设备维护、清江水电站金属结构件配套）中成功应用，平均工单闭环周期≤24小时，客户满意度达98.6%，且未发生因记录缺失导致的责任纠纷。本体系持续优化，确保每一份工单都成为质量改进的起点，而非终点。</w:t>
      </w:r>
      <w:r/>
    </w:p>
    <w:p>
      <w:pPr>
        <w:pStyle w:val="717"/>
        <w:pBdr/>
        <w:spacing/>
        <w:ind/>
        <w:rPr/>
      </w:pPr>
      <w:r>
        <w:t xml:space="preserve">免费维保期限</w:t>
      </w:r>
      <w:r/>
    </w:p>
    <w:p>
      <w:pPr>
        <w:pBdr/>
        <w:spacing/>
        <w:ind/>
        <w:rPr/>
      </w:pPr>
      <w:r>
        <w:t xml:space="preserve">免费维保期限</w:t>
      </w:r>
      <w:r/>
    </w:p>
    <w:p>
      <w:pPr>
        <w:pBdr/>
        <w:spacing/>
        <w:ind/>
        <w:rPr/>
      </w:pPr>
      <w:r>
        <w:t xml:space="preserve">我方郑重承诺：本项目所供设备整机质保期不低于24个月，自设备验收合格并签署最终验收报告之日起计算。针对关键部件，我方提供延长质保服务，具体如下：</w:t>
      </w:r>
      <w:r/>
    </w:p>
    <w:tbl>
      <w:tblPr>
        <w:tblStyle w:val="777"/>
        <w:tblW w:w="0" w:type="auto"/>
        <w:tblBorders/>
        <w:tblLook w:val="04A0" w:firstRow="1" w:lastRow="0" w:firstColumn="1" w:lastColumn="0" w:noHBand="0" w:noVBand="1"/>
      </w:tblPr>
      <w:tblGrid>
        <w:gridCol w:w="2878"/>
        <w:gridCol w:w="2878"/>
        <w:gridCol w:w="2878"/>
      </w:tblGrid>
      <w:tr>
        <w:trPr/>
        <w:tc>
          <w:tcPr>
            <w:tcBorders/>
            <w:tcW w:w="2878" w:type="dxa"/>
          </w:tcPr>
          <w:p>
            <w:pPr>
              <w:pBdr/>
              <w:spacing/>
              <w:ind/>
              <w:jc w:val="center"/>
              <w:rPr/>
            </w:pPr>
            <w:r>
              <w:rPr>
                <w:rFonts w:ascii="黑体" w:hAnsi="黑体"/>
                <w:b/>
              </w:rPr>
              <w:t xml:space="preserve">部件类别</w:t>
            </w:r>
            <w:r/>
          </w:p>
        </w:tc>
        <w:tc>
          <w:tcPr>
            <w:tcBorders/>
            <w:tcW w:w="2878" w:type="dxa"/>
          </w:tcPr>
          <w:p>
            <w:pPr>
              <w:pBdr/>
              <w:spacing/>
              <w:ind/>
              <w:jc w:val="center"/>
              <w:rPr/>
            </w:pPr>
            <w:r>
              <w:rPr>
                <w:rFonts w:ascii="黑体" w:hAnsi="黑体"/>
                <w:b/>
              </w:rPr>
              <w:t xml:space="preserve">延长质保期限</w:t>
            </w:r>
            <w:r/>
          </w:p>
        </w:tc>
        <w:tc>
          <w:tcPr>
            <w:tcBorders/>
            <w:tcW w:w="2878" w:type="dxa"/>
          </w:tcPr>
          <w:p>
            <w:pPr>
              <w:pBdr/>
              <w:spacing/>
              <w:ind/>
              <w:jc w:val="center"/>
              <w:rPr/>
            </w:pPr>
            <w:r>
              <w:rPr>
                <w:rFonts w:ascii="黑体" w:hAnsi="黑体"/>
                <w:b/>
              </w:rPr>
              <w:t xml:space="preserve">质保范围说明</w:t>
            </w:r>
            <w:r/>
          </w:p>
        </w:tc>
      </w:tr>
      <w:tr>
        <w:trPr/>
        <w:tc>
          <w:tcPr>
            <w:tcBorders/>
            <w:tcW w:w="2878" w:type="dxa"/>
          </w:tcPr>
          <w:p>
            <w:pPr>
              <w:pBdr/>
              <w:spacing/>
              <w:ind/>
              <w:jc w:val="center"/>
              <w:rPr/>
            </w:pPr>
            <w:r>
              <w:rPr>
                <w:rFonts w:ascii="宋体" w:hAnsi="宋体"/>
              </w:rPr>
              <w:t xml:space="preserve">电机</w:t>
            </w:r>
            <w:r/>
          </w:p>
        </w:tc>
        <w:tc>
          <w:tcPr>
            <w:tcBorders/>
            <w:tcW w:w="2878" w:type="dxa"/>
          </w:tcPr>
          <w:p>
            <w:pPr>
              <w:pBdr/>
              <w:spacing/>
              <w:ind/>
              <w:jc w:val="center"/>
              <w:rPr/>
            </w:pPr>
            <w:r>
              <w:rPr>
                <w:rFonts w:ascii="宋体" w:hAnsi="宋体"/>
              </w:rPr>
              <w:t xml:space="preserve">36个月</w:t>
            </w:r>
            <w:r/>
          </w:p>
        </w:tc>
        <w:tc>
          <w:tcPr>
            <w:tcBorders/>
            <w:tcW w:w="2878" w:type="dxa"/>
          </w:tcPr>
          <w:p>
            <w:pPr>
              <w:pBdr/>
              <w:spacing/>
              <w:ind/>
              <w:jc w:val="center"/>
              <w:rPr/>
            </w:pPr>
            <w:r>
              <w:rPr>
                <w:rFonts w:ascii="宋体" w:hAnsi="宋体"/>
              </w:rPr>
              <w:t xml:space="preserve">包括定子、转子、轴承、接线盒等所有核心组件，因制造缺陷导致的故障由我方免费维修或更换。</w:t>
            </w:r>
            <w:r/>
          </w:p>
        </w:tc>
      </w:tr>
      <w:tr>
        <w:trPr/>
        <w:tc>
          <w:tcPr>
            <w:tcBorders/>
            <w:tcW w:w="2878" w:type="dxa"/>
          </w:tcPr>
          <w:p>
            <w:pPr>
              <w:pBdr/>
              <w:spacing/>
              <w:ind/>
              <w:jc w:val="center"/>
              <w:rPr/>
            </w:pPr>
            <w:r>
              <w:rPr>
                <w:rFonts w:ascii="宋体" w:hAnsi="宋体"/>
              </w:rPr>
              <w:t xml:space="preserve">控制系统（PLC/触摸屏）</w:t>
            </w:r>
            <w:r/>
          </w:p>
        </w:tc>
        <w:tc>
          <w:tcPr>
            <w:tcBorders/>
            <w:tcW w:w="2878" w:type="dxa"/>
          </w:tcPr>
          <w:p>
            <w:pPr>
              <w:pBdr/>
              <w:spacing/>
              <w:ind/>
              <w:jc w:val="center"/>
              <w:rPr/>
            </w:pPr>
            <w:r>
              <w:rPr>
                <w:rFonts w:ascii="宋体" w:hAnsi="宋体"/>
              </w:rPr>
              <w:t xml:space="preserve">36个月</w:t>
            </w:r>
            <w:r/>
          </w:p>
        </w:tc>
        <w:tc>
          <w:tcPr>
            <w:tcBorders/>
            <w:tcW w:w="2878" w:type="dxa"/>
          </w:tcPr>
          <w:p>
            <w:pPr>
              <w:pBdr/>
              <w:spacing/>
              <w:ind/>
              <w:jc w:val="center"/>
              <w:rPr/>
            </w:pPr>
            <w:r>
              <w:rPr>
                <w:rFonts w:ascii="宋体" w:hAnsi="宋体"/>
              </w:rPr>
              <w:t xml:space="preserve">含控制柜内所有电子元器件、通信模块、人机界面及软件逻辑功能，确保稳定运行无误。</w:t>
            </w:r>
            <w:r/>
          </w:p>
        </w:tc>
      </w:tr>
      <w:tr>
        <w:trPr/>
        <w:tc>
          <w:tcPr>
            <w:tcBorders/>
            <w:tcW w:w="2878" w:type="dxa"/>
          </w:tcPr>
          <w:p>
            <w:pPr>
              <w:pBdr/>
              <w:spacing/>
              <w:ind/>
              <w:jc w:val="center"/>
              <w:rPr/>
            </w:pPr>
            <w:r>
              <w:rPr>
                <w:rFonts w:ascii="宋体" w:hAnsi="宋体"/>
              </w:rPr>
              <w:t xml:space="preserve">涡片、螺母、紧固件</w:t>
            </w:r>
            <w:r/>
          </w:p>
        </w:tc>
        <w:tc>
          <w:tcPr>
            <w:tcBorders/>
            <w:tcW w:w="2878" w:type="dxa"/>
          </w:tcPr>
          <w:p>
            <w:pPr>
              <w:pBdr/>
              <w:spacing/>
              <w:ind/>
              <w:jc w:val="center"/>
              <w:rPr/>
            </w:pPr>
            <w:r>
              <w:rPr>
                <w:rFonts w:ascii="宋体" w:hAnsi="宋体"/>
              </w:rPr>
              <w:t xml:space="preserve">24个月</w:t>
            </w:r>
            <w:r/>
          </w:p>
        </w:tc>
        <w:tc>
          <w:tcPr>
            <w:tcBorders/>
            <w:tcW w:w="2878" w:type="dxa"/>
          </w:tcPr>
          <w:p>
            <w:pPr>
              <w:pBdr/>
              <w:spacing/>
              <w:ind/>
              <w:jc w:val="center"/>
              <w:rPr/>
            </w:pPr>
            <w:r>
              <w:rPr>
                <w:rFonts w:ascii="宋体" w:hAnsi="宋体"/>
              </w:rPr>
              <w:t xml:space="preserve">所有金属结构件及标准件均按GB/T 1231-2006标准执行，保证无锈蚀、变形、断裂等问题。</w:t>
            </w:r>
            <w:r/>
          </w:p>
        </w:tc>
      </w:tr>
      <w:tr>
        <w:trPr/>
        <w:tc>
          <w:tcPr>
            <w:tcBorders/>
            <w:tcW w:w="2878" w:type="dxa"/>
          </w:tcPr>
          <w:p>
            <w:pPr>
              <w:pBdr/>
              <w:spacing/>
              <w:ind/>
              <w:jc w:val="center"/>
              <w:rPr/>
            </w:pPr>
            <w:r>
              <w:rPr>
                <w:rFonts w:ascii="宋体" w:hAnsi="宋体"/>
              </w:rPr>
              <w:t xml:space="preserve">设备配套加工件</w:t>
            </w:r>
            <w:r/>
          </w:p>
        </w:tc>
        <w:tc>
          <w:tcPr>
            <w:tcBorders/>
            <w:tcW w:w="2878" w:type="dxa"/>
          </w:tcPr>
          <w:p>
            <w:pPr>
              <w:pBdr/>
              <w:spacing/>
              <w:ind/>
              <w:jc w:val="center"/>
              <w:rPr/>
            </w:pPr>
            <w:r>
              <w:rPr>
                <w:rFonts w:ascii="宋体" w:hAnsi="宋体"/>
              </w:rPr>
              <w:t xml:space="preserve">24个月</w:t>
            </w:r>
            <w:r/>
          </w:p>
        </w:tc>
        <w:tc>
          <w:tcPr>
            <w:tcBorders/>
            <w:tcW w:w="2878" w:type="dxa"/>
          </w:tcPr>
          <w:p>
            <w:pPr>
              <w:pBdr/>
              <w:spacing/>
              <w:ind/>
              <w:jc w:val="center"/>
              <w:rPr/>
            </w:pPr>
            <w:r>
              <w:rPr>
                <w:rFonts w:ascii="宋体" w:hAnsi="宋体"/>
              </w:rPr>
              <w:t xml:space="preserve">如阀体、法兰、支架等非标零部件，符合图纸要求且安装后无功能性失效现象。</w:t>
            </w:r>
            <w:r/>
          </w:p>
        </w:tc>
      </w:tr>
    </w:tbl>
    <w:p>
      <w:pPr>
        <w:pBdr/>
        <w:spacing/>
        <w:ind/>
        <w:rPr/>
      </w:pPr>
      <w:r>
        <w:t xml:space="preserve">上述质保期内，若因产品质量问题造成设备无法正常运行，我方将在接到通知后24小时内响应，并于48小时内派遣工程师到场处理，必要时提供备用件保障现场连续作业。</w:t>
      </w:r>
      <w:r/>
    </w:p>
    <w:p>
      <w:pPr>
        <w:pBdr/>
        <w:spacing/>
        <w:ind/>
        <w:rPr/>
      </w:pPr>
      <w:r>
        <w:t xml:space="preserve">质保期满后，我方将持续提供终身技术支持与配件供应服务，仅收取成本费用，确保设备全生命周期高效运维。</w:t>
      </w:r>
      <w:r/>
    </w:p>
    <w:p>
      <w:pPr>
        <w:pBdr/>
        <w:spacing/>
        <w:ind/>
        <w:rPr/>
      </w:pPr>
      <w:r>
        <w:t xml:space="preserve">此承诺已纳入合同条款，作为履约担保内容之一，接受三峡集团及招标单位监督与核查。</w:t>
      </w:r>
      <w:r/>
    </w:p>
    <w:p>
      <w:pPr>
        <w:pStyle w:val="717"/>
        <w:pBdr/>
        <w:spacing/>
        <w:ind/>
        <w:rPr/>
      </w:pPr>
      <w:r>
        <w:t xml:space="preserve">维保内容明细</w:t>
      </w:r>
      <w:r/>
    </w:p>
    <w:p>
      <w:pPr>
        <w:pBdr/>
        <w:spacing/>
        <w:ind/>
        <w:rPr/>
      </w:pPr>
      <w:r>
        <w:t xml:space="preserve">维保内容明细</w:t>
      </w:r>
      <w:r/>
    </w:p>
    <w:p>
      <w:pPr>
        <w:pBdr/>
        <w:spacing/>
        <w:ind/>
        <w:rPr/>
      </w:pPr>
      <w:r>
        <w:t xml:space="preserve">本项目设备维保服务涵盖设备调试、零部件更换、软件升级及培训指导等全部基础服务，严格遵循三峡集团水利工程供应链项目要求及招标文件技术规范，确保设备全生命周期运行稳定、高效、安全。</w:t>
      </w:r>
      <w:r/>
    </w:p>
    <w:tbl>
      <w:tblPr>
        <w:tblStyle w:val="777"/>
        <w:tblW w:w="0" w:type="auto"/>
        <w:tblBorders/>
        <w:tblLook w:val="04A0" w:firstRow="1" w:lastRow="0" w:firstColumn="1" w:lastColumn="0" w:noHBand="0" w:noVBand="1"/>
      </w:tblPr>
      <w:tblGrid>
        <w:gridCol w:w="1727"/>
        <w:gridCol w:w="1727"/>
        <w:gridCol w:w="1727"/>
        <w:gridCol w:w="1727"/>
        <w:gridCol w:w="1727"/>
      </w:tblGrid>
      <w:tr>
        <w:trPr/>
        <w:tc>
          <w:tcPr>
            <w:tcBorders/>
            <w:tcW w:w="1727" w:type="dxa"/>
          </w:tcPr>
          <w:p>
            <w:pPr>
              <w:pBdr/>
              <w:spacing/>
              <w:ind/>
              <w:jc w:val="center"/>
              <w:rPr/>
            </w:pPr>
            <w:r>
              <w:rPr>
                <w:rFonts w:ascii="黑体" w:hAnsi="黑体"/>
                <w:b/>
              </w:rPr>
              <w:t xml:space="preserve">服务类别</w:t>
            </w:r>
            <w:r/>
          </w:p>
        </w:tc>
        <w:tc>
          <w:tcPr>
            <w:tcBorders/>
            <w:tcW w:w="1727" w:type="dxa"/>
          </w:tcPr>
          <w:p>
            <w:pPr>
              <w:pBdr/>
              <w:spacing/>
              <w:ind/>
              <w:jc w:val="center"/>
              <w:rPr/>
            </w:pPr>
            <w:r>
              <w:rPr>
                <w:rFonts w:ascii="黑体" w:hAnsi="黑体"/>
                <w:b/>
              </w:rPr>
              <w:t xml:space="preserve">服务内容</w:t>
            </w:r>
            <w:r/>
          </w:p>
        </w:tc>
        <w:tc>
          <w:tcPr>
            <w:tcBorders/>
            <w:tcW w:w="1727" w:type="dxa"/>
          </w:tcPr>
          <w:p>
            <w:pPr>
              <w:pBdr/>
              <w:spacing/>
              <w:ind/>
              <w:jc w:val="center"/>
              <w:rPr/>
            </w:pPr>
            <w:r>
              <w:rPr>
                <w:rFonts w:ascii="黑体" w:hAnsi="黑体"/>
                <w:b/>
              </w:rPr>
              <w:t xml:space="preserve">执行标准</w:t>
            </w:r>
            <w:r/>
          </w:p>
        </w:tc>
        <w:tc>
          <w:tcPr>
            <w:tcBorders/>
            <w:tcW w:w="1727" w:type="dxa"/>
          </w:tcPr>
          <w:p>
            <w:pPr>
              <w:pBdr/>
              <w:spacing/>
              <w:ind/>
              <w:jc w:val="center"/>
              <w:rPr/>
            </w:pPr>
            <w:r>
              <w:rPr>
                <w:rFonts w:ascii="黑体" w:hAnsi="黑体"/>
                <w:b/>
              </w:rPr>
              <w:t xml:space="preserve">响应时效</w:t>
            </w:r>
            <w:r/>
          </w:p>
        </w:tc>
        <w:tc>
          <w:tcPr>
            <w:tcBorders/>
            <w:tcW w:w="1727" w:type="dxa"/>
          </w:tcPr>
          <w:p>
            <w:pPr>
              <w:pBdr/>
              <w:spacing/>
              <w:ind/>
              <w:jc w:val="center"/>
              <w:rPr/>
            </w:pPr>
            <w:r>
              <w:rPr>
                <w:rFonts w:ascii="黑体" w:hAnsi="黑体"/>
                <w:b/>
              </w:rPr>
              <w:t xml:space="preserve">交付成果</w:t>
            </w:r>
            <w:r/>
          </w:p>
        </w:tc>
      </w:tr>
      <w:tr>
        <w:trPr/>
        <w:tc>
          <w:tcPr>
            <w:tcBorders/>
            <w:tcW w:w="1727" w:type="dxa"/>
          </w:tcPr>
          <w:p>
            <w:pPr>
              <w:pBdr/>
              <w:spacing/>
              <w:ind/>
              <w:jc w:val="center"/>
              <w:rPr/>
            </w:pPr>
            <w:r>
              <w:rPr>
                <w:rFonts w:ascii="宋体" w:hAnsi="宋体"/>
              </w:rPr>
              <w:t xml:space="preserve">设备调试</w:t>
            </w:r>
            <w:r/>
          </w:p>
        </w:tc>
        <w:tc>
          <w:tcPr>
            <w:tcBorders/>
            <w:tcW w:w="1727" w:type="dxa"/>
          </w:tcPr>
          <w:p>
            <w:pPr>
              <w:pBdr/>
              <w:spacing/>
              <w:ind/>
              <w:jc w:val="center"/>
              <w:rPr/>
            </w:pPr>
            <w:r>
              <w:rPr>
                <w:rFonts w:ascii="宋体" w:hAnsi="宋体"/>
              </w:rPr>
              <w:t xml:space="preserve">新设备安装后整机功能测试、参数校准、空载/负载试运行、系统联调</w:t>
            </w:r>
            <w:r/>
          </w:p>
        </w:tc>
        <w:tc>
          <w:tcPr>
            <w:tcBorders/>
            <w:tcW w:w="1727" w:type="dxa"/>
          </w:tcPr>
          <w:p>
            <w:pPr>
              <w:pBdr/>
              <w:spacing/>
              <w:ind/>
              <w:jc w:val="center"/>
              <w:rPr/>
            </w:pPr>
            <w:r>
              <w:rPr>
                <w:rFonts w:ascii="宋体" w:hAnsi="宋体"/>
              </w:rPr>
              <w:t xml:space="preserve">GB/T 50319-2013《建设工程监理规范》；招标文件第5.2条技术条款</w:t>
            </w:r>
            <w:r/>
          </w:p>
        </w:tc>
        <w:tc>
          <w:tcPr>
            <w:tcBorders/>
            <w:tcW w:w="1727" w:type="dxa"/>
          </w:tcPr>
          <w:p>
            <w:pPr>
              <w:pBdr/>
              <w:spacing/>
              <w:ind/>
              <w:jc w:val="center"/>
              <w:rPr/>
            </w:pPr>
            <w:r>
              <w:rPr>
                <w:rFonts w:ascii="宋体" w:hAnsi="宋体"/>
              </w:rPr>
              <w:t xml:space="preserve">≤48小时（现场）</w:t>
            </w:r>
            <w:r/>
          </w:p>
        </w:tc>
        <w:tc>
          <w:tcPr>
            <w:tcBorders/>
            <w:tcW w:w="1727" w:type="dxa"/>
          </w:tcPr>
          <w:p>
            <w:pPr>
              <w:pBdr/>
              <w:spacing/>
              <w:ind/>
              <w:jc w:val="center"/>
              <w:rPr/>
            </w:pPr>
            <w:r>
              <w:rPr>
                <w:rFonts w:ascii="宋体" w:hAnsi="宋体"/>
              </w:rPr>
              <w:t xml:space="preserve">调试报告、运行记录表、验收签字单</w:t>
            </w:r>
            <w:r/>
          </w:p>
        </w:tc>
      </w:tr>
      <w:tr>
        <w:trPr/>
        <w:tc>
          <w:tcPr>
            <w:tcBorders/>
            <w:tcW w:w="1727" w:type="dxa"/>
          </w:tcPr>
          <w:p>
            <w:pPr>
              <w:pBdr/>
              <w:spacing/>
              <w:ind/>
              <w:jc w:val="center"/>
              <w:rPr/>
            </w:pPr>
            <w:r>
              <w:rPr>
                <w:rFonts w:ascii="宋体" w:hAnsi="宋体"/>
              </w:rPr>
              <w:t xml:space="preserve">零部件更换</w:t>
            </w:r>
            <w:r/>
          </w:p>
        </w:tc>
        <w:tc>
          <w:tcPr>
            <w:tcBorders/>
            <w:tcW w:w="1727" w:type="dxa"/>
          </w:tcPr>
          <w:p>
            <w:pPr>
              <w:pBdr/>
              <w:spacing/>
              <w:ind/>
              <w:jc w:val="center"/>
              <w:rPr/>
            </w:pPr>
            <w:r>
              <w:rPr>
                <w:rFonts w:ascii="宋体" w:hAnsi="宋体"/>
              </w:rPr>
              <w:t xml:space="preserve">故障件识别、原厂认证替换、拆装作业、性能复测</w:t>
            </w:r>
            <w:r/>
          </w:p>
        </w:tc>
        <w:tc>
          <w:tcPr>
            <w:tcBorders/>
            <w:tcW w:w="1727" w:type="dxa"/>
          </w:tcPr>
          <w:p>
            <w:pPr>
              <w:pBdr/>
              <w:spacing/>
              <w:ind/>
              <w:jc w:val="center"/>
              <w:rPr/>
            </w:pPr>
            <w:r>
              <w:rPr>
                <w:rFonts w:ascii="宋体" w:hAnsi="宋体"/>
              </w:rPr>
              <w:t xml:space="preserve">招标文件附件三《备品备件清单》；ISO 9001质量管理体系</w:t>
            </w:r>
            <w:r/>
          </w:p>
        </w:tc>
        <w:tc>
          <w:tcPr>
            <w:tcBorders/>
            <w:tcW w:w="1727" w:type="dxa"/>
          </w:tcPr>
          <w:p>
            <w:pPr>
              <w:pBdr/>
              <w:spacing/>
              <w:ind/>
              <w:jc w:val="center"/>
              <w:rPr/>
            </w:pPr>
            <w:r>
              <w:rPr>
                <w:rFonts w:ascii="宋体" w:hAnsi="宋体"/>
              </w:rPr>
              <w:t xml:space="preserve">≤72小时（含物流）</w:t>
            </w:r>
            <w:r/>
          </w:p>
        </w:tc>
        <w:tc>
          <w:tcPr>
            <w:tcBorders/>
            <w:tcW w:w="1727" w:type="dxa"/>
          </w:tcPr>
          <w:p>
            <w:pPr>
              <w:pBdr/>
              <w:spacing/>
              <w:ind/>
              <w:jc w:val="center"/>
              <w:rPr/>
            </w:pPr>
            <w:r>
              <w:rPr>
                <w:rFonts w:ascii="宋体" w:hAnsi="宋体"/>
              </w:rPr>
              <w:t xml:space="preserve">更换清单、质检报告、旧件回收凭证</w:t>
            </w:r>
            <w:r/>
          </w:p>
        </w:tc>
      </w:tr>
      <w:tr>
        <w:trPr/>
        <w:tc>
          <w:tcPr>
            <w:tcBorders/>
            <w:tcW w:w="1727" w:type="dxa"/>
          </w:tcPr>
          <w:p>
            <w:pPr>
              <w:pBdr/>
              <w:spacing/>
              <w:ind/>
              <w:jc w:val="center"/>
              <w:rPr/>
            </w:pPr>
            <w:r>
              <w:rPr>
                <w:rFonts w:ascii="宋体" w:hAnsi="宋体"/>
              </w:rPr>
              <w:t xml:space="preserve">软件升级</w:t>
            </w:r>
            <w:r/>
          </w:p>
        </w:tc>
        <w:tc>
          <w:tcPr>
            <w:tcBorders/>
            <w:tcW w:w="1727" w:type="dxa"/>
          </w:tcPr>
          <w:p>
            <w:pPr>
              <w:pBdr/>
              <w:spacing/>
              <w:ind/>
              <w:jc w:val="center"/>
              <w:rPr/>
            </w:pPr>
            <w:r>
              <w:rPr>
                <w:rFonts w:ascii="宋体" w:hAnsi="宋体"/>
              </w:rPr>
              <w:t xml:space="preserve">控制程序版本更新、固件优化、数据备份与恢复、权限配置调整</w:t>
            </w:r>
            <w:r/>
          </w:p>
        </w:tc>
        <w:tc>
          <w:tcPr>
            <w:tcBorders/>
            <w:tcW w:w="1727" w:type="dxa"/>
          </w:tcPr>
          <w:p>
            <w:pPr>
              <w:pBdr/>
              <w:spacing/>
              <w:ind/>
              <w:jc w:val="center"/>
              <w:rPr/>
            </w:pPr>
            <w:r>
              <w:rPr>
                <w:rFonts w:ascii="宋体" w:hAnsi="宋体"/>
              </w:rPr>
              <w:t xml:space="preserve">招标文件第6.4条“智能化运维”要求；企业内网知识库最新版升级手册</w:t>
            </w:r>
            <w:r/>
          </w:p>
        </w:tc>
        <w:tc>
          <w:tcPr>
            <w:tcBorders/>
            <w:tcW w:w="1727" w:type="dxa"/>
          </w:tcPr>
          <w:p>
            <w:pPr>
              <w:pBdr/>
              <w:spacing/>
              <w:ind/>
              <w:jc w:val="center"/>
              <w:rPr/>
            </w:pPr>
            <w:r>
              <w:rPr>
                <w:rFonts w:ascii="宋体" w:hAnsi="宋体"/>
              </w:rPr>
              <w:t xml:space="preserve">≤24小时（远程）或≤48小时（现场）</w:t>
            </w:r>
            <w:r/>
          </w:p>
        </w:tc>
        <w:tc>
          <w:tcPr>
            <w:tcBorders/>
            <w:tcW w:w="1727" w:type="dxa"/>
          </w:tcPr>
          <w:p>
            <w:pPr>
              <w:pBdr/>
              <w:spacing/>
              <w:ind/>
              <w:jc w:val="center"/>
              <w:rPr/>
            </w:pPr>
            <w:r>
              <w:rPr>
                <w:rFonts w:ascii="宋体" w:hAnsi="宋体"/>
              </w:rPr>
              <w:t xml:space="preserve">升级日志、版本说明文档、操作手册修订页</w:t>
            </w:r>
            <w:r/>
          </w:p>
        </w:tc>
      </w:tr>
      <w:tr>
        <w:trPr/>
        <w:tc>
          <w:tcPr>
            <w:tcBorders/>
            <w:tcW w:w="1727" w:type="dxa"/>
          </w:tcPr>
          <w:p>
            <w:pPr>
              <w:pBdr/>
              <w:spacing/>
              <w:ind/>
              <w:jc w:val="center"/>
              <w:rPr/>
            </w:pPr>
            <w:r>
              <w:rPr>
                <w:rFonts w:ascii="宋体" w:hAnsi="宋体"/>
              </w:rPr>
              <w:t xml:space="preserve">培训指导</w:t>
            </w:r>
            <w:r/>
          </w:p>
        </w:tc>
        <w:tc>
          <w:tcPr>
            <w:tcBorders/>
            <w:tcW w:w="1727" w:type="dxa"/>
          </w:tcPr>
          <w:p>
            <w:pPr>
              <w:pBdr/>
              <w:spacing/>
              <w:ind/>
              <w:jc w:val="center"/>
              <w:rPr/>
            </w:pPr>
            <w:r>
              <w:rPr>
                <w:rFonts w:ascii="宋体" w:hAnsi="宋体"/>
              </w:rPr>
              <w:t xml:space="preserve">操作人员岗前培训、维护技能实操演练、应急处置模拟、远程技术支持</w:t>
            </w:r>
            <w:r/>
          </w:p>
        </w:tc>
        <w:tc>
          <w:tcPr>
            <w:tcBorders/>
            <w:tcW w:w="1727" w:type="dxa"/>
          </w:tcPr>
          <w:p>
            <w:pPr>
              <w:pBdr/>
              <w:spacing/>
              <w:ind/>
              <w:jc w:val="center"/>
              <w:rPr/>
            </w:pPr>
            <w:r>
              <w:rPr>
                <w:rFonts w:ascii="宋体" w:hAnsi="宋体"/>
              </w:rPr>
              <w:t xml:space="preserve">招标文件第7.1条“人员培训计划”；公司《培训课程大纲》</w:t>
            </w:r>
            <w:r/>
          </w:p>
        </w:tc>
        <w:tc>
          <w:tcPr>
            <w:tcBorders/>
            <w:tcW w:w="1727" w:type="dxa"/>
          </w:tcPr>
          <w:p>
            <w:pPr>
              <w:pBdr/>
              <w:spacing/>
              <w:ind/>
              <w:jc w:val="center"/>
              <w:rPr/>
            </w:pPr>
            <w:r>
              <w:rPr>
                <w:rFonts w:ascii="宋体" w:hAnsi="宋体"/>
              </w:rPr>
              <w:t xml:space="preserve">≥3次/年（含线上）</w:t>
            </w:r>
            <w:r/>
          </w:p>
        </w:tc>
        <w:tc>
          <w:tcPr>
            <w:tcBorders/>
            <w:tcW w:w="1727" w:type="dxa"/>
          </w:tcPr>
          <w:p>
            <w:pPr>
              <w:pBdr/>
              <w:spacing/>
              <w:ind/>
              <w:jc w:val="center"/>
              <w:rPr/>
            </w:pPr>
            <w:r>
              <w:rPr>
                <w:rFonts w:ascii="宋体" w:hAnsi="宋体"/>
              </w:rPr>
              <w:t xml:space="preserve">培训签到表、考核成绩、结业证书</w:t>
            </w:r>
            <w:r/>
          </w:p>
        </w:tc>
      </w:tr>
    </w:tbl>
    <w:p>
      <w:pPr>
        <w:pBdr/>
        <w:spacing/>
        <w:ind/>
        <w:rPr/>
      </w:pPr>
      <w:r>
        <w:t xml:space="preserve">所有维保工作由具备水利行业特种作业资质的技术工程师执行，全程使用企业内部数字化管理系统记录工单状态、物料流向与服务质量。维保过程接受业主方监督，每季度提交服务评估报告，并纳入年度履约评价体系。</w:t>
      </w:r>
      <w:r/>
    </w:p>
    <w:p>
      <w:pPr>
        <w:pStyle w:val="717"/>
        <w:pBdr/>
        <w:spacing/>
        <w:ind/>
        <w:rPr/>
      </w:pPr>
      <w:r>
        <w:t xml:space="preserve">人为损坏除外条款</w:t>
      </w:r>
      <w:r/>
    </w:p>
    <w:p>
      <w:pPr>
        <w:pBdr/>
        <w:spacing/>
        <w:ind/>
        <w:rPr/>
      </w:pPr>
      <w:r>
        <w:t xml:space="preserve">人为损坏除外条款</w:t>
      </w:r>
      <w:r/>
    </w:p>
    <w:p>
      <w:pPr>
        <w:pBdr/>
        <w:spacing/>
        <w:ind/>
        <w:rPr/>
      </w:pPr>
      <w:r>
        <w:t xml:space="preserve">本企业承诺，对于因非正常使用、操作不当、维护缺失或不可抗力因素导致的产品损坏，不在免费质保范围内。此类情况包括但不限于：</w:t>
      </w:r>
      <w:r/>
    </w:p>
    <w:p>
      <w:pPr>
        <w:pStyle w:val="747"/>
        <w:pBdr/>
        <w:spacing/>
        <w:ind/>
        <w:rPr/>
      </w:pPr>
      <w:r>
        <w:t xml:space="preserve">未按产品使用说明书要求进行安装、调试、运行或维护；</w:t>
      </w:r>
      <w:r/>
    </w:p>
    <w:p>
      <w:pPr>
        <w:pStyle w:val="747"/>
        <w:pBdr/>
        <w:spacing/>
        <w:ind/>
        <w:rPr/>
      </w:pPr>
      <w:r>
        <w:t xml:space="preserve">超出设计工况（如压力、温度、载荷等）运行设备；</w:t>
      </w:r>
      <w:r/>
    </w:p>
    <w:p>
      <w:pPr>
        <w:pStyle w:val="747"/>
        <w:pBdr/>
        <w:spacing/>
        <w:ind/>
        <w:rPr/>
      </w:pPr>
      <w:r>
        <w:t xml:space="preserve">非授权人员擅自拆卸、改装、焊接或更换零部件；</w:t>
      </w:r>
      <w:r/>
    </w:p>
    <w:p>
      <w:pPr>
        <w:pStyle w:val="747"/>
        <w:pBdr/>
        <w:spacing/>
        <w:ind/>
        <w:rPr/>
      </w:pPr>
      <w:r>
        <w:t xml:space="preserve">因环境腐蚀、异物入侵、静电放电、电源异常等外部因素造成的损害；</w:t>
      </w:r>
      <w:r/>
    </w:p>
    <w:p>
      <w:pPr>
        <w:pStyle w:val="747"/>
        <w:pBdr/>
        <w:spacing/>
        <w:ind/>
        <w:rPr/>
      </w:pPr>
      <w:r>
        <w:t xml:space="preserve">因运输、仓储、吊装过程中的野蛮操作引发的损伤；</w:t>
      </w:r>
      <w:r/>
    </w:p>
    <w:p>
      <w:pPr>
        <w:pStyle w:val="747"/>
        <w:pBdr/>
        <w:spacing/>
        <w:ind/>
        <w:rPr/>
      </w:pPr>
      <w:r>
        <w:t xml:space="preserve">使用非原厂备件或未经认证的润滑剂、密封材料等。</w:t>
      </w:r>
      <w:r/>
    </w:p>
    <w:p>
      <w:pPr>
        <w:pBdr/>
        <w:spacing/>
        <w:ind/>
        <w:rPr/>
      </w:pPr>
      <w:r>
        <w:t xml:space="preserve">针对上述情形，我司将提供有偿维修服务，具体流程如下：</w:t>
      </w:r>
      <w:r/>
    </w:p>
    <w:p>
      <w:pPr>
        <w:pStyle w:val="750"/>
        <w:pBdr/>
        <w:spacing/>
        <w:ind/>
        <w:rPr/>
      </w:pPr>
      <w:r>
        <w:t xml:space="preserve">故障申报：由采购方书面提交《故障报告》，明确故障现象、发生时间、使用环境及初步判断原因；</w:t>
      </w:r>
      <w:r/>
    </w:p>
    <w:p>
      <w:pPr>
        <w:pStyle w:val="750"/>
        <w:pBdr/>
        <w:spacing/>
        <w:ind/>
        <w:rPr/>
      </w:pPr>
      <w:r>
        <w:t xml:space="preserve">现场核查：我司技术人员在收到通知后48小时内抵达现场，对设备状态进行检测并形成《故障分析报告》；</w:t>
      </w:r>
      <w:r/>
    </w:p>
    <w:p>
      <w:pPr>
        <w:pStyle w:val="750"/>
        <w:pBdr/>
        <w:spacing/>
        <w:ind/>
        <w:rPr/>
      </w:pPr>
      <w:r>
        <w:t xml:space="preserve">责任界定：依据技术规范与合同约定，双方确认是否属于人为损坏范畴；</w:t>
      </w:r>
      <w:r/>
    </w:p>
    <w:p>
      <w:pPr>
        <w:pStyle w:val="750"/>
        <w:pBdr/>
        <w:spacing/>
        <w:ind/>
        <w:rPr/>
      </w:pPr>
      <w:r>
        <w:t xml:space="preserve">维修报价：若属人为损坏，我司将在3个工作日内出具含人工费、配件费、差旅费在内的详细维修清单；</w:t>
      </w:r>
      <w:r/>
    </w:p>
    <w:p>
      <w:pPr>
        <w:pStyle w:val="750"/>
        <w:pBdr/>
        <w:spacing/>
        <w:ind/>
        <w:rPr/>
      </w:pPr>
      <w:r>
        <w:t xml:space="preserve">执行维修：经采购方确认后实施修复，确保符合原出厂标准；</w:t>
      </w:r>
      <w:r/>
    </w:p>
    <w:p>
      <w:pPr>
        <w:pStyle w:val="750"/>
        <w:pBdr/>
        <w:spacing/>
        <w:ind/>
        <w:rPr/>
      </w:pPr>
      <w:r>
        <w:t xml:space="preserve">验收交付：完成维修后，双方签署《维修验收单》，恢复设备正常运行。</w:t>
      </w:r>
      <w:r/>
    </w:p>
    <w:p>
      <w:pPr>
        <w:pBdr/>
        <w:spacing/>
        <w:ind/>
        <w:rPr/>
      </w:pPr>
      <w:r>
        <w:t xml:space="preserve">为保障服务质量，我司建立标准化维修响应机制：</w:t>
      </w:r>
      <w:r/>
    </w:p>
    <w:tbl>
      <w:tblPr>
        <w:tblStyle w:val="777"/>
        <w:tblW w:w="0" w:type="auto"/>
        <w:tblBorders/>
        <w:tblLook w:val="04A0" w:firstRow="1" w:lastRow="0" w:firstColumn="1" w:lastColumn="0" w:noHBand="0" w:noVBand="1"/>
      </w:tblPr>
      <w:tblGrid>
        <w:gridCol w:w="1727"/>
        <w:gridCol w:w="1727"/>
        <w:gridCol w:w="1727"/>
        <w:gridCol w:w="1727"/>
        <w:gridCol w:w="1727"/>
      </w:tblGrid>
      <w:tr>
        <w:trPr/>
        <w:tc>
          <w:tcPr>
            <w:tcBorders/>
            <w:tcW w:w="1727" w:type="dxa"/>
          </w:tcPr>
          <w:p>
            <w:pPr>
              <w:pBdr/>
              <w:spacing/>
              <w:ind/>
              <w:jc w:val="center"/>
              <w:rPr/>
            </w:pPr>
            <w:r>
              <w:rPr>
                <w:rFonts w:ascii="黑体" w:hAnsi="黑体"/>
                <w:b/>
              </w:rPr>
              <w:t xml:space="preserve">服务类型</w:t>
            </w:r>
            <w:r/>
          </w:p>
        </w:tc>
        <w:tc>
          <w:tcPr>
            <w:tcBorders/>
            <w:tcW w:w="1727" w:type="dxa"/>
          </w:tcPr>
          <w:p>
            <w:pPr>
              <w:pBdr/>
              <w:spacing/>
              <w:ind/>
              <w:jc w:val="center"/>
              <w:rPr/>
            </w:pPr>
            <w:r>
              <w:rPr>
                <w:rFonts w:ascii="黑体" w:hAnsi="黑体"/>
                <w:b/>
              </w:rPr>
              <w:t xml:space="preserve">响应时限</w:t>
            </w:r>
            <w:r/>
          </w:p>
        </w:tc>
        <w:tc>
          <w:tcPr>
            <w:tcBorders/>
            <w:tcW w:w="1727" w:type="dxa"/>
          </w:tcPr>
          <w:p>
            <w:pPr>
              <w:pBdr/>
              <w:spacing/>
              <w:ind/>
              <w:jc w:val="center"/>
              <w:rPr/>
            </w:pPr>
            <w:r>
              <w:rPr>
                <w:rFonts w:ascii="黑体" w:hAnsi="黑体"/>
                <w:b/>
              </w:rPr>
              <w:t xml:space="preserve">修复周期</w:t>
            </w:r>
            <w:r/>
          </w:p>
        </w:tc>
        <w:tc>
          <w:tcPr>
            <w:tcBorders/>
            <w:tcW w:w="1727" w:type="dxa"/>
          </w:tcPr>
          <w:p>
            <w:pPr>
              <w:pBdr/>
              <w:spacing/>
              <w:ind/>
              <w:jc w:val="center"/>
              <w:rPr/>
            </w:pPr>
            <w:r>
              <w:rPr>
                <w:rFonts w:ascii="黑体" w:hAnsi="黑体"/>
                <w:b/>
              </w:rPr>
              <w:t xml:space="preserve">备注</w:t>
            </w:r>
            <w:r/>
          </w:p>
        </w:tc>
        <w:tc>
          <w:tcPr>
            <w:tcBorders/>
            <w:tcW w:w="1727" w:type="dxa"/>
          </w:tcPr>
          <w:p>
            <w:pPr>
              <w:pBdr/>
              <w:spacing/>
              <w:ind/>
              <w:jc w:val="center"/>
              <w:rPr/>
            </w:pPr>
            <w:r>
              <w:rPr>
                <w:rFonts w:ascii="黑体" w:hAnsi="黑体"/>
                <w:b/>
              </w:rPr>
            </w:r>
            <w:r/>
          </w:p>
        </w:tc>
      </w:tr>
      <w:tr>
        <w:trPr/>
        <w:tc>
          <w:tcPr>
            <w:tcBorders/>
            <w:tcW w:w="1727" w:type="dxa"/>
          </w:tcPr>
          <w:p>
            <w:pPr>
              <w:pBdr/>
              <w:spacing/>
              <w:ind/>
              <w:jc w:val="center"/>
              <w:rPr/>
            </w:pPr>
            <w:r>
              <w:rPr>
                <w:rFonts w:ascii="宋体" w:hAnsi="宋体"/>
              </w:rPr>
              <w:t xml:space="preserve">现场诊断</w:t>
            </w:r>
            <w:r/>
          </w:p>
        </w:tc>
        <w:tc>
          <w:tcPr>
            <w:tcBorders/>
            <w:tcW w:w="1727" w:type="dxa"/>
          </w:tcPr>
          <w:p>
            <w:pPr>
              <w:pBdr/>
              <w:spacing/>
              <w:ind/>
              <w:jc w:val="center"/>
              <w:rPr/>
            </w:pPr>
            <w:r>
              <w:rPr>
                <w:rFonts w:ascii="宋体" w:hAnsi="宋体"/>
              </w:rPr>
              <w:t xml:space="preserve">≤24小时</w:t>
            </w:r>
            <w:r/>
          </w:p>
        </w:tc>
        <w:tc>
          <w:tcPr>
            <w:tcBorders/>
            <w:tcW w:w="1727" w:type="dxa"/>
          </w:tcPr>
          <w:p>
            <w:pPr>
              <w:pBdr/>
              <w:spacing/>
              <w:ind/>
              <w:jc w:val="center"/>
              <w:rPr/>
            </w:pPr>
            <w:r>
              <w:rPr>
                <w:rFonts w:ascii="宋体" w:hAnsi="宋体"/>
              </w:rPr>
              <w:t xml:space="preserve">≤72小时</w:t>
            </w:r>
            <w:r/>
          </w:p>
        </w:tc>
        <w:tc>
          <w:tcPr>
            <w:tcBorders/>
            <w:tcW w:w="1727" w:type="dxa"/>
          </w:tcPr>
          <w:p>
            <w:pPr>
              <w:pBdr/>
              <w:spacing/>
              <w:ind/>
              <w:jc w:val="center"/>
              <w:rPr/>
            </w:pPr>
            <w:r>
              <w:rPr>
                <w:rFonts w:ascii="宋体" w:hAnsi="宋体"/>
              </w:rPr>
              <w:t xml:space="preserve">含交通时间</w:t>
            </w:r>
            <w:r/>
          </w:p>
        </w:tc>
        <w:tc>
          <w:tcPr>
            <w:tcBorders/>
            <w:tcW w:w="1727" w:type="dxa"/>
          </w:tcPr>
          <w:p>
            <w:pPr>
              <w:pBdr/>
              <w:spacing/>
              <w:ind/>
              <w:jc w:val="center"/>
              <w:rPr/>
            </w:pPr>
            <w:r>
              <w:rPr>
                <w:rFonts w:ascii="宋体" w:hAnsi="宋体"/>
              </w:rPr>
            </w:r>
            <w:r/>
          </w:p>
        </w:tc>
      </w:tr>
      <w:tr>
        <w:trPr/>
        <w:tc>
          <w:tcPr>
            <w:tcBorders/>
            <w:tcW w:w="1727" w:type="dxa"/>
          </w:tcPr>
          <w:p>
            <w:pPr>
              <w:pBdr/>
              <w:spacing/>
              <w:ind/>
              <w:jc w:val="center"/>
              <w:rPr/>
            </w:pPr>
            <w:r>
              <w:rPr>
                <w:rFonts w:ascii="宋体" w:hAnsi="宋体"/>
              </w:rPr>
              <w:t xml:space="preserve">有偿维修</w:t>
            </w:r>
            <w:r/>
          </w:p>
        </w:tc>
        <w:tc>
          <w:tcPr>
            <w:tcBorders/>
            <w:tcW w:w="1727" w:type="dxa"/>
          </w:tcPr>
          <w:p>
            <w:pPr>
              <w:pBdr/>
              <w:spacing/>
              <w:ind/>
              <w:jc w:val="center"/>
              <w:rPr/>
            </w:pPr>
            <w:r>
              <w:rPr>
                <w:rFonts w:ascii="宋体" w:hAnsi="宋体"/>
              </w:rPr>
              <w:t xml:space="preserve">≤48小时</w:t>
            </w:r>
            <w:r/>
          </w:p>
        </w:tc>
        <w:tc>
          <w:tcPr>
            <w:tcBorders/>
            <w:tcW w:w="1727" w:type="dxa"/>
          </w:tcPr>
          <w:p>
            <w:pPr>
              <w:pBdr/>
              <w:spacing/>
              <w:ind/>
              <w:jc w:val="center"/>
              <w:rPr/>
            </w:pPr>
            <w:r>
              <w:rPr>
                <w:rFonts w:ascii="宋体" w:hAnsi="宋体"/>
              </w:rPr>
              <w:t xml:space="preserve">≤15日</w:t>
            </w:r>
            <w:r/>
          </w:p>
        </w:tc>
        <w:tc>
          <w:tcPr>
            <w:tcBorders/>
            <w:tcW w:w="1727" w:type="dxa"/>
          </w:tcPr>
          <w:p>
            <w:pPr>
              <w:pBdr/>
              <w:spacing/>
              <w:ind/>
              <w:jc w:val="center"/>
              <w:rPr/>
            </w:pPr>
            <w:r>
              <w:rPr>
                <w:rFonts w:ascii="宋体" w:hAnsi="宋体"/>
              </w:rPr>
              <w:t xml:space="preserve">按实际工作量计价</w:t>
            </w:r>
            <w:r/>
          </w:p>
        </w:tc>
        <w:tc>
          <w:tcPr>
            <w:tcBorders/>
            <w:tcW w:w="1727" w:type="dxa"/>
          </w:tcPr>
          <w:p>
            <w:pPr>
              <w:pBdr/>
              <w:spacing/>
              <w:ind/>
              <w:jc w:val="center"/>
              <w:rPr/>
            </w:pPr>
            <w:r>
              <w:rPr>
                <w:rFonts w:ascii="宋体" w:hAnsi="宋体"/>
              </w:rPr>
            </w:r>
            <w:r/>
          </w:p>
        </w:tc>
      </w:tr>
    </w:tbl>
    <w:p>
      <w:pPr>
        <w:pBdr/>
        <w:spacing/>
        <w:ind/>
        <w:rPr/>
      </w:pPr>
      <w:r>
        <w:t xml:space="preserve">所有维修项目均采用原厂工艺与合格材料，确保结构强度、尺寸精度及功能完整性不低于初始状态。维修费用明细见附件《有偿维修收费标准表》（附录三），该表已通过三峡集团供应链平台备案，符合招标文件第5.2条关于“售后响应时效与成本透明”的要求。</w:t>
      </w:r>
      <w:r/>
    </w:p>
    <w:p>
      <w:pPr>
        <w:pBdr/>
        <w:spacing/>
        <w:ind/>
        <w:rPr/>
      </w:pPr>
      <w:r>
        <w:t xml:space="preserve">本条款不构成对产品质量保证范围的缩减，仅明确区分自然失效与人为过错的责任边界，旨在促进设备全生命周期管理规范化、专业化，助力水利工程安全高效运行。</w:t>
      </w:r>
      <w:r/>
    </w:p>
    <w:p>
      <w:pPr>
        <w:pStyle w:val="717"/>
        <w:pBdr/>
        <w:spacing/>
        <w:ind/>
        <w:rPr/>
      </w:pPr>
      <w:r>
        <w:t xml:space="preserve">维保期间备件供应保障</w:t>
      </w:r>
      <w:r/>
    </w:p>
    <w:p>
      <w:pPr>
        <w:pBdr/>
        <w:spacing/>
        <w:ind/>
        <w:rPr/>
      </w:pPr>
      <w:r>
        <w:t xml:space="preserve">维保期间备件供应保障</w:t>
      </w:r>
      <w:r/>
    </w:p>
    <w:p>
      <w:pPr>
        <w:pBdr/>
        <w:spacing/>
        <w:ind/>
        <w:rPr/>
      </w:pPr>
      <w:r>
        <w:t xml:space="preserve">为确保三峡集团及水利工程供应链项目运行稳定，我司郑重承诺：在设备维保期内，严格执行“常用易损件库存充足、特殊件供货不超过7个工作日”的服务标准，依托完善的制造能力、质量管理与信息化内网系统，实现高效响应、精准配送、全程可溯的备件保障体系。</w:t>
      </w:r>
      <w:r/>
    </w:p>
    <w:p>
      <w:pPr>
        <w:pBdr/>
        <w:spacing/>
        <w:ind/>
        <w:rPr/>
      </w:pPr>
      <w:r>
        <w:t xml:space="preserve">一、常用易损件库存保障</w:t>
      </w:r>
      <w:r/>
    </w:p>
    <w:p>
      <w:pPr>
        <w:pBdr/>
        <w:spacing/>
        <w:ind/>
        <w:rPr/>
      </w:pPr>
      <w:r>
        <w:t xml:space="preserve">我司已建立覆盖涡片、螺母、紧固件、金属结构件等核心品类的动态备件库，按招标文件要求分类储备不少于6个月用量的常用易损件（详见下表）。所有库存均存放于恩施本地标准化仓库，实行“先进先出+定期盘点”机制，确保物料状态完好、标识清晰、账实相符。同时，通过ERP系统与SCM平台联动，实时监控库存周转率与消耗趋势，提前30天预警补货需求，杜绝断供风险。</w:t>
      </w:r>
      <w:r/>
    </w:p>
    <w:tbl>
      <w:tblPr>
        <w:tblStyle w:val="777"/>
        <w:tblW w:w="0" w:type="auto"/>
        <w:tblBorders/>
        <w:tblLook w:val="04A0" w:firstRow="1" w:lastRow="0" w:firstColumn="1" w:lastColumn="0" w:noHBand="0" w:noVBand="1"/>
      </w:tblPr>
      <w:tblGrid>
        <w:gridCol w:w="1727"/>
        <w:gridCol w:w="1727"/>
        <w:gridCol w:w="1727"/>
        <w:gridCol w:w="1727"/>
        <w:gridCol w:w="1727"/>
      </w:tblGrid>
      <w:tr>
        <w:trPr/>
        <w:tc>
          <w:tcPr>
            <w:tcBorders/>
            <w:tcW w:w="1727" w:type="dxa"/>
          </w:tcPr>
          <w:p>
            <w:pPr>
              <w:pBdr/>
              <w:spacing/>
              <w:ind/>
              <w:jc w:val="center"/>
              <w:rPr/>
            </w:pPr>
            <w:r>
              <w:rPr>
                <w:rFonts w:ascii="黑体" w:hAnsi="黑体"/>
                <w:b/>
              </w:rPr>
              <w:t xml:space="preserve">备件类别</w:t>
            </w:r>
            <w:r/>
          </w:p>
        </w:tc>
        <w:tc>
          <w:tcPr>
            <w:tcBorders/>
            <w:tcW w:w="1727" w:type="dxa"/>
          </w:tcPr>
          <w:p>
            <w:pPr>
              <w:pBdr/>
              <w:spacing/>
              <w:ind/>
              <w:jc w:val="center"/>
              <w:rPr/>
            </w:pPr>
            <w:r>
              <w:rPr>
                <w:rFonts w:ascii="黑体" w:hAnsi="黑体"/>
                <w:b/>
              </w:rPr>
              <w:t xml:space="preserve">关键型号/规格</w:t>
            </w:r>
            <w:r/>
          </w:p>
        </w:tc>
        <w:tc>
          <w:tcPr>
            <w:tcBorders/>
            <w:tcW w:w="1727" w:type="dxa"/>
          </w:tcPr>
          <w:p>
            <w:pPr>
              <w:pBdr/>
              <w:spacing/>
              <w:ind/>
              <w:jc w:val="center"/>
              <w:rPr/>
            </w:pPr>
            <w:r>
              <w:rPr>
                <w:rFonts w:ascii="黑体" w:hAnsi="黑体"/>
                <w:b/>
              </w:rPr>
              <w:t xml:space="preserve">常规库存数量（件）</w:t>
            </w:r>
            <w:r/>
          </w:p>
        </w:tc>
        <w:tc>
          <w:tcPr>
            <w:tcBorders/>
            <w:tcW w:w="1727" w:type="dxa"/>
          </w:tcPr>
          <w:p>
            <w:pPr>
              <w:pBdr/>
              <w:spacing/>
              <w:ind/>
              <w:jc w:val="center"/>
              <w:rPr/>
            </w:pPr>
            <w:r>
              <w:rPr>
                <w:rFonts w:ascii="黑体" w:hAnsi="黑体"/>
                <w:b/>
              </w:rPr>
              <w:t xml:space="preserve">最低安全库存（件）</w:t>
            </w:r>
            <w:r/>
          </w:p>
        </w:tc>
        <w:tc>
          <w:tcPr>
            <w:tcBorders/>
            <w:tcW w:w="1727" w:type="dxa"/>
          </w:tcPr>
          <w:p>
            <w:pPr>
              <w:pBdr/>
              <w:spacing/>
              <w:ind/>
              <w:jc w:val="center"/>
              <w:rPr/>
            </w:pPr>
            <w:r>
              <w:rPr>
                <w:rFonts w:ascii="黑体" w:hAnsi="黑体"/>
                <w:b/>
              </w:rPr>
              <w:t xml:space="preserve">存储位置</w:t>
            </w:r>
            <w:r/>
          </w:p>
        </w:tc>
      </w:tr>
      <w:tr>
        <w:trPr/>
        <w:tc>
          <w:tcPr>
            <w:tcBorders/>
            <w:tcW w:w="1727" w:type="dxa"/>
          </w:tcPr>
          <w:p>
            <w:pPr>
              <w:pBdr/>
              <w:spacing/>
              <w:ind/>
              <w:jc w:val="center"/>
              <w:rPr/>
            </w:pPr>
            <w:r>
              <w:rPr>
                <w:rFonts w:ascii="宋体" w:hAnsi="宋体"/>
              </w:rPr>
              <w:t xml:space="preserve">涡片</w:t>
            </w:r>
            <w:r/>
          </w:p>
        </w:tc>
        <w:tc>
          <w:tcPr>
            <w:tcBorders/>
            <w:tcW w:w="1727" w:type="dxa"/>
          </w:tcPr>
          <w:p>
            <w:pPr>
              <w:pBdr/>
              <w:spacing/>
              <w:ind/>
              <w:jc w:val="center"/>
              <w:rPr/>
            </w:pPr>
            <w:r>
              <w:rPr>
                <w:rFonts w:ascii="宋体" w:hAnsi="宋体"/>
              </w:rPr>
              <w:t xml:space="preserve">Φ120×8mm不锈钢</w:t>
            </w:r>
            <w:r/>
          </w:p>
        </w:tc>
        <w:tc>
          <w:tcPr>
            <w:tcBorders/>
            <w:tcW w:w="1727" w:type="dxa"/>
          </w:tcPr>
          <w:p>
            <w:pPr>
              <w:pBdr/>
              <w:spacing/>
              <w:ind/>
              <w:jc w:val="center"/>
              <w:rPr/>
            </w:pPr>
            <w:r>
              <w:rPr>
                <w:rFonts w:ascii="宋体" w:hAnsi="宋体"/>
              </w:rPr>
              <w:t xml:space="preserve">500</w:t>
            </w:r>
            <w:r/>
          </w:p>
        </w:tc>
        <w:tc>
          <w:tcPr>
            <w:tcBorders/>
            <w:tcW w:w="1727" w:type="dxa"/>
          </w:tcPr>
          <w:p>
            <w:pPr>
              <w:pBdr/>
              <w:spacing/>
              <w:ind/>
              <w:jc w:val="center"/>
              <w:rPr/>
            </w:pPr>
            <w:r>
              <w:rPr>
                <w:rFonts w:ascii="宋体" w:hAnsi="宋体"/>
              </w:rPr>
              <w:t xml:space="preserve">100</w:t>
            </w:r>
            <w:r/>
          </w:p>
        </w:tc>
        <w:tc>
          <w:tcPr>
            <w:tcBorders/>
            <w:tcW w:w="1727" w:type="dxa"/>
          </w:tcPr>
          <w:p>
            <w:pPr>
              <w:pBdr/>
              <w:spacing/>
              <w:ind/>
              <w:jc w:val="center"/>
              <w:rPr/>
            </w:pPr>
            <w:r>
              <w:rPr>
                <w:rFonts w:ascii="宋体" w:hAnsi="宋体"/>
              </w:rPr>
              <w:t xml:space="preserve">恩施厂区B区</w:t>
            </w:r>
            <w:r/>
          </w:p>
        </w:tc>
      </w:tr>
      <w:tr>
        <w:trPr/>
        <w:tc>
          <w:tcPr>
            <w:tcBorders/>
            <w:tcW w:w="1727" w:type="dxa"/>
          </w:tcPr>
          <w:p>
            <w:pPr>
              <w:pBdr/>
              <w:spacing/>
              <w:ind/>
              <w:jc w:val="center"/>
              <w:rPr/>
            </w:pPr>
            <w:r>
              <w:rPr>
                <w:rFonts w:ascii="宋体" w:hAnsi="宋体"/>
              </w:rPr>
              <w:t xml:space="preserve">螺母</w:t>
            </w:r>
            <w:r/>
          </w:p>
        </w:tc>
        <w:tc>
          <w:tcPr>
            <w:tcBorders/>
            <w:tcW w:w="1727" w:type="dxa"/>
          </w:tcPr>
          <w:p>
            <w:pPr>
              <w:pBdr/>
              <w:spacing/>
              <w:ind/>
              <w:jc w:val="center"/>
              <w:rPr/>
            </w:pPr>
            <w:r>
              <w:rPr>
                <w:rFonts w:ascii="宋体" w:hAnsi="宋体"/>
              </w:rPr>
              <w:t xml:space="preserve">M16×1.5碳钢</w:t>
            </w:r>
            <w:r/>
          </w:p>
        </w:tc>
        <w:tc>
          <w:tcPr>
            <w:tcBorders/>
            <w:tcW w:w="1727" w:type="dxa"/>
          </w:tcPr>
          <w:p>
            <w:pPr>
              <w:pBdr/>
              <w:spacing/>
              <w:ind/>
              <w:jc w:val="center"/>
              <w:rPr/>
            </w:pPr>
            <w:r>
              <w:rPr>
                <w:rFonts w:ascii="宋体" w:hAnsi="宋体"/>
              </w:rPr>
              <w:t xml:space="preserve">800</w:t>
            </w:r>
            <w:r/>
          </w:p>
        </w:tc>
        <w:tc>
          <w:tcPr>
            <w:tcBorders/>
            <w:tcW w:w="1727" w:type="dxa"/>
          </w:tcPr>
          <w:p>
            <w:pPr>
              <w:pBdr/>
              <w:spacing/>
              <w:ind/>
              <w:jc w:val="center"/>
              <w:rPr/>
            </w:pPr>
            <w:r>
              <w:rPr>
                <w:rFonts w:ascii="宋体" w:hAnsi="宋体"/>
              </w:rPr>
              <w:t xml:space="preserve">150</w:t>
            </w:r>
            <w:r/>
          </w:p>
        </w:tc>
        <w:tc>
          <w:tcPr>
            <w:tcBorders/>
            <w:tcW w:w="1727" w:type="dxa"/>
          </w:tcPr>
          <w:p>
            <w:pPr>
              <w:pBdr/>
              <w:spacing/>
              <w:ind/>
              <w:jc w:val="center"/>
              <w:rPr/>
            </w:pPr>
            <w:r>
              <w:rPr>
                <w:rFonts w:ascii="宋体" w:hAnsi="宋体"/>
              </w:rPr>
              <w:t xml:space="preserve">恩施厂区A区</w:t>
            </w:r>
            <w:r/>
          </w:p>
        </w:tc>
      </w:tr>
      <w:tr>
        <w:trPr/>
        <w:tc>
          <w:tcPr>
            <w:tcBorders/>
            <w:tcW w:w="1727" w:type="dxa"/>
          </w:tcPr>
          <w:p>
            <w:pPr>
              <w:pBdr/>
              <w:spacing/>
              <w:ind/>
              <w:jc w:val="center"/>
              <w:rPr/>
            </w:pPr>
            <w:r>
              <w:rPr>
                <w:rFonts w:ascii="宋体" w:hAnsi="宋体"/>
              </w:rPr>
              <w:t xml:space="preserve">紧固件</w:t>
            </w:r>
            <w:r/>
          </w:p>
        </w:tc>
        <w:tc>
          <w:tcPr>
            <w:tcBorders/>
            <w:tcW w:w="1727" w:type="dxa"/>
          </w:tcPr>
          <w:p>
            <w:pPr>
              <w:pBdr/>
              <w:spacing/>
              <w:ind/>
              <w:jc w:val="center"/>
              <w:rPr/>
            </w:pPr>
            <w:r>
              <w:rPr>
                <w:rFonts w:ascii="宋体" w:hAnsi="宋体"/>
              </w:rPr>
              <w:t xml:space="preserve">高强度螺栓M20</w:t>
            </w:r>
            <w:r/>
          </w:p>
        </w:tc>
        <w:tc>
          <w:tcPr>
            <w:tcBorders/>
            <w:tcW w:w="1727" w:type="dxa"/>
          </w:tcPr>
          <w:p>
            <w:pPr>
              <w:pBdr/>
              <w:spacing/>
              <w:ind/>
              <w:jc w:val="center"/>
              <w:rPr/>
            </w:pPr>
            <w:r>
              <w:rPr>
                <w:rFonts w:ascii="宋体" w:hAnsi="宋体"/>
              </w:rPr>
              <w:t xml:space="preserve">600</w:t>
            </w:r>
            <w:r/>
          </w:p>
        </w:tc>
        <w:tc>
          <w:tcPr>
            <w:tcBorders/>
            <w:tcW w:w="1727" w:type="dxa"/>
          </w:tcPr>
          <w:p>
            <w:pPr>
              <w:pBdr/>
              <w:spacing/>
              <w:ind/>
              <w:jc w:val="center"/>
              <w:rPr/>
            </w:pPr>
            <w:r>
              <w:rPr>
                <w:rFonts w:ascii="宋体" w:hAnsi="宋体"/>
              </w:rPr>
              <w:t xml:space="preserve">120</w:t>
            </w:r>
            <w:r/>
          </w:p>
        </w:tc>
        <w:tc>
          <w:tcPr>
            <w:tcBorders/>
            <w:tcW w:w="1727" w:type="dxa"/>
          </w:tcPr>
          <w:p>
            <w:pPr>
              <w:pBdr/>
              <w:spacing/>
              <w:ind/>
              <w:jc w:val="center"/>
              <w:rPr/>
            </w:pPr>
            <w:r>
              <w:rPr>
                <w:rFonts w:ascii="宋体" w:hAnsi="宋体"/>
              </w:rPr>
              <w:t xml:space="preserve">恩施厂区C区</w:t>
            </w:r>
            <w:r/>
          </w:p>
        </w:tc>
      </w:tr>
      <w:tr>
        <w:trPr/>
        <w:tc>
          <w:tcPr>
            <w:tcBorders/>
            <w:tcW w:w="1727" w:type="dxa"/>
          </w:tcPr>
          <w:p>
            <w:pPr>
              <w:pBdr/>
              <w:spacing/>
              <w:ind/>
              <w:jc w:val="center"/>
              <w:rPr/>
            </w:pPr>
            <w:r>
              <w:rPr>
                <w:rFonts w:ascii="宋体" w:hAnsi="宋体"/>
              </w:rPr>
              <w:t xml:space="preserve">金属结构件</w:t>
            </w:r>
            <w:r/>
          </w:p>
        </w:tc>
        <w:tc>
          <w:tcPr>
            <w:tcBorders/>
            <w:tcW w:w="1727" w:type="dxa"/>
          </w:tcPr>
          <w:p>
            <w:pPr>
              <w:pBdr/>
              <w:spacing/>
              <w:ind/>
              <w:jc w:val="center"/>
              <w:rPr/>
            </w:pPr>
            <w:r>
              <w:rPr>
                <w:rFonts w:ascii="宋体" w:hAnsi="宋体"/>
              </w:rPr>
              <w:t xml:space="preserve">闸门连接板</w:t>
            </w:r>
            <w:r/>
          </w:p>
        </w:tc>
        <w:tc>
          <w:tcPr>
            <w:tcBorders/>
            <w:tcW w:w="1727" w:type="dxa"/>
          </w:tcPr>
          <w:p>
            <w:pPr>
              <w:pBdr/>
              <w:spacing/>
              <w:ind/>
              <w:jc w:val="center"/>
              <w:rPr/>
            </w:pPr>
            <w:r>
              <w:rPr>
                <w:rFonts w:ascii="宋体" w:hAnsi="宋体"/>
              </w:rPr>
              <w:t xml:space="preserve">200</w:t>
            </w:r>
            <w:r/>
          </w:p>
        </w:tc>
        <w:tc>
          <w:tcPr>
            <w:tcBorders/>
            <w:tcW w:w="1727" w:type="dxa"/>
          </w:tcPr>
          <w:p>
            <w:pPr>
              <w:pBdr/>
              <w:spacing/>
              <w:ind/>
              <w:jc w:val="center"/>
              <w:rPr/>
            </w:pPr>
            <w:r>
              <w:rPr>
                <w:rFonts w:ascii="宋体" w:hAnsi="宋体"/>
              </w:rPr>
              <w:t xml:space="preserve">50</w:t>
            </w:r>
            <w:r/>
          </w:p>
        </w:tc>
        <w:tc>
          <w:tcPr>
            <w:tcBorders/>
            <w:tcW w:w="1727" w:type="dxa"/>
          </w:tcPr>
          <w:p>
            <w:pPr>
              <w:pBdr/>
              <w:spacing/>
              <w:ind/>
              <w:jc w:val="center"/>
              <w:rPr/>
            </w:pPr>
            <w:r>
              <w:rPr>
                <w:rFonts w:ascii="宋体" w:hAnsi="宋体"/>
              </w:rPr>
              <w:t xml:space="preserve">恩施厂区D区</w:t>
            </w:r>
            <w:r/>
          </w:p>
        </w:tc>
      </w:tr>
    </w:tbl>
    <w:p>
      <w:pPr>
        <w:pBdr/>
        <w:spacing/>
        <w:ind/>
        <w:rPr/>
      </w:pPr>
      <w:r>
        <w:t xml:space="preserve">二、特殊件快速响应机制</w:t>
      </w:r>
      <w:r/>
    </w:p>
    <w:p>
      <w:pPr>
        <w:pBdr/>
        <w:spacing/>
        <w:ind/>
        <w:rPr/>
      </w:pPr>
      <w:r>
        <w:t xml:space="preserve">针对非标或定制化备件（如复杂结构件、专用模具配套件），我司制定专项保障流程：</w:t>
      </w:r>
      <w:r/>
    </w:p>
    <w:p>
      <w:pPr>
        <w:pStyle w:val="750"/>
        <w:pBdr/>
        <w:spacing/>
        <w:ind/>
        <w:rPr/>
      </w:pPr>
      <w:r>
        <w:t xml:space="preserve">7日交付承诺：自收到订单起48小时内完成工艺评审与排产计划，生产周期≤5个工作日，物流配送≤2个工作日；</w:t>
      </w:r>
      <w:r/>
    </w:p>
    <w:p>
      <w:pPr>
        <w:pStyle w:val="750"/>
        <w:pBdr/>
        <w:spacing/>
        <w:ind/>
        <w:rPr/>
      </w:pPr>
      <w:r>
        <w:t xml:space="preserve">绿色通道支持：设立专属客户服务通道，由项目经理对接用户需求，每日更新进度并邮件反馈至采购方负责人；</w:t>
      </w:r>
      <w:r/>
    </w:p>
    <w:p>
      <w:pPr>
        <w:pStyle w:val="750"/>
        <w:pBdr/>
        <w:spacing/>
        <w:ind/>
        <w:rPr/>
      </w:pPr>
      <w:r>
        <w:t xml:space="preserve">替代方案预案：若遇原材料短缺或产能瓶颈，优先启用预存备选方案（如材料代用、模块化组装），确保不影响整体运维进度。</w:t>
      </w:r>
      <w:r/>
    </w:p>
    <w:p>
      <w:pPr>
        <w:pBdr/>
        <w:spacing/>
        <w:ind/>
        <w:rPr/>
      </w:pPr>
      <w:r>
        <w:t xml:space="preserve">三、质量与交付双控保障</w:t>
      </w:r>
      <w:r/>
    </w:p>
    <w:p>
      <w:pPr>
        <w:pStyle w:val="747"/>
        <w:pBdr/>
        <w:spacing/>
        <w:ind/>
        <w:rPr/>
      </w:pPr>
      <w:r>
        <w:t xml:space="preserve">所有备件出厂前均通过IQC检验、FAT测试及第三方抽检（符合GB/T 19001-2016标准），提供完整质量证明文件；</w:t>
      </w:r>
      <w:r/>
    </w:p>
    <w:p>
      <w:pPr>
        <w:pStyle w:val="747"/>
        <w:pBdr/>
        <w:spacing/>
        <w:ind/>
        <w:rPr/>
      </w:pPr>
      <w:r>
        <w:t xml:space="preserve">使用北斗定位系统跟踪运输轨迹，确保按时送达指定现场，并同步上传签收凭证至投标管理系统，实现全过程留痕可查。</w:t>
      </w:r>
      <w:r/>
    </w:p>
    <w:p>
      <w:pPr>
        <w:pBdr/>
        <w:spacing/>
        <w:ind/>
        <w:rPr/>
      </w:pPr>
      <w:r>
        <w:t xml:space="preserve">综上，我司将以高度的责任意识和专业执行力，全面落实维保期备件供应承诺，助力项目安全、高效、可持续运行。</w:t>
      </w:r>
      <w:r/>
    </w:p>
    <w:p>
      <w:pPr>
        <w:pStyle w:val="717"/>
        <w:pBdr/>
        <w:spacing/>
        <w:ind/>
        <w:rPr/>
      </w:pPr>
      <w:r>
        <w:t xml:space="preserve">维保期满后服务延续方案</w:t>
      </w:r>
      <w:r/>
    </w:p>
    <w:p>
      <w:pPr>
        <w:pBdr/>
        <w:spacing/>
        <w:ind/>
        <w:rPr/>
      </w:pPr>
      <w:r>
        <w:t xml:space="preserve">维保期满后服务延续方案</w:t>
      </w:r>
      <w:r/>
    </w:p>
    <w:p>
      <w:pPr>
        <w:pBdr/>
        <w:spacing/>
        <w:ind/>
        <w:rPr/>
      </w:pPr>
      <w:r>
        <w:t xml:space="preserve">为深化与三峡集团及水利工程供应链的长期战略合作关系，保障项目设备全生命周期稳定运行，我司特制定本维保期满后服务延续方案，以优惠价格、优质资源和标准化流程，持续提供高效、可靠的技术支持与服务保障。</w:t>
      </w:r>
      <w:r/>
    </w:p>
    <w:tbl>
      <w:tblPr>
        <w:tblStyle w:val="777"/>
        <w:tblW w:w="0" w:type="auto"/>
        <w:tblBorders/>
        <w:tblLook w:val="04A0" w:firstRow="1" w:lastRow="0" w:firstColumn="1" w:lastColumn="0" w:noHBand="0" w:noVBand="1"/>
      </w:tblPr>
      <w:tblGrid>
        <w:gridCol w:w="2158"/>
        <w:gridCol w:w="2158"/>
        <w:gridCol w:w="2158"/>
        <w:gridCol w:w="2158"/>
      </w:tblGrid>
      <w:tr>
        <w:trPr/>
        <w:tc>
          <w:tcPr>
            <w:tcBorders/>
            <w:tcW w:w="2158" w:type="dxa"/>
          </w:tcPr>
          <w:p>
            <w:pPr>
              <w:pBdr/>
              <w:spacing/>
              <w:ind/>
              <w:jc w:val="center"/>
              <w:rPr/>
            </w:pPr>
            <w:r>
              <w:rPr>
                <w:rFonts w:ascii="黑体" w:hAnsi="黑体"/>
                <w:b/>
              </w:rPr>
              <w:t xml:space="preserve">服务内容</w:t>
            </w:r>
            <w:r/>
          </w:p>
        </w:tc>
        <w:tc>
          <w:tcPr>
            <w:tcBorders/>
            <w:tcW w:w="2158" w:type="dxa"/>
          </w:tcPr>
          <w:p>
            <w:pPr>
              <w:pBdr/>
              <w:spacing/>
              <w:ind/>
              <w:jc w:val="center"/>
              <w:rPr/>
            </w:pPr>
            <w:r>
              <w:rPr>
                <w:rFonts w:ascii="黑体" w:hAnsi="黑体"/>
                <w:b/>
              </w:rPr>
              <w:t xml:space="preserve">延续政策</w:t>
            </w:r>
            <w:r/>
          </w:p>
        </w:tc>
        <w:tc>
          <w:tcPr>
            <w:tcBorders/>
            <w:tcW w:w="2158" w:type="dxa"/>
          </w:tcPr>
          <w:p>
            <w:pPr>
              <w:pBdr/>
              <w:spacing/>
              <w:ind/>
              <w:jc w:val="center"/>
              <w:rPr/>
            </w:pPr>
            <w:r>
              <w:rPr>
                <w:rFonts w:ascii="黑体" w:hAnsi="黑体"/>
                <w:b/>
              </w:rPr>
              <w:t xml:space="preserve">执行标准</w:t>
            </w:r>
            <w:r/>
          </w:p>
        </w:tc>
        <w:tc>
          <w:tcPr>
            <w:tcBorders/>
            <w:tcW w:w="2158" w:type="dxa"/>
          </w:tcPr>
          <w:p>
            <w:pPr>
              <w:pBdr/>
              <w:spacing/>
              <w:ind/>
              <w:jc w:val="center"/>
              <w:rPr/>
            </w:pPr>
            <w:r>
              <w:rPr>
                <w:rFonts w:ascii="黑体" w:hAnsi="黑体"/>
                <w:b/>
              </w:rPr>
              <w:t xml:space="preserve">适用范围</w:t>
            </w:r>
            <w:r/>
          </w:p>
        </w:tc>
      </w:tr>
      <w:tr>
        <w:trPr/>
        <w:tc>
          <w:tcPr>
            <w:tcBorders/>
            <w:tcW w:w="2158" w:type="dxa"/>
          </w:tcPr>
          <w:p>
            <w:pPr>
              <w:pBdr/>
              <w:spacing/>
              <w:ind/>
              <w:jc w:val="center"/>
              <w:rPr/>
            </w:pPr>
            <w:r>
              <w:rPr>
                <w:rFonts w:ascii="宋体" w:hAnsi="宋体"/>
              </w:rPr>
              <w:t xml:space="preserve">设备定期巡检</w:t>
            </w:r>
            <w:r/>
          </w:p>
        </w:tc>
        <w:tc>
          <w:tcPr>
            <w:tcBorders/>
            <w:tcW w:w="2158" w:type="dxa"/>
          </w:tcPr>
          <w:p>
            <w:pPr>
              <w:pBdr/>
              <w:spacing/>
              <w:ind/>
              <w:jc w:val="center"/>
              <w:rPr/>
            </w:pPr>
            <w:r>
              <w:rPr>
                <w:rFonts w:ascii="宋体" w:hAnsi="宋体"/>
              </w:rPr>
              <w:t xml:space="preserve">维保期满后首年费用减免30%，次年起按原价85%执行</w:t>
            </w:r>
            <w:r/>
          </w:p>
        </w:tc>
        <w:tc>
          <w:tcPr>
            <w:tcBorders/>
            <w:tcW w:w="2158" w:type="dxa"/>
          </w:tcPr>
          <w:p>
            <w:pPr>
              <w:pBdr/>
              <w:spacing/>
              <w:ind/>
              <w:jc w:val="center"/>
              <w:rPr/>
            </w:pPr>
            <w:r>
              <w:rPr>
                <w:rFonts w:ascii="宋体" w:hAnsi="宋体"/>
              </w:rPr>
              <w:t xml:space="preserve">每季度1次现场巡检，出具《设备运行状态报告》</w:t>
            </w:r>
            <w:r/>
          </w:p>
        </w:tc>
        <w:tc>
          <w:tcPr>
            <w:tcBorders/>
            <w:tcW w:w="2158" w:type="dxa"/>
          </w:tcPr>
          <w:p>
            <w:pPr>
              <w:pBdr/>
              <w:spacing/>
              <w:ind/>
              <w:jc w:val="center"/>
              <w:rPr/>
            </w:pPr>
            <w:r>
              <w:rPr>
                <w:rFonts w:ascii="宋体" w:hAnsi="宋体"/>
              </w:rPr>
              <w:t xml:space="preserve">所有中标项目配套涡片、螺母、紧固件、金属结构件等核心部件</w:t>
            </w:r>
            <w:r/>
          </w:p>
        </w:tc>
      </w:tr>
      <w:tr>
        <w:trPr/>
        <w:tc>
          <w:tcPr>
            <w:tcBorders/>
            <w:tcW w:w="2158" w:type="dxa"/>
          </w:tcPr>
          <w:p>
            <w:pPr>
              <w:pBdr/>
              <w:spacing/>
              <w:ind/>
              <w:jc w:val="center"/>
              <w:rPr/>
            </w:pPr>
            <w:r>
              <w:rPr>
                <w:rFonts w:ascii="宋体" w:hAnsi="宋体"/>
              </w:rPr>
              <w:t xml:space="preserve">故障响应</w:t>
            </w:r>
            <w:r/>
          </w:p>
        </w:tc>
        <w:tc>
          <w:tcPr>
            <w:tcBorders/>
            <w:tcW w:w="2158" w:type="dxa"/>
          </w:tcPr>
          <w:p>
            <w:pPr>
              <w:pBdr/>
              <w:spacing/>
              <w:ind/>
              <w:jc w:val="center"/>
              <w:rPr/>
            </w:pPr>
            <w:r>
              <w:rPr>
                <w:rFonts w:ascii="宋体" w:hAnsi="宋体"/>
              </w:rPr>
              <w:t xml:space="preserve">提供7×24小时远程技术支持；现场响应≤4小时（恩施地区）</w:t>
            </w:r>
            <w:r/>
          </w:p>
        </w:tc>
        <w:tc>
          <w:tcPr>
            <w:tcBorders/>
            <w:tcW w:w="2158" w:type="dxa"/>
          </w:tcPr>
          <w:p>
            <w:pPr>
              <w:pBdr/>
              <w:spacing/>
              <w:ind/>
              <w:jc w:val="center"/>
              <w:rPr/>
            </w:pPr>
            <w:r>
              <w:rPr>
                <w:rFonts w:ascii="宋体" w:hAnsi="宋体"/>
              </w:rPr>
              <w:t xml:space="preserve">使用内网质量数据库自动匹配历史故障案例，提升诊断效率</w:t>
            </w:r>
            <w:r/>
          </w:p>
        </w:tc>
        <w:tc>
          <w:tcPr>
            <w:tcBorders/>
            <w:tcW w:w="2158" w:type="dxa"/>
          </w:tcPr>
          <w:p>
            <w:pPr>
              <w:pBdr/>
              <w:spacing/>
              <w:ind/>
              <w:jc w:val="center"/>
              <w:rPr/>
            </w:pPr>
            <w:r>
              <w:rPr>
                <w:rFonts w:ascii="宋体" w:hAnsi="宋体"/>
              </w:rPr>
              <w:t xml:space="preserve">全国范围内已交付设备，优先保障三峡集团项目</w:t>
            </w:r>
            <w:r/>
          </w:p>
        </w:tc>
      </w:tr>
      <w:tr>
        <w:trPr/>
        <w:tc>
          <w:tcPr>
            <w:tcBorders/>
            <w:tcW w:w="2158" w:type="dxa"/>
          </w:tcPr>
          <w:p>
            <w:pPr>
              <w:pBdr/>
              <w:spacing/>
              <w:ind/>
              <w:jc w:val="center"/>
              <w:rPr/>
            </w:pPr>
            <w:r>
              <w:rPr>
                <w:rFonts w:ascii="宋体" w:hAnsi="宋体"/>
              </w:rPr>
              <w:t xml:space="preserve">备品备件供应</w:t>
            </w:r>
            <w:r/>
          </w:p>
        </w:tc>
        <w:tc>
          <w:tcPr>
            <w:tcBorders/>
            <w:tcW w:w="2158" w:type="dxa"/>
          </w:tcPr>
          <w:p>
            <w:pPr>
              <w:pBdr/>
              <w:spacing/>
              <w:ind/>
              <w:jc w:val="center"/>
              <w:rPr/>
            </w:pPr>
            <w:r>
              <w:rPr>
                <w:rFonts w:ascii="宋体" w:hAnsi="宋体"/>
              </w:rPr>
              <w:t xml:space="preserve">维保期满后提供专属备件库存清单，价格不高于合同价90%</w:t>
            </w:r>
            <w:r/>
          </w:p>
        </w:tc>
        <w:tc>
          <w:tcPr>
            <w:tcBorders/>
            <w:tcW w:w="2158" w:type="dxa"/>
          </w:tcPr>
          <w:p>
            <w:pPr>
              <w:pBdr/>
              <w:spacing/>
              <w:ind/>
              <w:jc w:val="center"/>
              <w:rPr/>
            </w:pPr>
            <w:r>
              <w:rPr>
                <w:rFonts w:ascii="宋体" w:hAnsi="宋体"/>
              </w:rPr>
              <w:t xml:space="preserve">建立“高风险件”专项储备机制，确保关键零部件常备率≥95%</w:t>
            </w:r>
            <w:r/>
          </w:p>
        </w:tc>
        <w:tc>
          <w:tcPr>
            <w:tcBorders/>
            <w:tcW w:w="2158" w:type="dxa"/>
          </w:tcPr>
          <w:p>
            <w:pPr>
              <w:pBdr/>
              <w:spacing/>
              <w:ind/>
              <w:jc w:val="center"/>
              <w:rPr/>
            </w:pPr>
            <w:r>
              <w:rPr>
                <w:rFonts w:ascii="宋体" w:hAnsi="宋体"/>
              </w:rPr>
              <w:t xml:space="preserve">配套加工件、紧固系统、密封组件等易损件</w:t>
            </w:r>
            <w:r/>
          </w:p>
        </w:tc>
      </w:tr>
      <w:tr>
        <w:trPr/>
        <w:tc>
          <w:tcPr>
            <w:tcBorders/>
            <w:tcW w:w="2158" w:type="dxa"/>
          </w:tcPr>
          <w:p>
            <w:pPr>
              <w:pBdr/>
              <w:spacing/>
              <w:ind/>
              <w:jc w:val="center"/>
              <w:rPr/>
            </w:pPr>
            <w:r>
              <w:rPr>
                <w:rFonts w:ascii="宋体" w:hAnsi="宋体"/>
              </w:rPr>
              <w:t xml:space="preserve">技术升级服务</w:t>
            </w:r>
            <w:r/>
          </w:p>
        </w:tc>
        <w:tc>
          <w:tcPr>
            <w:tcBorders/>
            <w:tcW w:w="2158" w:type="dxa"/>
          </w:tcPr>
          <w:p>
            <w:pPr>
              <w:pBdr/>
              <w:spacing/>
              <w:ind/>
              <w:jc w:val="center"/>
              <w:rPr/>
            </w:pPr>
            <w:r>
              <w:rPr>
                <w:rFonts w:ascii="宋体" w:hAnsi="宋体"/>
              </w:rPr>
              <w:t xml:space="preserve">免费提供年度技术更新说明，重大工艺改进免费升级</w:t>
            </w:r>
            <w:r/>
          </w:p>
        </w:tc>
        <w:tc>
          <w:tcPr>
            <w:tcBorders/>
            <w:tcW w:w="2158" w:type="dxa"/>
          </w:tcPr>
          <w:p>
            <w:pPr>
              <w:pBdr/>
              <w:spacing/>
              <w:ind/>
              <w:jc w:val="center"/>
              <w:rPr/>
            </w:pPr>
            <w:r>
              <w:rPr>
                <w:rFonts w:ascii="宋体" w:hAnsi="宋体"/>
              </w:rPr>
              <w:t xml:space="preserve">结合三峡集团最新规范要求，每两年一次整机性能评估</w:t>
            </w:r>
            <w:r/>
          </w:p>
        </w:tc>
        <w:tc>
          <w:tcPr>
            <w:tcBorders/>
            <w:tcW w:w="2158" w:type="dxa"/>
          </w:tcPr>
          <w:p>
            <w:pPr>
              <w:pBdr/>
              <w:spacing/>
              <w:ind/>
              <w:jc w:val="center"/>
              <w:rPr/>
            </w:pPr>
            <w:r>
              <w:rPr>
                <w:rFonts w:ascii="宋体" w:hAnsi="宋体"/>
              </w:rPr>
              <w:t xml:space="preserve">涡片、设备配套加工类项目</w:t>
            </w:r>
            <w:r/>
          </w:p>
        </w:tc>
      </w:tr>
      <w:tr>
        <w:trPr/>
        <w:tc>
          <w:tcPr>
            <w:tcBorders/>
            <w:tcW w:w="2158" w:type="dxa"/>
          </w:tcPr>
          <w:p>
            <w:pPr>
              <w:pBdr/>
              <w:spacing/>
              <w:ind/>
              <w:jc w:val="center"/>
              <w:rPr/>
            </w:pPr>
            <w:r>
              <w:rPr>
                <w:rFonts w:ascii="宋体" w:hAnsi="宋体"/>
              </w:rPr>
              <w:t xml:space="preserve">现场技术服务</w:t>
            </w:r>
            <w:r/>
          </w:p>
        </w:tc>
        <w:tc>
          <w:tcPr>
            <w:tcBorders/>
            <w:tcW w:w="2158" w:type="dxa"/>
          </w:tcPr>
          <w:p>
            <w:pPr>
              <w:pBdr/>
              <w:spacing/>
              <w:ind/>
              <w:jc w:val="center"/>
              <w:rPr/>
            </w:pPr>
            <w:r>
              <w:rPr>
                <w:rFonts w:ascii="宋体" w:hAnsi="宋体"/>
              </w:rPr>
              <w:t xml:space="preserve">维保期满后连续三年可享驻场工程师服务（每年≤15天），费用减半</w:t>
            </w:r>
            <w:r/>
          </w:p>
        </w:tc>
        <w:tc>
          <w:tcPr>
            <w:tcBorders/>
            <w:tcW w:w="2158" w:type="dxa"/>
          </w:tcPr>
          <w:p>
            <w:pPr>
              <w:pBdr/>
              <w:spacing/>
              <w:ind/>
              <w:jc w:val="center"/>
              <w:rPr/>
            </w:pPr>
            <w:r>
              <w:rPr>
                <w:rFonts w:ascii="宋体" w:hAnsi="宋体"/>
              </w:rPr>
              <w:t xml:space="preserve">工程师持证上岗，服务记录纳入质量档案</w:t>
            </w:r>
            <w:r/>
          </w:p>
        </w:tc>
        <w:tc>
          <w:tcPr>
            <w:tcBorders/>
            <w:tcW w:w="2158" w:type="dxa"/>
          </w:tcPr>
          <w:p>
            <w:pPr>
              <w:pBdr/>
              <w:spacing/>
              <w:ind/>
              <w:jc w:val="center"/>
              <w:rPr/>
            </w:pPr>
            <w:r>
              <w:rPr>
                <w:rFonts w:ascii="宋体" w:hAnsi="宋体"/>
              </w:rPr>
              <w:t xml:space="preserve">水利枢纽、泵站等复杂工况场景</w:t>
            </w:r>
            <w:r/>
          </w:p>
        </w:tc>
      </w:tr>
    </w:tbl>
    <w:p>
      <w:pPr>
        <w:pBdr/>
        <w:spacing/>
        <w:ind/>
        <w:rPr/>
      </w:pPr>
      <w:r>
        <w:t xml:space="preserve">上述优惠政策适用于本次投标所涉全部产品类别，且承诺在后续合作中保持价格透明、服务可追溯、响应可量化。我司将依托湖北恩施本地化服务能力与三峡集团供应商管理体系深度对接，实现从“维保结束”到“服务延续”的无缝衔接，助力项目安全、经济、可持续运行。</w:t>
      </w:r>
      <w:r/>
    </w:p>
    <w:p>
      <w:pPr>
        <w:pBdr/>
        <w:spacing/>
        <w:ind/>
        <w:rPr/>
      </w:pPr>
      <w:r>
        <w:t xml:space="preserve">此方案已在企业内部评审通过，并纳入《供应链稳定服务承诺书》，作为长期履约保障机制的重要组成部分。</w:t>
      </w:r>
      <w:r/>
    </w:p>
    <w:p>
      <w:pPr>
        <w:pStyle w:val="717"/>
        <w:pBdr/>
        <w:spacing/>
        <w:ind/>
        <w:rPr/>
      </w:pPr>
      <w:r>
        <w:t xml:space="preserve">配件库布局与储备能力</w:t>
      </w:r>
      <w:r/>
    </w:p>
    <w:p>
      <w:pPr>
        <w:pBdr/>
        <w:spacing/>
        <w:ind/>
        <w:rPr/>
      </w:pPr>
      <w:r>
        <w:t xml:space="preserve">配件库布局与储备能力</w:t>
      </w:r>
      <w:r/>
    </w:p>
    <w:p>
      <w:pPr>
        <w:pBdr/>
        <w:spacing/>
        <w:ind/>
        <w:rPr/>
      </w:pPr>
      <w:r>
        <w:t xml:space="preserve">为保障恩施地区水利项目设备配套的快速响应与高效交付，我司已在武汉、宜昌两地设立常备配件仓库，形成覆盖鄂西地区的“双核多点”仓储网络。该布局充分考虑三峡集团及水利工程供应链对紧急调拨时效性的严格要求，确保在突发事件或工期紧迫情况下，可在2小时内完成从武汉/宜昌仓库到恩施现场的配送。</w:t>
      </w:r>
      <w:r/>
    </w:p>
    <w:p>
      <w:pPr>
        <w:pBdr/>
        <w:spacing/>
        <w:ind/>
        <w:rPr/>
      </w:pPr>
      <w:r>
        <w:t xml:space="preserve">具体储备能力如下表所示：</w:t>
      </w:r>
      <w:r/>
    </w:p>
    <w:tbl>
      <w:tblPr>
        <w:tblStyle w:val="777"/>
        <w:tblW w:w="0" w:type="auto"/>
        <w:tblBorders/>
        <w:tblLook w:val="04A0" w:firstRow="1" w:lastRow="0" w:firstColumn="1" w:lastColumn="0" w:noHBand="0" w:noVBand="1"/>
      </w:tblPr>
      <w:tblGrid>
        <w:gridCol w:w="1439"/>
        <w:gridCol w:w="1439"/>
        <w:gridCol w:w="1439"/>
        <w:gridCol w:w="1439"/>
        <w:gridCol w:w="1439"/>
        <w:gridCol w:w="1439"/>
      </w:tblGrid>
      <w:tr>
        <w:trPr/>
        <w:tc>
          <w:tcPr>
            <w:tcBorders/>
            <w:tcW w:w="1439" w:type="dxa"/>
          </w:tcPr>
          <w:p>
            <w:pPr>
              <w:pBdr/>
              <w:spacing/>
              <w:ind/>
              <w:jc w:val="center"/>
              <w:rPr/>
            </w:pPr>
            <w:r>
              <w:rPr>
                <w:rFonts w:ascii="黑体" w:hAnsi="黑体"/>
                <w:b/>
              </w:rPr>
              <w:t xml:space="preserve">仓库位置</w:t>
            </w:r>
            <w:r/>
          </w:p>
        </w:tc>
        <w:tc>
          <w:tcPr>
            <w:tcBorders/>
            <w:tcW w:w="1439" w:type="dxa"/>
          </w:tcPr>
          <w:p>
            <w:pPr>
              <w:pBdr/>
              <w:spacing/>
              <w:ind/>
              <w:jc w:val="center"/>
              <w:rPr/>
            </w:pPr>
            <w:r>
              <w:rPr>
                <w:rFonts w:ascii="黑体" w:hAnsi="黑体"/>
                <w:b/>
              </w:rPr>
              <w:t xml:space="preserve">面积（㎡）</w:t>
            </w:r>
            <w:r/>
          </w:p>
        </w:tc>
        <w:tc>
          <w:tcPr>
            <w:tcBorders/>
            <w:tcW w:w="1439" w:type="dxa"/>
          </w:tcPr>
          <w:p>
            <w:pPr>
              <w:pBdr/>
              <w:spacing/>
              <w:ind/>
              <w:jc w:val="center"/>
              <w:rPr/>
            </w:pPr>
            <w:r>
              <w:rPr>
                <w:rFonts w:ascii="黑体" w:hAnsi="黑体"/>
                <w:b/>
              </w:rPr>
              <w:t xml:space="preserve">储备品类</w:t>
            </w:r>
            <w:r/>
          </w:p>
        </w:tc>
        <w:tc>
          <w:tcPr>
            <w:tcBorders/>
            <w:tcW w:w="1439" w:type="dxa"/>
          </w:tcPr>
          <w:p>
            <w:pPr>
              <w:pBdr/>
              <w:spacing/>
              <w:ind/>
              <w:jc w:val="center"/>
              <w:rPr/>
            </w:pPr>
            <w:r>
              <w:rPr>
                <w:rFonts w:ascii="黑体" w:hAnsi="黑体"/>
                <w:b/>
              </w:rPr>
              <w:t xml:space="preserve">标准库存量（件）</w:t>
            </w:r>
            <w:r/>
          </w:p>
        </w:tc>
        <w:tc>
          <w:tcPr>
            <w:tcBorders/>
            <w:tcW w:w="1439" w:type="dxa"/>
          </w:tcPr>
          <w:p>
            <w:pPr>
              <w:pBdr/>
              <w:spacing/>
              <w:ind/>
              <w:jc w:val="center"/>
              <w:rPr/>
            </w:pPr>
            <w:r>
              <w:rPr>
                <w:rFonts w:ascii="黑体" w:hAnsi="黑体"/>
                <w:b/>
              </w:rPr>
              <w:t xml:space="preserve">备用周转量（件）</w:t>
            </w:r>
            <w:r/>
          </w:p>
        </w:tc>
        <w:tc>
          <w:tcPr>
            <w:tcBorders/>
            <w:tcW w:w="1439" w:type="dxa"/>
          </w:tcPr>
          <w:p>
            <w:pPr>
              <w:pBdr/>
              <w:spacing/>
              <w:ind/>
              <w:jc w:val="center"/>
              <w:rPr/>
            </w:pPr>
            <w:r>
              <w:rPr>
                <w:rFonts w:ascii="黑体" w:hAnsi="黑体"/>
                <w:b/>
              </w:rPr>
              <w:t xml:space="preserve">平均出库时效</w:t>
            </w:r>
            <w:r/>
          </w:p>
        </w:tc>
      </w:tr>
      <w:tr>
        <w:trPr/>
        <w:tc>
          <w:tcPr>
            <w:tcBorders/>
            <w:tcW w:w="1439" w:type="dxa"/>
          </w:tcPr>
          <w:p>
            <w:pPr>
              <w:pBdr/>
              <w:spacing/>
              <w:ind/>
              <w:jc w:val="center"/>
              <w:rPr/>
            </w:pPr>
            <w:r>
              <w:rPr>
                <w:rFonts w:ascii="宋体" w:hAnsi="宋体"/>
              </w:rPr>
              <w:t xml:space="preserve">武汉仓</w:t>
            </w:r>
            <w:r/>
          </w:p>
        </w:tc>
        <w:tc>
          <w:tcPr>
            <w:tcBorders/>
            <w:tcW w:w="1439" w:type="dxa"/>
          </w:tcPr>
          <w:p>
            <w:pPr>
              <w:pBdr/>
              <w:spacing/>
              <w:ind/>
              <w:jc w:val="center"/>
              <w:rPr/>
            </w:pPr>
            <w:r>
              <w:rPr>
                <w:rFonts w:ascii="宋体" w:hAnsi="宋体"/>
              </w:rPr>
              <w:t xml:space="preserve">1,200</w:t>
            </w:r>
            <w:r/>
          </w:p>
        </w:tc>
        <w:tc>
          <w:tcPr>
            <w:tcBorders/>
            <w:tcW w:w="1439" w:type="dxa"/>
          </w:tcPr>
          <w:p>
            <w:pPr>
              <w:pBdr/>
              <w:spacing/>
              <w:ind/>
              <w:jc w:val="center"/>
              <w:rPr/>
            </w:pPr>
            <w:r>
              <w:rPr>
                <w:rFonts w:ascii="宋体" w:hAnsi="宋体"/>
              </w:rPr>
              <w:t xml:space="preserve">涡片、螺母、紧固件、金属结构件</w:t>
            </w:r>
            <w:r/>
          </w:p>
        </w:tc>
        <w:tc>
          <w:tcPr>
            <w:tcBorders/>
            <w:tcW w:w="1439" w:type="dxa"/>
          </w:tcPr>
          <w:p>
            <w:pPr>
              <w:pBdr/>
              <w:spacing/>
              <w:ind/>
              <w:jc w:val="center"/>
              <w:rPr/>
            </w:pPr>
            <w:r>
              <w:rPr>
                <w:rFonts w:ascii="宋体" w:hAnsi="宋体"/>
              </w:rPr>
              <w:t xml:space="preserve">8,500</w:t>
            </w:r>
            <w:r/>
          </w:p>
        </w:tc>
        <w:tc>
          <w:tcPr>
            <w:tcBorders/>
            <w:tcW w:w="1439" w:type="dxa"/>
          </w:tcPr>
          <w:p>
            <w:pPr>
              <w:pBdr/>
              <w:spacing/>
              <w:ind/>
              <w:jc w:val="center"/>
              <w:rPr/>
            </w:pPr>
            <w:r>
              <w:rPr>
                <w:rFonts w:ascii="宋体" w:hAnsi="宋体"/>
              </w:rPr>
              <w:t xml:space="preserve">2,500</w:t>
            </w:r>
            <w:r/>
          </w:p>
        </w:tc>
        <w:tc>
          <w:tcPr>
            <w:tcBorders/>
            <w:tcW w:w="1439" w:type="dxa"/>
          </w:tcPr>
          <w:p>
            <w:pPr>
              <w:pBdr/>
              <w:spacing/>
              <w:ind/>
              <w:jc w:val="center"/>
              <w:rPr/>
            </w:pPr>
            <w:r>
              <w:rPr>
                <w:rFonts w:ascii="宋体" w:hAnsi="宋体"/>
              </w:rPr>
              <w:t xml:space="preserve">≤1.5小时</w:t>
            </w:r>
            <w:r/>
          </w:p>
        </w:tc>
      </w:tr>
      <w:tr>
        <w:trPr/>
        <w:tc>
          <w:tcPr>
            <w:tcBorders/>
            <w:tcW w:w="1439" w:type="dxa"/>
          </w:tcPr>
          <w:p>
            <w:pPr>
              <w:pBdr/>
              <w:spacing/>
              <w:ind/>
              <w:jc w:val="center"/>
              <w:rPr/>
            </w:pPr>
            <w:r>
              <w:rPr>
                <w:rFonts w:ascii="宋体" w:hAnsi="宋体"/>
              </w:rPr>
              <w:t xml:space="preserve">宜昌仓</w:t>
            </w:r>
            <w:r/>
          </w:p>
        </w:tc>
        <w:tc>
          <w:tcPr>
            <w:tcBorders/>
            <w:tcW w:w="1439" w:type="dxa"/>
          </w:tcPr>
          <w:p>
            <w:pPr>
              <w:pBdr/>
              <w:spacing/>
              <w:ind/>
              <w:jc w:val="center"/>
              <w:rPr/>
            </w:pPr>
            <w:r>
              <w:rPr>
                <w:rFonts w:ascii="宋体" w:hAnsi="宋体"/>
              </w:rPr>
              <w:t xml:space="preserve">950</w:t>
            </w:r>
            <w:r/>
          </w:p>
        </w:tc>
        <w:tc>
          <w:tcPr>
            <w:tcBorders/>
            <w:tcW w:w="1439" w:type="dxa"/>
          </w:tcPr>
          <w:p>
            <w:pPr>
              <w:pBdr/>
              <w:spacing/>
              <w:ind/>
              <w:jc w:val="center"/>
              <w:rPr/>
            </w:pPr>
            <w:r>
              <w:rPr>
                <w:rFonts w:ascii="宋体" w:hAnsi="宋体"/>
              </w:rPr>
              <w:t xml:space="preserve">同上 + 设备配套加工件</w:t>
            </w:r>
            <w:r/>
          </w:p>
        </w:tc>
        <w:tc>
          <w:tcPr>
            <w:tcBorders/>
            <w:tcW w:w="1439" w:type="dxa"/>
          </w:tcPr>
          <w:p>
            <w:pPr>
              <w:pBdr/>
              <w:spacing/>
              <w:ind/>
              <w:jc w:val="center"/>
              <w:rPr/>
            </w:pPr>
            <w:r>
              <w:rPr>
                <w:rFonts w:ascii="宋体" w:hAnsi="宋体"/>
              </w:rPr>
              <w:t xml:space="preserve">7,200</w:t>
            </w:r>
            <w:r/>
          </w:p>
        </w:tc>
        <w:tc>
          <w:tcPr>
            <w:tcBorders/>
            <w:tcW w:w="1439" w:type="dxa"/>
          </w:tcPr>
          <w:p>
            <w:pPr>
              <w:pBdr/>
              <w:spacing/>
              <w:ind/>
              <w:jc w:val="center"/>
              <w:rPr/>
            </w:pPr>
            <w:r>
              <w:rPr>
                <w:rFonts w:ascii="宋体" w:hAnsi="宋体"/>
              </w:rPr>
              <w:t xml:space="preserve">2,000</w:t>
            </w:r>
            <w:r/>
          </w:p>
        </w:tc>
        <w:tc>
          <w:tcPr>
            <w:tcBorders/>
            <w:tcW w:w="1439" w:type="dxa"/>
          </w:tcPr>
          <w:p>
            <w:pPr>
              <w:pBdr/>
              <w:spacing/>
              <w:ind/>
              <w:jc w:val="center"/>
              <w:rPr/>
            </w:pPr>
            <w:r>
              <w:rPr>
                <w:rFonts w:ascii="宋体" w:hAnsi="宋体"/>
              </w:rPr>
              <w:t xml:space="preserve">≤1.2小时</w:t>
            </w:r>
            <w:r/>
          </w:p>
        </w:tc>
      </w:tr>
    </w:tbl>
    <w:p>
      <w:pPr>
        <w:pBdr/>
        <w:spacing/>
        <w:ind/>
        <w:rPr/>
      </w:pPr>
      <w:r>
        <w:t xml:space="preserve">上述储备量基于近三年恩施地区同类项目历史数据统计，并结合三峡集团招标文件中明确的“紧急调拨响应时间≤4小时”的要求进行动态校准。所有配件均按GB/T 19001质量管理体系标准入库管理，采用RFID智能标签识别系统实现全流程追溯，确保库存准确率≥99.8%。</w:t>
      </w:r>
      <w:r/>
    </w:p>
    <w:p>
      <w:pPr>
        <w:pBdr/>
        <w:spacing/>
        <w:ind/>
        <w:rPr/>
      </w:pPr>
      <w:r>
        <w:t xml:space="preserve">我司内网资料库已同步接入各仓库实时库存信息，支持远程查询、自动预警与订单协同处理。当接到恩施地区紧急需求时，系统将自动匹配最近仓库资源并生成最优运输路径方案，由专职物流团队执行闭环配送，全程可追踪、可回溯，切实保障工程进度不受配件供应影响。</w:t>
      </w:r>
      <w:r/>
    </w:p>
    <w:p>
      <w:pPr>
        <w:pStyle w:val="717"/>
        <w:pBdr/>
        <w:spacing/>
        <w:ind/>
        <w:rPr/>
      </w:pPr>
      <w:r>
        <w:t xml:space="preserve">原厂配件承诺</w:t>
      </w:r>
      <w:r/>
    </w:p>
    <w:p>
      <w:pPr>
        <w:pBdr/>
        <w:spacing/>
        <w:ind/>
        <w:rPr/>
      </w:pPr>
      <w:r>
        <w:t xml:space="preserve">原厂配件承诺</w:t>
      </w:r>
      <w:r/>
    </w:p>
    <w:p>
      <w:pPr>
        <w:pBdr/>
        <w:spacing/>
        <w:ind/>
        <w:rPr/>
      </w:pPr>
      <w:r>
        <w:t xml:space="preserve">我方郑重承诺：本项目所供应的所有涡片、螺母、紧固件、金属结构件及设备配套加工件，均严格按原厂标准制造，确保全部为原厂正品，杜绝任何假冒伪劣产品流入市场。具体承诺如下：</w:t>
      </w:r>
      <w:r/>
    </w:p>
    <w:p>
      <w:pPr>
        <w:pBdr/>
        <w:spacing/>
        <w:ind/>
        <w:rPr/>
      </w:pPr>
      <w:r>
        <w:t xml:space="preserve">一、原厂制造保证</w:t>
      </w:r>
      <w:r/>
    </w:p>
    <w:p>
      <w:pPr>
        <w:pBdr/>
        <w:spacing/>
        <w:ind/>
        <w:rPr/>
      </w:pPr>
      <w:r>
        <w:t xml:space="preserve">所有配件均来自我方自有生产基地或经三峡集团供应链体系认证的原厂供应商，具备完整的出厂合格证、材质证明、检验报告及质量追溯档案。每批次产品均符合招标文件中明确的技术规范（如GB/T、ISO、JB/T等）和设计图纸要求，严禁使用非标、替代或翻新件。</w:t>
      </w:r>
      <w:r/>
    </w:p>
    <w:p>
      <w:pPr>
        <w:pBdr/>
        <w:spacing/>
        <w:ind/>
        <w:rPr/>
      </w:pPr>
      <w:r>
        <w:t xml:space="preserve">二、质量管控措施</w:t>
      </w:r>
      <w:r/>
    </w:p>
    <w:p>
      <w:pPr>
        <w:pStyle w:val="750"/>
        <w:pBdr/>
        <w:spacing/>
        <w:ind/>
        <w:rPr/>
      </w:pPr>
      <w:r>
        <w:t xml:space="preserve">原材料溯源：所有原材料（如不锈钢、碳钢、合金钢等）均采购自国家认可的正规钢厂，并留存进货台账与第三方检测报告；</w:t>
      </w:r>
      <w:r/>
    </w:p>
    <w:p>
      <w:pPr>
        <w:pStyle w:val="750"/>
        <w:pBdr/>
        <w:spacing/>
        <w:ind/>
        <w:rPr/>
      </w:pPr>
      <w:r>
        <w:t xml:space="preserve">生产过程控制：关键工序执行首件检验、巡检与终检制度，配备专职质检员全程监督，确保尺寸精度、表面处理、力学性能等指标达标；</w:t>
      </w:r>
      <w:r/>
    </w:p>
    <w:p>
      <w:pPr>
        <w:pStyle w:val="750"/>
        <w:pBdr/>
        <w:spacing/>
        <w:ind/>
        <w:rPr/>
      </w:pPr>
      <w:r>
        <w:t xml:space="preserve">出厂检验：每批产品均通过无损探伤（UT/MT/PT）、硬度测试、装配验证等全项检测，出具《出厂检验报告》，并附带唯一编号二维码，实现全流程可追溯。</w:t>
      </w:r>
      <w:r/>
    </w:p>
    <w:p>
      <w:pPr>
        <w:pBdr/>
        <w:spacing/>
        <w:ind/>
        <w:rPr/>
      </w:pPr>
      <w:r>
        <w:t xml:space="preserve">三、质量责任承诺</w:t>
      </w:r>
      <w:r/>
    </w:p>
    <w:p>
      <w:pPr>
        <w:pBdr/>
        <w:spacing/>
        <w:ind/>
        <w:rPr/>
      </w:pPr>
      <w:r>
        <w:t xml:space="preserve">若因我方提供的配件存在质量问题导致工程延误或安全事故，我方愿承担全部法律责任及经济损失，并按照合同约定接受处罚。同时，我方将主动配合业主单位进行质量回溯，提供原始记录与技术支撑文件。</w:t>
      </w:r>
      <w:r/>
    </w:p>
    <w:p>
      <w:pPr>
        <w:pBdr/>
        <w:spacing/>
        <w:ind/>
        <w:rPr/>
      </w:pPr>
      <w:r>
        <w:t xml:space="preserve">四、供货清单对照表</w:t>
      </w:r>
      <w:r/>
    </w:p>
    <w:tbl>
      <w:tblPr>
        <w:tblStyle w:val="777"/>
        <w:tblW w:w="0" w:type="auto"/>
        <w:tblBorders/>
        <w:tblLook w:val="04A0" w:firstRow="1" w:lastRow="0" w:firstColumn="1" w:lastColumn="0" w:noHBand="0" w:noVBand="1"/>
      </w:tblPr>
      <w:tblGrid>
        <w:gridCol w:w="2158"/>
        <w:gridCol w:w="2158"/>
        <w:gridCol w:w="2158"/>
        <w:gridCol w:w="2158"/>
      </w:tblGrid>
      <w:tr>
        <w:trPr/>
        <w:tc>
          <w:tcPr>
            <w:tcBorders/>
            <w:tcW w:w="2158" w:type="dxa"/>
          </w:tcPr>
          <w:p>
            <w:pPr>
              <w:pBdr/>
              <w:spacing/>
              <w:ind/>
              <w:jc w:val="center"/>
              <w:rPr/>
            </w:pPr>
            <w:r>
              <w:rPr>
                <w:rFonts w:ascii="黑体" w:hAnsi="黑体"/>
                <w:b/>
              </w:rPr>
              <w:t xml:space="preserve">配件名称</w:t>
            </w:r>
            <w:r/>
          </w:p>
        </w:tc>
        <w:tc>
          <w:tcPr>
            <w:tcBorders/>
            <w:tcW w:w="2158" w:type="dxa"/>
          </w:tcPr>
          <w:p>
            <w:pPr>
              <w:pBdr/>
              <w:spacing/>
              <w:ind/>
              <w:jc w:val="center"/>
              <w:rPr/>
            </w:pPr>
            <w:r>
              <w:rPr>
                <w:rFonts w:ascii="黑体" w:hAnsi="黑体"/>
                <w:b/>
              </w:rPr>
              <w:t xml:space="preserve">原厂品牌/型号</w:t>
            </w:r>
            <w:r/>
          </w:p>
        </w:tc>
        <w:tc>
          <w:tcPr>
            <w:tcBorders/>
            <w:tcW w:w="2158" w:type="dxa"/>
          </w:tcPr>
          <w:p>
            <w:pPr>
              <w:pBdr/>
              <w:spacing/>
              <w:ind/>
              <w:jc w:val="center"/>
              <w:rPr/>
            </w:pPr>
            <w:r>
              <w:rPr>
                <w:rFonts w:ascii="黑体" w:hAnsi="黑体"/>
                <w:b/>
              </w:rPr>
              <w:t xml:space="preserve">招标文件要求</w:t>
            </w:r>
            <w:r/>
          </w:p>
        </w:tc>
        <w:tc>
          <w:tcPr>
            <w:tcBorders/>
            <w:tcW w:w="2158" w:type="dxa"/>
          </w:tcPr>
          <w:p>
            <w:pPr>
              <w:pBdr/>
              <w:spacing/>
              <w:ind/>
              <w:jc w:val="center"/>
              <w:rPr/>
            </w:pPr>
            <w:r>
              <w:rPr>
                <w:rFonts w:ascii="黑体" w:hAnsi="黑体"/>
                <w:b/>
              </w:rPr>
              <w:t xml:space="preserve">我方承诺</w:t>
            </w:r>
            <w:r/>
          </w:p>
        </w:tc>
      </w:tr>
      <w:tr>
        <w:trPr/>
        <w:tc>
          <w:tcPr>
            <w:tcBorders/>
            <w:tcW w:w="2158" w:type="dxa"/>
          </w:tcPr>
          <w:p>
            <w:pPr>
              <w:pBdr/>
              <w:spacing/>
              <w:ind/>
              <w:jc w:val="center"/>
              <w:rPr/>
            </w:pPr>
            <w:r>
              <w:rPr>
                <w:rFonts w:ascii="宋体" w:hAnsi="宋体"/>
              </w:rPr>
              <w:t xml:space="preserve">涡片</w:t>
            </w:r>
            <w:r/>
          </w:p>
        </w:tc>
        <w:tc>
          <w:tcPr>
            <w:tcBorders/>
            <w:tcW w:w="2158" w:type="dxa"/>
          </w:tcPr>
          <w:p>
            <w:pPr>
              <w:pBdr/>
              <w:spacing/>
              <w:ind/>
              <w:jc w:val="center"/>
              <w:rPr/>
            </w:pPr>
            <w:r>
              <w:rPr>
                <w:rFonts w:ascii="宋体" w:hAnsi="宋体"/>
              </w:rPr>
              <w:t xml:space="preserve">三峡集团指定原厂</w:t>
            </w:r>
            <w:r/>
          </w:p>
        </w:tc>
        <w:tc>
          <w:tcPr>
            <w:tcBorders/>
            <w:tcW w:w="2158" w:type="dxa"/>
          </w:tcPr>
          <w:p>
            <w:pPr>
              <w:pBdr/>
              <w:spacing/>
              <w:ind/>
              <w:jc w:val="center"/>
              <w:rPr/>
            </w:pPr>
            <w:r>
              <w:rPr>
                <w:rFonts w:ascii="宋体" w:hAnsi="宋体"/>
              </w:rPr>
              <w:t xml:space="preserve">材质304不锈钢，厚度≥5mm</w:t>
            </w:r>
            <w:r/>
          </w:p>
        </w:tc>
        <w:tc>
          <w:tcPr>
            <w:tcBorders/>
            <w:tcW w:w="2158" w:type="dxa"/>
          </w:tcPr>
          <w:p>
            <w:pPr>
              <w:pBdr/>
              <w:spacing/>
              <w:ind/>
              <w:jc w:val="center"/>
              <w:rPr/>
            </w:pPr>
            <w:r>
              <w:rPr>
                <w:rFonts w:ascii="宋体" w:hAnsi="宋体"/>
              </w:rPr>
              <w:t xml:space="preserve">符合原厂标准，提供材质报告</w:t>
            </w:r>
            <w:r/>
          </w:p>
        </w:tc>
      </w:tr>
      <w:tr>
        <w:trPr/>
        <w:tc>
          <w:tcPr>
            <w:tcBorders/>
            <w:tcW w:w="2158" w:type="dxa"/>
          </w:tcPr>
          <w:p>
            <w:pPr>
              <w:pBdr/>
              <w:spacing/>
              <w:ind/>
              <w:jc w:val="center"/>
              <w:rPr/>
            </w:pPr>
            <w:r>
              <w:rPr>
                <w:rFonts w:ascii="宋体" w:hAnsi="宋体"/>
              </w:rPr>
              <w:t xml:space="preserve">螺母</w:t>
            </w:r>
            <w:r/>
          </w:p>
        </w:tc>
        <w:tc>
          <w:tcPr>
            <w:tcBorders/>
            <w:tcW w:w="2158" w:type="dxa"/>
          </w:tcPr>
          <w:p>
            <w:pPr>
              <w:pBdr/>
              <w:spacing/>
              <w:ind/>
              <w:jc w:val="center"/>
              <w:rPr/>
            </w:pPr>
            <w:r>
              <w:rPr>
                <w:rFonts w:ascii="宋体" w:hAnsi="宋体"/>
              </w:rPr>
              <w:t xml:space="preserve">国家标准件</w:t>
            </w:r>
            <w:r/>
          </w:p>
        </w:tc>
        <w:tc>
          <w:tcPr>
            <w:tcBorders/>
            <w:tcW w:w="2158" w:type="dxa"/>
          </w:tcPr>
          <w:p>
            <w:pPr>
              <w:pBdr/>
              <w:spacing/>
              <w:ind/>
              <w:jc w:val="center"/>
              <w:rPr/>
            </w:pPr>
            <w:r>
              <w:rPr>
                <w:rFonts w:ascii="宋体" w:hAnsi="宋体"/>
              </w:rPr>
              <w:t xml:space="preserve">M16×1.5，热浸镀锌</w:t>
            </w:r>
            <w:r/>
          </w:p>
        </w:tc>
        <w:tc>
          <w:tcPr>
            <w:tcBorders/>
            <w:tcW w:w="2158" w:type="dxa"/>
          </w:tcPr>
          <w:p>
            <w:pPr>
              <w:pBdr/>
              <w:spacing/>
              <w:ind/>
              <w:jc w:val="center"/>
              <w:rPr/>
            </w:pPr>
            <w:r>
              <w:rPr>
                <w:rFonts w:ascii="宋体" w:hAnsi="宋体"/>
              </w:rPr>
              <w:t xml:space="preserve">原厂直供，镀锌层厚度≥8μm</w:t>
            </w:r>
            <w:r/>
          </w:p>
        </w:tc>
      </w:tr>
      <w:tr>
        <w:trPr/>
        <w:tc>
          <w:tcPr>
            <w:tcBorders/>
            <w:tcW w:w="2158" w:type="dxa"/>
          </w:tcPr>
          <w:p>
            <w:pPr>
              <w:pBdr/>
              <w:spacing/>
              <w:ind/>
              <w:jc w:val="center"/>
              <w:rPr/>
            </w:pPr>
            <w:r>
              <w:rPr>
                <w:rFonts w:ascii="宋体" w:hAnsi="宋体"/>
              </w:rPr>
              <w:t xml:space="preserve">紧固件</w:t>
            </w:r>
            <w:r/>
          </w:p>
        </w:tc>
        <w:tc>
          <w:tcPr>
            <w:tcBorders/>
            <w:tcW w:w="2158" w:type="dxa"/>
          </w:tcPr>
          <w:p>
            <w:pPr>
              <w:pBdr/>
              <w:spacing/>
              <w:ind/>
              <w:jc w:val="center"/>
              <w:rPr/>
            </w:pPr>
            <w:r>
              <w:rPr>
                <w:rFonts w:ascii="宋体" w:hAnsi="宋体"/>
              </w:rPr>
              <w:t xml:space="preserve">ISO 898-1级</w:t>
            </w:r>
            <w:r/>
          </w:p>
        </w:tc>
        <w:tc>
          <w:tcPr>
            <w:tcBorders/>
            <w:tcW w:w="2158" w:type="dxa"/>
          </w:tcPr>
          <w:p>
            <w:pPr>
              <w:pBdr/>
              <w:spacing/>
              <w:ind/>
              <w:jc w:val="center"/>
              <w:rPr/>
            </w:pPr>
            <w:r>
              <w:rPr>
                <w:rFonts w:ascii="宋体" w:hAnsi="宋体"/>
              </w:rPr>
              <w:t xml:space="preserve">抗拉强度≥800MPa</w:t>
            </w:r>
            <w:r/>
          </w:p>
        </w:tc>
        <w:tc>
          <w:tcPr>
            <w:tcBorders/>
            <w:tcW w:w="2158" w:type="dxa"/>
          </w:tcPr>
          <w:p>
            <w:pPr>
              <w:pBdr/>
              <w:spacing/>
              <w:ind/>
              <w:jc w:val="center"/>
              <w:rPr/>
            </w:pPr>
            <w:r>
              <w:rPr>
                <w:rFonts w:ascii="宋体" w:hAnsi="宋体"/>
              </w:rPr>
              <w:t xml:space="preserve">原厂制造，附力学性能报告</w:t>
            </w:r>
            <w:r/>
          </w:p>
        </w:tc>
      </w:tr>
      <w:tr>
        <w:trPr/>
        <w:tc>
          <w:tcPr>
            <w:tcBorders/>
            <w:tcW w:w="2158" w:type="dxa"/>
          </w:tcPr>
          <w:p>
            <w:pPr>
              <w:pBdr/>
              <w:spacing/>
              <w:ind/>
              <w:jc w:val="center"/>
              <w:rPr/>
            </w:pPr>
            <w:r>
              <w:rPr>
                <w:rFonts w:ascii="宋体" w:hAnsi="宋体"/>
              </w:rPr>
              <w:t xml:space="preserve">金属结构件</w:t>
            </w:r>
            <w:r/>
          </w:p>
        </w:tc>
        <w:tc>
          <w:tcPr>
            <w:tcBorders/>
            <w:tcW w:w="2158" w:type="dxa"/>
          </w:tcPr>
          <w:p>
            <w:pPr>
              <w:pBdr/>
              <w:spacing/>
              <w:ind/>
              <w:jc w:val="center"/>
              <w:rPr/>
            </w:pPr>
            <w:r>
              <w:rPr>
                <w:rFonts w:ascii="宋体" w:hAnsi="宋体"/>
              </w:rPr>
              <w:t xml:space="preserve">设计图纸定制</w:t>
            </w:r>
            <w:r/>
          </w:p>
        </w:tc>
        <w:tc>
          <w:tcPr>
            <w:tcBorders/>
            <w:tcW w:w="2158" w:type="dxa"/>
          </w:tcPr>
          <w:p>
            <w:pPr>
              <w:pBdr/>
              <w:spacing/>
              <w:ind/>
              <w:jc w:val="center"/>
              <w:rPr/>
            </w:pPr>
            <w:r>
              <w:rPr>
                <w:rFonts w:ascii="宋体" w:hAnsi="宋体"/>
              </w:rPr>
              <w:t xml:space="preserve">表面防腐等级C5-M</w:t>
            </w:r>
            <w:r/>
          </w:p>
        </w:tc>
        <w:tc>
          <w:tcPr>
            <w:tcBorders/>
            <w:tcW w:w="2158" w:type="dxa"/>
          </w:tcPr>
          <w:p>
            <w:pPr>
              <w:pBdr/>
              <w:spacing/>
              <w:ind/>
              <w:jc w:val="center"/>
              <w:rPr/>
            </w:pPr>
            <w:r>
              <w:rPr>
                <w:rFonts w:ascii="宋体" w:hAnsi="宋体"/>
              </w:rPr>
              <w:t xml:space="preserve">原厂加工，喷砂+环氧富锌底漆</w:t>
            </w:r>
            <w:r/>
          </w:p>
        </w:tc>
      </w:tr>
      <w:tr>
        <w:trPr/>
        <w:tc>
          <w:tcPr>
            <w:tcBorders/>
            <w:tcW w:w="2158" w:type="dxa"/>
          </w:tcPr>
          <w:p>
            <w:pPr>
              <w:pBdr/>
              <w:spacing/>
              <w:ind/>
              <w:jc w:val="center"/>
              <w:rPr/>
            </w:pPr>
            <w:r>
              <w:rPr>
                <w:rFonts w:ascii="宋体" w:hAnsi="宋体"/>
              </w:rPr>
              <w:t xml:space="preserve">设备配套加工件</w:t>
            </w:r>
            <w:r/>
          </w:p>
        </w:tc>
        <w:tc>
          <w:tcPr>
            <w:tcBorders/>
            <w:tcW w:w="2158" w:type="dxa"/>
          </w:tcPr>
          <w:p>
            <w:pPr>
              <w:pBdr/>
              <w:spacing/>
              <w:ind/>
              <w:jc w:val="center"/>
              <w:rPr/>
            </w:pPr>
            <w:r>
              <w:rPr>
                <w:rFonts w:ascii="宋体" w:hAnsi="宋体"/>
              </w:rPr>
              <w:t xml:space="preserve">按图加工</w:t>
            </w:r>
            <w:r/>
          </w:p>
        </w:tc>
        <w:tc>
          <w:tcPr>
            <w:tcBorders/>
            <w:tcW w:w="2158" w:type="dxa"/>
          </w:tcPr>
          <w:p>
            <w:pPr>
              <w:pBdr/>
              <w:spacing/>
              <w:ind/>
              <w:jc w:val="center"/>
              <w:rPr/>
            </w:pPr>
            <w:r>
              <w:rPr>
                <w:rFonts w:ascii="宋体" w:hAnsi="宋体"/>
              </w:rPr>
              <w:t xml:space="preserve">尺寸公差±0.1mm</w:t>
            </w:r>
            <w:r/>
          </w:p>
        </w:tc>
        <w:tc>
          <w:tcPr>
            <w:tcBorders/>
            <w:tcW w:w="2158" w:type="dxa"/>
          </w:tcPr>
          <w:p>
            <w:pPr>
              <w:pBdr/>
              <w:spacing/>
              <w:ind/>
              <w:jc w:val="center"/>
              <w:rPr/>
            </w:pPr>
            <w:r>
              <w:rPr>
                <w:rFonts w:ascii="宋体" w:hAnsi="宋体"/>
              </w:rPr>
              <w:t xml:space="preserve">原厂数控加工，激光测量复核</w:t>
            </w:r>
            <w:r/>
          </w:p>
        </w:tc>
      </w:tr>
    </w:tbl>
    <w:p>
      <w:pPr>
        <w:pBdr/>
        <w:spacing/>
        <w:ind/>
        <w:rPr/>
      </w:pPr>
      <w:r>
        <w:t xml:space="preserve">我方已建立完善的内网资料库，对上述原厂配件的生产数据、检验记录、交付凭证实行电子化归档管理，确保随时可调阅、可比对、可审计。此承诺作为投标文件核心条款，具有法律约束力，敬请贵方监督执行。</w:t>
      </w:r>
      <w:r/>
    </w:p>
    <w:p>
      <w:pPr>
        <w:pStyle w:val="717"/>
        <w:pBdr/>
        <w:spacing/>
        <w:ind/>
        <w:rPr/>
      </w:pPr>
      <w:r>
        <w:t xml:space="preserve">配件价格透明机制</w:t>
      </w:r>
      <w:r/>
    </w:p>
    <w:p>
      <w:pPr>
        <w:pBdr/>
        <w:spacing/>
        <w:ind/>
        <w:rPr/>
      </w:pPr>
      <w:r>
        <w:t xml:space="preserve">配件价格透明机制</w:t>
      </w:r>
      <w:r/>
    </w:p>
    <w:p>
      <w:pPr>
        <w:pBdr/>
        <w:spacing/>
        <w:ind/>
        <w:rPr/>
      </w:pPr>
      <w:r>
        <w:t xml:space="preserve">为保障三峡集团及水利工程供应链项目中采购方的合法权益，我司郑重承诺：提供公开、清晰、无歧义的配件价格明细表，并在维保期内保持价格稳定，不因市场波动或成本调整而上调。此机制旨在增强合作信任、降低隐性成本、提升履约效率。</w:t>
      </w:r>
      <w:r/>
    </w:p>
    <w:p>
      <w:pPr>
        <w:pBdr/>
        <w:spacing/>
        <w:ind/>
        <w:rPr/>
      </w:pPr>
      <w:r>
        <w:t xml:space="preserve">我司已建立标准化配件价格管理体系，涵盖涡片、螺母、紧固件、金属结构件等核心产品类别，所有报价均基于最新BOM清单、工艺定额与质量标准生成。价格信息通过企业内网资料库统一归档，并实时同步至投标文件附件《公开价目表（含维保期承诺）》，确保可追溯、可比对、可验证。</w:t>
      </w:r>
      <w:r/>
    </w:p>
    <w:p>
      <w:pPr>
        <w:pBdr/>
        <w:spacing/>
        <w:ind/>
        <w:rPr/>
      </w:pPr>
      <w:r>
        <w:t xml:space="preserve">以下为本次投标所涉主要配件类别的公开价目表（单位：元/件），维保期为自设备验收合格之日起24个月，期间价格不变：</w:t>
      </w:r>
      <w:r/>
    </w:p>
    <w:tbl>
      <w:tblPr>
        <w:tblStyle w:val="777"/>
        <w:tblW w:w="0" w:type="auto"/>
        <w:tblBorders/>
        <w:tblLook w:val="04A0" w:firstRow="1" w:lastRow="0" w:firstColumn="1" w:lastColumn="0" w:noHBand="0" w:noVBand="1"/>
      </w:tblPr>
      <w:tblGrid>
        <w:gridCol w:w="1727"/>
        <w:gridCol w:w="1727"/>
        <w:gridCol w:w="1727"/>
        <w:gridCol w:w="1727"/>
        <w:gridCol w:w="1727"/>
      </w:tblGrid>
      <w:tr>
        <w:trPr/>
        <w:tc>
          <w:tcPr>
            <w:tcBorders/>
            <w:tcW w:w="1727" w:type="dxa"/>
          </w:tcPr>
          <w:p>
            <w:pPr>
              <w:pBdr/>
              <w:spacing/>
              <w:ind/>
              <w:jc w:val="center"/>
              <w:rPr/>
            </w:pPr>
            <w:r>
              <w:rPr>
                <w:rFonts w:ascii="黑体" w:hAnsi="黑体"/>
                <w:b/>
              </w:rPr>
              <w:t xml:space="preserve">配件名称</w:t>
            </w:r>
            <w:r/>
          </w:p>
        </w:tc>
        <w:tc>
          <w:tcPr>
            <w:tcBorders/>
            <w:tcW w:w="1727" w:type="dxa"/>
          </w:tcPr>
          <w:p>
            <w:pPr>
              <w:pBdr/>
              <w:spacing/>
              <w:ind/>
              <w:jc w:val="center"/>
              <w:rPr/>
            </w:pPr>
            <w:r>
              <w:rPr>
                <w:rFonts w:ascii="黑体" w:hAnsi="黑体"/>
                <w:b/>
              </w:rPr>
              <w:t xml:space="preserve">规格型号</w:t>
            </w:r>
            <w:r/>
          </w:p>
        </w:tc>
        <w:tc>
          <w:tcPr>
            <w:tcBorders/>
            <w:tcW w:w="1727" w:type="dxa"/>
          </w:tcPr>
          <w:p>
            <w:pPr>
              <w:pBdr/>
              <w:spacing/>
              <w:ind/>
              <w:jc w:val="center"/>
              <w:rPr/>
            </w:pPr>
            <w:r>
              <w:rPr>
                <w:rFonts w:ascii="黑体" w:hAnsi="黑体"/>
                <w:b/>
              </w:rPr>
              <w:t xml:space="preserve">单位</w:t>
            </w:r>
            <w:r/>
          </w:p>
        </w:tc>
        <w:tc>
          <w:tcPr>
            <w:tcBorders/>
            <w:tcW w:w="1727" w:type="dxa"/>
          </w:tcPr>
          <w:p>
            <w:pPr>
              <w:pBdr/>
              <w:spacing/>
              <w:ind/>
              <w:jc w:val="center"/>
              <w:rPr/>
            </w:pPr>
            <w:r>
              <w:rPr>
                <w:rFonts w:ascii="黑体" w:hAnsi="黑体"/>
                <w:b/>
              </w:rPr>
              <w:t xml:space="preserve">公开单价（不含税）</w:t>
            </w:r>
            <w:r/>
          </w:p>
        </w:tc>
        <w:tc>
          <w:tcPr>
            <w:tcBorders/>
            <w:tcW w:w="1727" w:type="dxa"/>
          </w:tcPr>
          <w:p>
            <w:pPr>
              <w:pBdr/>
              <w:spacing/>
              <w:ind/>
              <w:jc w:val="center"/>
              <w:rPr/>
            </w:pPr>
            <w:r>
              <w:rPr>
                <w:rFonts w:ascii="黑体" w:hAnsi="黑体"/>
                <w:b/>
              </w:rPr>
              <w:t xml:space="preserve">维保期承诺</w:t>
            </w:r>
            <w:r/>
          </w:p>
        </w:tc>
      </w:tr>
      <w:tr>
        <w:trPr/>
        <w:tc>
          <w:tcPr>
            <w:tcBorders/>
            <w:tcW w:w="1727" w:type="dxa"/>
          </w:tcPr>
          <w:p>
            <w:pPr>
              <w:pBdr/>
              <w:spacing/>
              <w:ind/>
              <w:jc w:val="center"/>
              <w:rPr/>
            </w:pPr>
            <w:r>
              <w:rPr>
                <w:rFonts w:ascii="宋体" w:hAnsi="宋体"/>
              </w:rPr>
              <w:t xml:space="preserve">涡片</w:t>
            </w:r>
            <w:r/>
          </w:p>
        </w:tc>
        <w:tc>
          <w:tcPr>
            <w:tcBorders/>
            <w:tcW w:w="1727" w:type="dxa"/>
          </w:tcPr>
          <w:p>
            <w:pPr>
              <w:pBdr/>
              <w:spacing/>
              <w:ind/>
              <w:jc w:val="center"/>
              <w:rPr/>
            </w:pPr>
            <w:r>
              <w:rPr>
                <w:rFonts w:ascii="宋体" w:hAnsi="宋体"/>
              </w:rPr>
              <w:t xml:space="preserve">Φ150×10mm（不锈钢304）</w:t>
            </w:r>
            <w:r/>
          </w:p>
        </w:tc>
        <w:tc>
          <w:tcPr>
            <w:tcBorders/>
            <w:tcW w:w="1727" w:type="dxa"/>
          </w:tcPr>
          <w:p>
            <w:pPr>
              <w:pBdr/>
              <w:spacing/>
              <w:ind/>
              <w:jc w:val="center"/>
              <w:rPr/>
            </w:pPr>
            <w:r>
              <w:rPr>
                <w:rFonts w:ascii="宋体" w:hAnsi="宋体"/>
              </w:rPr>
              <w:t xml:space="preserve">件</w:t>
            </w:r>
            <w:r/>
          </w:p>
        </w:tc>
        <w:tc>
          <w:tcPr>
            <w:tcBorders/>
            <w:tcW w:w="1727" w:type="dxa"/>
          </w:tcPr>
          <w:p>
            <w:pPr>
              <w:pBdr/>
              <w:spacing/>
              <w:ind/>
              <w:jc w:val="center"/>
              <w:rPr/>
            </w:pPr>
            <w:r>
              <w:rPr>
                <w:rFonts w:ascii="宋体" w:hAnsi="宋体"/>
              </w:rPr>
              <w:t xml:space="preserve">85.00</w:t>
            </w:r>
            <w:r/>
          </w:p>
        </w:tc>
        <w:tc>
          <w:tcPr>
            <w:tcBorders/>
            <w:tcW w:w="1727" w:type="dxa"/>
          </w:tcPr>
          <w:p>
            <w:pPr>
              <w:pBdr/>
              <w:spacing/>
              <w:ind/>
              <w:jc w:val="center"/>
              <w:rPr/>
            </w:pPr>
            <w:r>
              <w:rPr>
                <w:rFonts w:ascii="宋体" w:hAnsi="宋体"/>
              </w:rPr>
              <w:t xml:space="preserve">不涨价</w:t>
            </w:r>
            <w:r/>
          </w:p>
        </w:tc>
      </w:tr>
      <w:tr>
        <w:trPr/>
        <w:tc>
          <w:tcPr>
            <w:tcBorders/>
            <w:tcW w:w="1727" w:type="dxa"/>
          </w:tcPr>
          <w:p>
            <w:pPr>
              <w:pBdr/>
              <w:spacing/>
              <w:ind/>
              <w:jc w:val="center"/>
              <w:rPr/>
            </w:pPr>
            <w:r>
              <w:rPr>
                <w:rFonts w:ascii="宋体" w:hAnsi="宋体"/>
              </w:rPr>
              <w:t xml:space="preserve">螺母</w:t>
            </w:r>
            <w:r/>
          </w:p>
        </w:tc>
        <w:tc>
          <w:tcPr>
            <w:tcBorders/>
            <w:tcW w:w="1727" w:type="dxa"/>
          </w:tcPr>
          <w:p>
            <w:pPr>
              <w:pBdr/>
              <w:spacing/>
              <w:ind/>
              <w:jc w:val="center"/>
              <w:rPr/>
            </w:pPr>
            <w:r>
              <w:rPr>
                <w:rFonts w:ascii="宋体" w:hAnsi="宋体"/>
              </w:rPr>
              <w:t xml:space="preserve">M16×1.5（高强度合金钢）</w:t>
            </w:r>
            <w:r/>
          </w:p>
        </w:tc>
        <w:tc>
          <w:tcPr>
            <w:tcBorders/>
            <w:tcW w:w="1727" w:type="dxa"/>
          </w:tcPr>
          <w:p>
            <w:pPr>
              <w:pBdr/>
              <w:spacing/>
              <w:ind/>
              <w:jc w:val="center"/>
              <w:rPr/>
            </w:pPr>
            <w:r>
              <w:rPr>
                <w:rFonts w:ascii="宋体" w:hAnsi="宋体"/>
              </w:rPr>
              <w:t xml:space="preserve">件</w:t>
            </w:r>
            <w:r/>
          </w:p>
        </w:tc>
        <w:tc>
          <w:tcPr>
            <w:tcBorders/>
            <w:tcW w:w="1727" w:type="dxa"/>
          </w:tcPr>
          <w:p>
            <w:pPr>
              <w:pBdr/>
              <w:spacing/>
              <w:ind/>
              <w:jc w:val="center"/>
              <w:rPr/>
            </w:pPr>
            <w:r>
              <w:rPr>
                <w:rFonts w:ascii="宋体" w:hAnsi="宋体"/>
              </w:rPr>
              <w:t xml:space="preserve">12.50</w:t>
            </w:r>
            <w:r/>
          </w:p>
        </w:tc>
        <w:tc>
          <w:tcPr>
            <w:tcBorders/>
            <w:tcW w:w="1727" w:type="dxa"/>
          </w:tcPr>
          <w:p>
            <w:pPr>
              <w:pBdr/>
              <w:spacing/>
              <w:ind/>
              <w:jc w:val="center"/>
              <w:rPr/>
            </w:pPr>
            <w:r>
              <w:rPr>
                <w:rFonts w:ascii="宋体" w:hAnsi="宋体"/>
              </w:rPr>
              <w:t xml:space="preserve">不涨价</w:t>
            </w:r>
            <w:r/>
          </w:p>
        </w:tc>
      </w:tr>
      <w:tr>
        <w:trPr/>
        <w:tc>
          <w:tcPr>
            <w:tcBorders/>
            <w:tcW w:w="1727" w:type="dxa"/>
          </w:tcPr>
          <w:p>
            <w:pPr>
              <w:pBdr/>
              <w:spacing/>
              <w:ind/>
              <w:jc w:val="center"/>
              <w:rPr/>
            </w:pPr>
            <w:r>
              <w:rPr>
                <w:rFonts w:ascii="宋体" w:hAnsi="宋体"/>
              </w:rPr>
              <w:t xml:space="preserve">紧固件</w:t>
            </w:r>
            <w:r/>
          </w:p>
        </w:tc>
        <w:tc>
          <w:tcPr>
            <w:tcBorders/>
            <w:tcW w:w="1727" w:type="dxa"/>
          </w:tcPr>
          <w:p>
            <w:pPr>
              <w:pBdr/>
              <w:spacing/>
              <w:ind/>
              <w:jc w:val="center"/>
              <w:rPr/>
            </w:pPr>
            <w:r>
              <w:rPr>
                <w:rFonts w:ascii="宋体" w:hAnsi="宋体"/>
              </w:rPr>
              <w:t xml:space="preserve">M20×80（碳钢镀锌）</w:t>
            </w:r>
            <w:r/>
          </w:p>
        </w:tc>
        <w:tc>
          <w:tcPr>
            <w:tcBorders/>
            <w:tcW w:w="1727" w:type="dxa"/>
          </w:tcPr>
          <w:p>
            <w:pPr>
              <w:pBdr/>
              <w:spacing/>
              <w:ind/>
              <w:jc w:val="center"/>
              <w:rPr/>
            </w:pPr>
            <w:r>
              <w:rPr>
                <w:rFonts w:ascii="宋体" w:hAnsi="宋体"/>
              </w:rPr>
              <w:t xml:space="preserve">件</w:t>
            </w:r>
            <w:r/>
          </w:p>
        </w:tc>
        <w:tc>
          <w:tcPr>
            <w:tcBorders/>
            <w:tcW w:w="1727" w:type="dxa"/>
          </w:tcPr>
          <w:p>
            <w:pPr>
              <w:pBdr/>
              <w:spacing/>
              <w:ind/>
              <w:jc w:val="center"/>
              <w:rPr/>
            </w:pPr>
            <w:r>
              <w:rPr>
                <w:rFonts w:ascii="宋体" w:hAnsi="宋体"/>
              </w:rPr>
              <w:t xml:space="preserve">9.80</w:t>
            </w:r>
            <w:r/>
          </w:p>
        </w:tc>
        <w:tc>
          <w:tcPr>
            <w:tcBorders/>
            <w:tcW w:w="1727" w:type="dxa"/>
          </w:tcPr>
          <w:p>
            <w:pPr>
              <w:pBdr/>
              <w:spacing/>
              <w:ind/>
              <w:jc w:val="center"/>
              <w:rPr/>
            </w:pPr>
            <w:r>
              <w:rPr>
                <w:rFonts w:ascii="宋体" w:hAnsi="宋体"/>
              </w:rPr>
              <w:t xml:space="preserve">不涨价</w:t>
            </w:r>
            <w:r/>
          </w:p>
        </w:tc>
      </w:tr>
      <w:tr>
        <w:trPr/>
        <w:tc>
          <w:tcPr>
            <w:tcBorders/>
            <w:tcW w:w="1727" w:type="dxa"/>
          </w:tcPr>
          <w:p>
            <w:pPr>
              <w:pBdr/>
              <w:spacing/>
              <w:ind/>
              <w:jc w:val="center"/>
              <w:rPr/>
            </w:pPr>
            <w:r>
              <w:rPr>
                <w:rFonts w:ascii="宋体" w:hAnsi="宋体"/>
              </w:rPr>
              <w:t xml:space="preserve">金属结构件</w:t>
            </w:r>
            <w:r/>
          </w:p>
        </w:tc>
        <w:tc>
          <w:tcPr>
            <w:tcBorders/>
            <w:tcW w:w="1727" w:type="dxa"/>
          </w:tcPr>
          <w:p>
            <w:pPr>
              <w:pBdr/>
              <w:spacing/>
              <w:ind/>
              <w:jc w:val="center"/>
              <w:rPr/>
            </w:pPr>
            <w:r>
              <w:rPr>
                <w:rFonts w:ascii="宋体" w:hAnsi="宋体"/>
              </w:rPr>
              <w:t xml:space="preserve">L型支架（Q235B，尺寸50×50×5mm）</w:t>
            </w:r>
            <w:r/>
          </w:p>
        </w:tc>
        <w:tc>
          <w:tcPr>
            <w:tcBorders/>
            <w:tcW w:w="1727" w:type="dxa"/>
          </w:tcPr>
          <w:p>
            <w:pPr>
              <w:pBdr/>
              <w:spacing/>
              <w:ind/>
              <w:jc w:val="center"/>
              <w:rPr/>
            </w:pPr>
            <w:r>
              <w:rPr>
                <w:rFonts w:ascii="宋体" w:hAnsi="宋体"/>
              </w:rPr>
              <w:t xml:space="preserve">件</w:t>
            </w:r>
            <w:r/>
          </w:p>
        </w:tc>
        <w:tc>
          <w:tcPr>
            <w:tcBorders/>
            <w:tcW w:w="1727" w:type="dxa"/>
          </w:tcPr>
          <w:p>
            <w:pPr>
              <w:pBdr/>
              <w:spacing/>
              <w:ind/>
              <w:jc w:val="center"/>
              <w:rPr/>
            </w:pPr>
            <w:r>
              <w:rPr>
                <w:rFonts w:ascii="宋体" w:hAnsi="宋体"/>
              </w:rPr>
              <w:t xml:space="preserve">210.00</w:t>
            </w:r>
            <w:r/>
          </w:p>
        </w:tc>
        <w:tc>
          <w:tcPr>
            <w:tcBorders/>
            <w:tcW w:w="1727" w:type="dxa"/>
          </w:tcPr>
          <w:p>
            <w:pPr>
              <w:pBdr/>
              <w:spacing/>
              <w:ind/>
              <w:jc w:val="center"/>
              <w:rPr/>
            </w:pPr>
            <w:r>
              <w:rPr>
                <w:rFonts w:ascii="宋体" w:hAnsi="宋体"/>
              </w:rPr>
              <w:t xml:space="preserve">不涨价</w:t>
            </w:r>
            <w:r/>
          </w:p>
        </w:tc>
      </w:tr>
      <w:tr>
        <w:trPr/>
        <w:tc>
          <w:tcPr>
            <w:tcBorders/>
            <w:tcW w:w="1727" w:type="dxa"/>
          </w:tcPr>
          <w:p>
            <w:pPr>
              <w:pBdr/>
              <w:spacing/>
              <w:ind/>
              <w:jc w:val="center"/>
              <w:rPr/>
            </w:pPr>
            <w:r>
              <w:rPr>
                <w:rFonts w:ascii="宋体" w:hAnsi="宋体"/>
              </w:rPr>
              <w:t xml:space="preserve">设备配套加工件</w:t>
            </w:r>
            <w:r/>
          </w:p>
        </w:tc>
        <w:tc>
          <w:tcPr>
            <w:tcBorders/>
            <w:tcW w:w="1727" w:type="dxa"/>
          </w:tcPr>
          <w:p>
            <w:pPr>
              <w:pBdr/>
              <w:spacing/>
              <w:ind/>
              <w:jc w:val="center"/>
              <w:rPr/>
            </w:pPr>
            <w:r>
              <w:rPr>
                <w:rFonts w:ascii="宋体" w:hAnsi="宋体"/>
              </w:rPr>
              <w:t xml:space="preserve">定制法兰盘（DN100，材质碳钢）</w:t>
            </w:r>
            <w:r/>
          </w:p>
        </w:tc>
        <w:tc>
          <w:tcPr>
            <w:tcBorders/>
            <w:tcW w:w="1727" w:type="dxa"/>
          </w:tcPr>
          <w:p>
            <w:pPr>
              <w:pBdr/>
              <w:spacing/>
              <w:ind/>
              <w:jc w:val="center"/>
              <w:rPr/>
            </w:pPr>
            <w:r>
              <w:rPr>
                <w:rFonts w:ascii="宋体" w:hAnsi="宋体"/>
              </w:rPr>
              <w:t xml:space="preserve">件</w:t>
            </w:r>
            <w:r/>
          </w:p>
        </w:tc>
        <w:tc>
          <w:tcPr>
            <w:tcBorders/>
            <w:tcW w:w="1727" w:type="dxa"/>
          </w:tcPr>
          <w:p>
            <w:pPr>
              <w:pBdr/>
              <w:spacing/>
              <w:ind/>
              <w:jc w:val="center"/>
              <w:rPr/>
            </w:pPr>
            <w:r>
              <w:rPr>
                <w:rFonts w:ascii="宋体" w:hAnsi="宋体"/>
              </w:rPr>
              <w:t xml:space="preserve">420.00</w:t>
            </w:r>
            <w:r/>
          </w:p>
        </w:tc>
        <w:tc>
          <w:tcPr>
            <w:tcBorders/>
            <w:tcW w:w="1727" w:type="dxa"/>
          </w:tcPr>
          <w:p>
            <w:pPr>
              <w:pBdr/>
              <w:spacing/>
              <w:ind/>
              <w:jc w:val="center"/>
              <w:rPr/>
            </w:pPr>
            <w:r>
              <w:rPr>
                <w:rFonts w:ascii="宋体" w:hAnsi="宋体"/>
              </w:rPr>
              <w:t xml:space="preserve">不涨价</w:t>
            </w:r>
            <w:r/>
          </w:p>
        </w:tc>
      </w:tr>
    </w:tbl>
    <w:p>
      <w:pPr>
        <w:pBdr/>
        <w:spacing/>
        <w:ind/>
        <w:rPr/>
      </w:pPr>
      <w:r>
        <w:t xml:space="preserve">上述价格已包含材料费、加工费、质检费及出厂包装费，不含运输、安装调试费用。维保期内如遇原材料价格大幅波动（单月涨幅超10%），我司将主动书面通知客户并提供替代方案，但不会因此提高配件售价。</w:t>
      </w:r>
      <w:r/>
    </w:p>
    <w:p>
      <w:pPr>
        <w:pBdr/>
        <w:spacing/>
        <w:ind/>
        <w:rPr/>
      </w:pPr>
      <w:r>
        <w:t xml:space="preserve">本机制依托我司ERP系统与质量检验数据库实现全流程管控，确保价格制定科学、执行刚性、监督闭环。我司承诺严格遵守招标文件关于“维保期内价格不上涨”的要求，以诚信经营助力工程高质量建设。</w:t>
      </w:r>
      <w:r/>
    </w:p>
    <w:p>
      <w:pPr>
        <w:pStyle w:val="717"/>
        <w:pBdr/>
        <w:spacing/>
        <w:ind/>
        <w:rPr/>
      </w:pPr>
      <w:r>
        <w:t xml:space="preserve">老旧设备配件支持</w:t>
      </w:r>
      <w:r/>
    </w:p>
    <w:p>
      <w:pPr>
        <w:pBdr/>
        <w:spacing/>
        <w:ind/>
        <w:rPr/>
      </w:pPr>
      <w:r>
        <w:t xml:space="preserve">老旧设备配件支持</w:t>
      </w:r>
      <w:r/>
    </w:p>
    <w:p>
      <w:pPr>
        <w:pBdr/>
        <w:spacing/>
        <w:ind/>
        <w:rPr/>
      </w:pPr>
      <w:r>
        <w:t xml:space="preserve">我司郑重承诺：对使用年限超过5年的水利工程设备，仍可提供不少于10年的原厂配套配件供应保障。该承诺适用于三峡集团及下属单位所辖项目中涉及的涡片、螺母、紧固件、金属结构件等核心部件，确保设备全生命周期内的稳定运行与高效维护。</w:t>
      </w:r>
      <w:r/>
    </w:p>
    <w:p>
      <w:pPr>
        <w:pBdr/>
        <w:spacing/>
        <w:ind/>
        <w:rPr/>
      </w:pPr>
      <w:r>
        <w:t xml:space="preserve">基于企业多年制造经验与供应链管理能力，我司已建立完善的老旧设备配件档案库（内网资料库），涵盖近15年主要型号设备的历史图纸、工艺文件、检验记录及备品备件库存信息。通过数字化归档与智能检索系统，可在接到需求后24小时内完成配件识别与可用性验证，并启动快速响应机制。</w:t>
      </w:r>
      <w:r/>
    </w:p>
    <w:p>
      <w:pPr>
        <w:pBdr/>
        <w:spacing/>
        <w:ind/>
        <w:rPr/>
      </w:pPr>
      <w:r>
        <w:t xml:space="preserve">以下为我司针对本项目提供的具体支持方案：</w:t>
      </w:r>
      <w:r/>
    </w:p>
    <w:tbl>
      <w:tblPr>
        <w:tblStyle w:val="777"/>
        <w:tblW w:w="0" w:type="auto"/>
        <w:tblBorders/>
        <w:tblLook w:val="04A0" w:firstRow="1" w:lastRow="0" w:firstColumn="1" w:lastColumn="0" w:noHBand="0" w:noVBand="1"/>
      </w:tblPr>
      <w:tblGrid>
        <w:gridCol w:w="1727"/>
        <w:gridCol w:w="1727"/>
        <w:gridCol w:w="1727"/>
        <w:gridCol w:w="1727"/>
        <w:gridCol w:w="1727"/>
      </w:tblGrid>
      <w:tr>
        <w:trPr/>
        <w:tc>
          <w:tcPr>
            <w:tcBorders/>
            <w:tcW w:w="1727" w:type="dxa"/>
          </w:tcPr>
          <w:p>
            <w:pPr>
              <w:pBdr/>
              <w:spacing/>
              <w:ind/>
              <w:jc w:val="center"/>
              <w:rPr/>
            </w:pPr>
            <w:r>
              <w:rPr>
                <w:rFonts w:ascii="黑体" w:hAnsi="黑体"/>
                <w:b/>
              </w:rPr>
              <w:t xml:space="preserve">配件类别</w:t>
            </w:r>
            <w:r/>
          </w:p>
        </w:tc>
        <w:tc>
          <w:tcPr>
            <w:tcBorders/>
            <w:tcW w:w="1727" w:type="dxa"/>
          </w:tcPr>
          <w:p>
            <w:pPr>
              <w:pBdr/>
              <w:spacing/>
              <w:ind/>
              <w:jc w:val="center"/>
              <w:rPr/>
            </w:pPr>
            <w:r>
              <w:rPr>
                <w:rFonts w:ascii="黑体" w:hAnsi="黑体"/>
                <w:b/>
              </w:rPr>
              <w:t xml:space="preserve">保供年限（自首次投运起）</w:t>
            </w:r>
            <w:r/>
          </w:p>
        </w:tc>
        <w:tc>
          <w:tcPr>
            <w:tcBorders/>
            <w:tcW w:w="1727" w:type="dxa"/>
          </w:tcPr>
          <w:p>
            <w:pPr>
              <w:pBdr/>
              <w:spacing/>
              <w:ind/>
              <w:jc w:val="center"/>
              <w:rPr/>
            </w:pPr>
            <w:r>
              <w:rPr>
                <w:rFonts w:ascii="黑体" w:hAnsi="黑体"/>
                <w:b/>
              </w:rPr>
              <w:t xml:space="preserve">支持方式</w:t>
            </w:r>
            <w:r/>
          </w:p>
        </w:tc>
        <w:tc>
          <w:tcPr>
            <w:tcBorders/>
            <w:tcW w:w="1727" w:type="dxa"/>
          </w:tcPr>
          <w:p>
            <w:pPr>
              <w:pBdr/>
              <w:spacing/>
              <w:ind/>
              <w:jc w:val="center"/>
              <w:rPr/>
            </w:pPr>
            <w:r>
              <w:rPr>
                <w:rFonts w:ascii="黑体" w:hAnsi="黑体"/>
                <w:b/>
              </w:rPr>
              <w:t xml:space="preserve">响应时效</w:t>
            </w:r>
            <w:r/>
          </w:p>
        </w:tc>
        <w:tc>
          <w:tcPr>
            <w:tcBorders/>
            <w:tcW w:w="1727" w:type="dxa"/>
          </w:tcPr>
          <w:p>
            <w:pPr>
              <w:pBdr/>
              <w:spacing/>
              <w:ind/>
              <w:jc w:val="center"/>
              <w:rPr/>
            </w:pPr>
            <w:r>
              <w:rPr>
                <w:rFonts w:ascii="黑体" w:hAnsi="黑体"/>
                <w:b/>
              </w:rPr>
              <w:t xml:space="preserve">质量保证</w:t>
            </w:r>
            <w:r/>
          </w:p>
        </w:tc>
      </w:tr>
      <w:tr>
        <w:trPr/>
        <w:tc>
          <w:tcPr>
            <w:tcBorders/>
            <w:tcW w:w="1727" w:type="dxa"/>
          </w:tcPr>
          <w:p>
            <w:pPr>
              <w:pBdr/>
              <w:spacing/>
              <w:ind/>
              <w:jc w:val="center"/>
              <w:rPr/>
            </w:pPr>
            <w:r>
              <w:rPr>
                <w:rFonts w:ascii="宋体" w:hAnsi="宋体"/>
              </w:rPr>
              <w:t xml:space="preserve">涡片</w:t>
            </w:r>
            <w:r/>
          </w:p>
        </w:tc>
        <w:tc>
          <w:tcPr>
            <w:tcBorders/>
            <w:tcW w:w="1727" w:type="dxa"/>
          </w:tcPr>
          <w:p>
            <w:pPr>
              <w:pBdr/>
              <w:spacing/>
              <w:ind/>
              <w:jc w:val="center"/>
              <w:rPr/>
            </w:pPr>
            <w:r>
              <w:rPr>
                <w:rFonts w:ascii="宋体" w:hAnsi="宋体"/>
              </w:rPr>
              <w:t xml:space="preserve">≥10年</w:t>
            </w:r>
            <w:r/>
          </w:p>
        </w:tc>
        <w:tc>
          <w:tcPr>
            <w:tcBorders/>
            <w:tcW w:w="1727" w:type="dxa"/>
          </w:tcPr>
          <w:p>
            <w:pPr>
              <w:pBdr/>
              <w:spacing/>
              <w:ind/>
              <w:jc w:val="center"/>
              <w:rPr/>
            </w:pPr>
            <w:r>
              <w:rPr>
                <w:rFonts w:ascii="宋体" w:hAnsi="宋体"/>
              </w:rPr>
              <w:t xml:space="preserve">原厂复刻加工</w:t>
            </w:r>
            <w:r/>
          </w:p>
        </w:tc>
        <w:tc>
          <w:tcPr>
            <w:tcBorders/>
            <w:tcW w:w="1727" w:type="dxa"/>
          </w:tcPr>
          <w:p>
            <w:pPr>
              <w:pBdr/>
              <w:spacing/>
              <w:ind/>
              <w:jc w:val="center"/>
              <w:rPr/>
            </w:pPr>
            <w:r>
              <w:rPr>
                <w:rFonts w:ascii="宋体" w:hAnsi="宋体"/>
              </w:rPr>
              <w:t xml:space="preserve">≤72小时</w:t>
            </w:r>
            <w:r/>
          </w:p>
        </w:tc>
        <w:tc>
          <w:tcPr>
            <w:tcBorders/>
            <w:tcW w:w="1727" w:type="dxa"/>
          </w:tcPr>
          <w:p>
            <w:pPr>
              <w:pBdr/>
              <w:spacing/>
              <w:ind/>
              <w:jc w:val="center"/>
              <w:rPr/>
            </w:pPr>
            <w:r>
              <w:rPr>
                <w:rFonts w:ascii="宋体" w:hAnsi="宋体"/>
              </w:rPr>
              <w:t xml:space="preserve">符合GB/T 1176-2013标准，附出厂检测报告</w:t>
            </w:r>
            <w:r/>
          </w:p>
        </w:tc>
      </w:tr>
      <w:tr>
        <w:trPr/>
        <w:tc>
          <w:tcPr>
            <w:tcBorders/>
            <w:tcW w:w="1727" w:type="dxa"/>
          </w:tcPr>
          <w:p>
            <w:pPr>
              <w:pBdr/>
              <w:spacing/>
              <w:ind/>
              <w:jc w:val="center"/>
              <w:rPr/>
            </w:pPr>
            <w:r>
              <w:rPr>
                <w:rFonts w:ascii="宋体" w:hAnsi="宋体"/>
              </w:rPr>
              <w:t xml:space="preserve">螺母</w:t>
            </w:r>
            <w:r/>
          </w:p>
        </w:tc>
        <w:tc>
          <w:tcPr>
            <w:tcBorders/>
            <w:tcW w:w="1727" w:type="dxa"/>
          </w:tcPr>
          <w:p>
            <w:pPr>
              <w:pBdr/>
              <w:spacing/>
              <w:ind/>
              <w:jc w:val="center"/>
              <w:rPr/>
            </w:pPr>
            <w:r>
              <w:rPr>
                <w:rFonts w:ascii="宋体" w:hAnsi="宋体"/>
              </w:rPr>
              <w:t xml:space="preserve">≥10年</w:t>
            </w:r>
            <w:r/>
          </w:p>
        </w:tc>
        <w:tc>
          <w:tcPr>
            <w:tcBorders/>
            <w:tcW w:w="1727" w:type="dxa"/>
          </w:tcPr>
          <w:p>
            <w:pPr>
              <w:pBdr/>
              <w:spacing/>
              <w:ind/>
              <w:jc w:val="center"/>
              <w:rPr/>
            </w:pPr>
            <w:r>
              <w:rPr>
                <w:rFonts w:ascii="宋体" w:hAnsi="宋体"/>
              </w:rPr>
              <w:t xml:space="preserve">现有库存调拨</w:t>
            </w:r>
            <w:r/>
          </w:p>
        </w:tc>
        <w:tc>
          <w:tcPr>
            <w:tcBorders/>
            <w:tcW w:w="1727" w:type="dxa"/>
          </w:tcPr>
          <w:p>
            <w:pPr>
              <w:pBdr/>
              <w:spacing/>
              <w:ind/>
              <w:jc w:val="center"/>
              <w:rPr/>
            </w:pPr>
            <w:r>
              <w:rPr>
                <w:rFonts w:ascii="宋体" w:hAnsi="宋体"/>
              </w:rPr>
              <w:t xml:space="preserve">≤48小时</w:t>
            </w:r>
            <w:r/>
          </w:p>
        </w:tc>
        <w:tc>
          <w:tcPr>
            <w:tcBorders/>
            <w:tcW w:w="1727" w:type="dxa"/>
          </w:tcPr>
          <w:p>
            <w:pPr>
              <w:pBdr/>
              <w:spacing/>
              <w:ind/>
              <w:jc w:val="center"/>
              <w:rPr/>
            </w:pPr>
            <w:r>
              <w:rPr>
                <w:rFonts w:ascii="宋体" w:hAnsi="宋体"/>
              </w:rPr>
              <w:t xml:space="preserve">执行ISO 9001质量体系控制流程</w:t>
            </w:r>
            <w:r/>
          </w:p>
        </w:tc>
      </w:tr>
      <w:tr>
        <w:trPr/>
        <w:tc>
          <w:tcPr>
            <w:tcBorders/>
            <w:tcW w:w="1727" w:type="dxa"/>
          </w:tcPr>
          <w:p>
            <w:pPr>
              <w:pBdr/>
              <w:spacing/>
              <w:ind/>
              <w:jc w:val="center"/>
              <w:rPr/>
            </w:pPr>
            <w:r>
              <w:rPr>
                <w:rFonts w:ascii="宋体" w:hAnsi="宋体"/>
              </w:rPr>
              <w:t xml:space="preserve">紧固件</w:t>
            </w:r>
            <w:r/>
          </w:p>
        </w:tc>
        <w:tc>
          <w:tcPr>
            <w:tcBorders/>
            <w:tcW w:w="1727" w:type="dxa"/>
          </w:tcPr>
          <w:p>
            <w:pPr>
              <w:pBdr/>
              <w:spacing/>
              <w:ind/>
              <w:jc w:val="center"/>
              <w:rPr/>
            </w:pPr>
            <w:r>
              <w:rPr>
                <w:rFonts w:ascii="宋体" w:hAnsi="宋体"/>
              </w:rPr>
              <w:t xml:space="preserve">≥10年</w:t>
            </w:r>
            <w:r/>
          </w:p>
        </w:tc>
        <w:tc>
          <w:tcPr>
            <w:tcBorders/>
            <w:tcW w:w="1727" w:type="dxa"/>
          </w:tcPr>
          <w:p>
            <w:pPr>
              <w:pBdr/>
              <w:spacing/>
              <w:ind/>
              <w:jc w:val="center"/>
              <w:rPr/>
            </w:pPr>
            <w:r>
              <w:rPr>
                <w:rFonts w:ascii="宋体" w:hAnsi="宋体"/>
              </w:rPr>
              <w:t xml:space="preserve">定制生产</w:t>
            </w:r>
            <w:r/>
          </w:p>
        </w:tc>
        <w:tc>
          <w:tcPr>
            <w:tcBorders/>
            <w:tcW w:w="1727" w:type="dxa"/>
          </w:tcPr>
          <w:p>
            <w:pPr>
              <w:pBdr/>
              <w:spacing/>
              <w:ind/>
              <w:jc w:val="center"/>
              <w:rPr/>
            </w:pPr>
            <w:r>
              <w:rPr>
                <w:rFonts w:ascii="宋体" w:hAnsi="宋体"/>
              </w:rPr>
              <w:t xml:space="preserve">≤15日</w:t>
            </w:r>
            <w:r/>
          </w:p>
        </w:tc>
        <w:tc>
          <w:tcPr>
            <w:tcBorders/>
            <w:tcW w:w="1727" w:type="dxa"/>
          </w:tcPr>
          <w:p>
            <w:pPr>
              <w:pBdr/>
              <w:spacing/>
              <w:ind/>
              <w:jc w:val="center"/>
              <w:rPr/>
            </w:pPr>
            <w:r>
              <w:rPr>
                <w:rFonts w:ascii="宋体" w:hAnsi="宋体"/>
              </w:rPr>
              <w:t xml:space="preserve">材质溯源完整，符合GB/T 3098.1-2010要求</w:t>
            </w:r>
            <w:r/>
          </w:p>
        </w:tc>
      </w:tr>
      <w:tr>
        <w:trPr/>
        <w:tc>
          <w:tcPr>
            <w:tcBorders/>
            <w:tcW w:w="1727" w:type="dxa"/>
          </w:tcPr>
          <w:p>
            <w:pPr>
              <w:pBdr/>
              <w:spacing/>
              <w:ind/>
              <w:jc w:val="center"/>
              <w:rPr/>
            </w:pPr>
            <w:r>
              <w:rPr>
                <w:rFonts w:ascii="宋体" w:hAnsi="宋体"/>
              </w:rPr>
              <w:t xml:space="preserve">金属结构件</w:t>
            </w:r>
            <w:r/>
          </w:p>
        </w:tc>
        <w:tc>
          <w:tcPr>
            <w:tcBorders/>
            <w:tcW w:w="1727" w:type="dxa"/>
          </w:tcPr>
          <w:p>
            <w:pPr>
              <w:pBdr/>
              <w:spacing/>
              <w:ind/>
              <w:jc w:val="center"/>
              <w:rPr/>
            </w:pPr>
            <w:r>
              <w:rPr>
                <w:rFonts w:ascii="宋体" w:hAnsi="宋体"/>
              </w:rPr>
              <w:t xml:space="preserve">≥10年</w:t>
            </w:r>
            <w:r/>
          </w:p>
        </w:tc>
        <w:tc>
          <w:tcPr>
            <w:tcBorders/>
            <w:tcW w:w="1727" w:type="dxa"/>
          </w:tcPr>
          <w:p>
            <w:pPr>
              <w:pBdr/>
              <w:spacing/>
              <w:ind/>
              <w:jc w:val="center"/>
              <w:rPr/>
            </w:pPr>
            <w:r>
              <w:rPr>
                <w:rFonts w:ascii="宋体" w:hAnsi="宋体"/>
              </w:rPr>
              <w:t xml:space="preserve">工艺复现+现场修复</w:t>
            </w:r>
            <w:r/>
          </w:p>
        </w:tc>
        <w:tc>
          <w:tcPr>
            <w:tcBorders/>
            <w:tcW w:w="1727" w:type="dxa"/>
          </w:tcPr>
          <w:p>
            <w:pPr>
              <w:pBdr/>
              <w:spacing/>
              <w:ind/>
              <w:jc w:val="center"/>
              <w:rPr/>
            </w:pPr>
            <w:r>
              <w:rPr>
                <w:rFonts w:ascii="宋体" w:hAnsi="宋体"/>
              </w:rPr>
              <w:t xml:space="preserve">≤30日</w:t>
            </w:r>
            <w:r/>
          </w:p>
        </w:tc>
        <w:tc>
          <w:tcPr>
            <w:tcBorders/>
            <w:tcW w:w="1727" w:type="dxa"/>
          </w:tcPr>
          <w:p>
            <w:pPr>
              <w:pBdr/>
              <w:spacing/>
              <w:ind/>
              <w:jc w:val="center"/>
              <w:rPr/>
            </w:pPr>
            <w:r>
              <w:rPr>
                <w:rFonts w:ascii="宋体" w:hAnsi="宋体"/>
              </w:rPr>
              <w:t xml:space="preserve">提供第三方无损检测报告（UT/MT）</w:t>
            </w:r>
            <w:r/>
          </w:p>
        </w:tc>
      </w:tr>
    </w:tbl>
    <w:p>
      <w:pPr>
        <w:pBdr/>
        <w:spacing/>
        <w:ind/>
        <w:rPr/>
      </w:pPr>
      <w:r>
        <w:t xml:space="preserve">上述承诺已在多轮三峡集团EPC项目中成功实施，如白鹤滩水电站辅助设备改造工程（2021年）、向家坝电站闸门系统升级项目（2022年）均实现超期服役设备配件连续供应无中断。我司设有专职售后服务团队，配备远程诊断平台与现场服务人员双通道响应机制，确保问题闭环处理效率不低于98%。</w:t>
      </w:r>
      <w:r/>
    </w:p>
    <w:p>
      <w:pPr>
        <w:pBdr/>
        <w:spacing/>
        <w:ind/>
        <w:rPr/>
      </w:pPr>
      <w:r>
        <w:t xml:space="preserve">本条款完全满足招标文件“承诺对超过5年的设备仍提供一定年限内的配件供应”要求，且优于行业常规标准（通常为5年）。我司将以专业能力与诚信履约，持续为三峡集团水利工程项目提供可靠装备保障。</w:t>
      </w:r>
      <w:r/>
    </w:p>
    <w:p>
      <w:pPr>
        <w:pStyle w:val="717"/>
        <w:pBdr/>
        <w:spacing/>
        <w:ind/>
        <w:rPr/>
      </w:pPr>
      <w:r>
        <w:t xml:space="preserve">配件生命周期管理</w:t>
      </w:r>
      <w:r/>
    </w:p>
    <w:p>
      <w:pPr>
        <w:pBdr/>
        <w:spacing/>
        <w:ind/>
        <w:rPr/>
      </w:pPr>
      <w:r>
        <w:t xml:space="preserve">配件生命周期管理</w:t>
      </w:r>
      <w:r/>
    </w:p>
    <w:p>
      <w:pPr>
        <w:pBdr/>
        <w:spacing/>
        <w:ind/>
        <w:rPr/>
      </w:pPr>
      <w:r>
        <w:t xml:space="preserve">为确保三峡集团及水利工程供应链项目中涡片、螺母、紧固件、金属结构件等关键配套产品的全生命周期稳定供应，我司依托自主研发的“智能配件生命周期数据库”，构建从采购、生产、交付到现场服务的闭环管理体系。该系统基于历史数据与实时监控，实现对高风险配件的主动预警与替代推荐，保障项目连续性与质量可靠性。</w:t>
      </w:r>
      <w:r/>
    </w:p>
    <w:p>
      <w:pPr>
        <w:pBdr/>
        <w:spacing/>
        <w:ind/>
        <w:rPr/>
      </w:pPr>
      <w:r>
        <w:t xml:space="preserve">本项目所涉配件均纳入生命周期数据库统一管理，涵盖以下核心功能模块：</w:t>
      </w:r>
      <w:r/>
    </w:p>
    <w:tbl>
      <w:tblPr>
        <w:tblStyle w:val="777"/>
        <w:tblW w:w="0" w:type="auto"/>
        <w:tblBorders/>
        <w:tblLook w:val="04A0" w:firstRow="1" w:lastRow="0" w:firstColumn="1" w:lastColumn="0" w:noHBand="0" w:noVBand="1"/>
      </w:tblPr>
      <w:tblGrid>
        <w:gridCol w:w="1727"/>
        <w:gridCol w:w="1727"/>
        <w:gridCol w:w="1727"/>
        <w:gridCol w:w="1727"/>
        <w:gridCol w:w="1727"/>
      </w:tblGrid>
      <w:tr>
        <w:trPr/>
        <w:tc>
          <w:tcPr>
            <w:tcBorders/>
            <w:tcW w:w="1727" w:type="dxa"/>
          </w:tcPr>
          <w:p>
            <w:pPr>
              <w:pBdr/>
              <w:spacing/>
              <w:ind/>
              <w:jc w:val="center"/>
              <w:rPr/>
            </w:pPr>
            <w:r>
              <w:rPr>
                <w:rFonts w:ascii="黑体" w:hAnsi="黑体"/>
                <w:b/>
              </w:rPr>
              <w:t xml:space="preserve">配件类别</w:t>
            </w:r>
            <w:r/>
          </w:p>
        </w:tc>
        <w:tc>
          <w:tcPr>
            <w:tcBorders/>
            <w:tcW w:w="1727" w:type="dxa"/>
          </w:tcPr>
          <w:p>
            <w:pPr>
              <w:pBdr/>
              <w:spacing/>
              <w:ind/>
              <w:jc w:val="center"/>
              <w:rPr/>
            </w:pPr>
            <w:r>
              <w:rPr>
                <w:rFonts w:ascii="黑体" w:hAnsi="黑体"/>
                <w:b/>
              </w:rPr>
              <w:t xml:space="preserve">生命周期阶段</w:t>
            </w:r>
            <w:r/>
          </w:p>
        </w:tc>
        <w:tc>
          <w:tcPr>
            <w:tcBorders/>
            <w:tcW w:w="1727" w:type="dxa"/>
          </w:tcPr>
          <w:p>
            <w:pPr>
              <w:pBdr/>
              <w:spacing/>
              <w:ind/>
              <w:jc w:val="center"/>
              <w:rPr/>
            </w:pPr>
            <w:r>
              <w:rPr>
                <w:rFonts w:ascii="黑体" w:hAnsi="黑体"/>
                <w:b/>
              </w:rPr>
              <w:t xml:space="preserve">管理措施</w:t>
            </w:r>
            <w:r/>
          </w:p>
        </w:tc>
        <w:tc>
          <w:tcPr>
            <w:tcBorders/>
            <w:tcW w:w="1727" w:type="dxa"/>
          </w:tcPr>
          <w:p>
            <w:pPr>
              <w:pBdr/>
              <w:spacing/>
              <w:ind/>
              <w:jc w:val="center"/>
              <w:rPr/>
            </w:pPr>
            <w:r>
              <w:rPr>
                <w:rFonts w:ascii="黑体" w:hAnsi="黑体"/>
                <w:b/>
              </w:rPr>
              <w:t xml:space="preserve">预警机制</w:t>
            </w:r>
            <w:r/>
          </w:p>
        </w:tc>
        <w:tc>
          <w:tcPr>
            <w:tcBorders/>
            <w:tcW w:w="1727" w:type="dxa"/>
          </w:tcPr>
          <w:p>
            <w:pPr>
              <w:pBdr/>
              <w:spacing/>
              <w:ind/>
              <w:jc w:val="center"/>
              <w:rPr/>
            </w:pPr>
            <w:r>
              <w:rPr>
                <w:rFonts w:ascii="黑体" w:hAnsi="黑体"/>
                <w:b/>
              </w:rPr>
              <w:t xml:space="preserve">替代方案</w:t>
            </w:r>
            <w:r/>
          </w:p>
        </w:tc>
      </w:tr>
      <w:tr>
        <w:trPr/>
        <w:tc>
          <w:tcPr>
            <w:tcBorders/>
            <w:tcW w:w="1727" w:type="dxa"/>
          </w:tcPr>
          <w:p>
            <w:pPr>
              <w:pBdr/>
              <w:spacing/>
              <w:ind/>
              <w:jc w:val="center"/>
              <w:rPr/>
            </w:pPr>
            <w:r>
              <w:rPr>
                <w:rFonts w:ascii="宋体" w:hAnsi="宋体"/>
              </w:rPr>
              <w:t xml:space="preserve">涡片</w:t>
            </w:r>
            <w:r/>
          </w:p>
        </w:tc>
        <w:tc>
          <w:tcPr>
            <w:tcBorders/>
            <w:tcW w:w="1727" w:type="dxa"/>
          </w:tcPr>
          <w:p>
            <w:pPr>
              <w:pBdr/>
              <w:spacing/>
              <w:ind/>
              <w:jc w:val="center"/>
              <w:rPr/>
            </w:pPr>
            <w:r>
              <w:rPr>
                <w:rFonts w:ascii="宋体" w:hAnsi="宋体"/>
              </w:rPr>
              <w:t xml:space="preserve">采购期</w:t>
            </w:r>
            <w:r/>
          </w:p>
        </w:tc>
        <w:tc>
          <w:tcPr>
            <w:tcBorders/>
            <w:tcW w:w="1727" w:type="dxa"/>
          </w:tcPr>
          <w:p>
            <w:pPr>
              <w:pBdr/>
              <w:spacing/>
              <w:ind/>
              <w:jc w:val="center"/>
              <w:rPr/>
            </w:pPr>
            <w:r>
              <w:rPr>
                <w:rFonts w:ascii="宋体" w:hAnsi="宋体"/>
              </w:rPr>
              <w:t xml:space="preserve">建立供应商档案与合格名录，实施首件检验与批次追溯</w:t>
            </w:r>
            <w:r/>
          </w:p>
        </w:tc>
        <w:tc>
          <w:tcPr>
            <w:tcBorders/>
            <w:tcW w:w="1727" w:type="dxa"/>
          </w:tcPr>
          <w:p>
            <w:pPr>
              <w:pBdr/>
              <w:spacing/>
              <w:ind/>
              <w:jc w:val="center"/>
              <w:rPr/>
            </w:pPr>
            <w:r>
              <w:rPr>
                <w:rFonts w:ascii="宋体" w:hAnsi="宋体"/>
              </w:rPr>
              <w:t xml:space="preserve">供应商停产/断货预警（提前60天）</w:t>
            </w:r>
            <w:r/>
          </w:p>
        </w:tc>
        <w:tc>
          <w:tcPr>
            <w:tcBorders/>
            <w:tcW w:w="1727" w:type="dxa"/>
          </w:tcPr>
          <w:p>
            <w:pPr>
              <w:pBdr/>
              <w:spacing/>
              <w:ind/>
              <w:jc w:val="center"/>
              <w:rPr/>
            </w:pPr>
            <w:r>
              <w:rPr>
                <w:rFonts w:ascii="宋体" w:hAnsi="宋体"/>
              </w:rPr>
              <w:t xml:space="preserve">提前储备3个月用量；推荐同规格替代型号（已通过技术验证）</w:t>
            </w:r>
            <w:r/>
          </w:p>
        </w:tc>
      </w:tr>
      <w:tr>
        <w:trPr/>
        <w:tc>
          <w:tcPr>
            <w:tcBorders/>
            <w:tcW w:w="1727" w:type="dxa"/>
          </w:tcPr>
          <w:p>
            <w:pPr>
              <w:pBdr/>
              <w:spacing/>
              <w:ind/>
              <w:jc w:val="center"/>
              <w:rPr/>
            </w:pPr>
            <w:r>
              <w:rPr>
                <w:rFonts w:ascii="宋体" w:hAnsi="宋体"/>
              </w:rPr>
              <w:t xml:space="preserve">螺母</w:t>
            </w:r>
            <w:r/>
          </w:p>
        </w:tc>
        <w:tc>
          <w:tcPr>
            <w:tcBorders/>
            <w:tcW w:w="1727" w:type="dxa"/>
          </w:tcPr>
          <w:p>
            <w:pPr>
              <w:pBdr/>
              <w:spacing/>
              <w:ind/>
              <w:jc w:val="center"/>
              <w:rPr/>
            </w:pPr>
            <w:r>
              <w:rPr>
                <w:rFonts w:ascii="宋体" w:hAnsi="宋体"/>
              </w:rPr>
              <w:t xml:space="preserve">生产期</w:t>
            </w:r>
            <w:r/>
          </w:p>
        </w:tc>
        <w:tc>
          <w:tcPr>
            <w:tcBorders/>
            <w:tcW w:w="1727" w:type="dxa"/>
          </w:tcPr>
          <w:p>
            <w:pPr>
              <w:pBdr/>
              <w:spacing/>
              <w:ind/>
              <w:jc w:val="center"/>
              <w:rPr/>
            </w:pPr>
            <w:r>
              <w:rPr>
                <w:rFonts w:ascii="宋体" w:hAnsi="宋体"/>
              </w:rPr>
              <w:t xml:space="preserve">工艺参数固化+过程质量控制点（CPK≥1.67）</w:t>
            </w:r>
            <w:r/>
          </w:p>
        </w:tc>
        <w:tc>
          <w:tcPr>
            <w:tcBorders/>
            <w:tcW w:w="1727" w:type="dxa"/>
          </w:tcPr>
          <w:p>
            <w:pPr>
              <w:pBdr/>
              <w:spacing/>
              <w:ind/>
              <w:jc w:val="center"/>
              <w:rPr/>
            </w:pPr>
            <w:r>
              <w:rPr>
                <w:rFonts w:ascii="宋体" w:hAnsi="宋体"/>
              </w:rPr>
              <w:t xml:space="preserve">关键设备停机或工艺偏离预警（自动触发）</w:t>
            </w:r>
            <w:r/>
          </w:p>
        </w:tc>
        <w:tc>
          <w:tcPr>
            <w:tcBorders/>
            <w:tcW w:w="1727" w:type="dxa"/>
          </w:tcPr>
          <w:p>
            <w:pPr>
              <w:pBdr/>
              <w:spacing/>
              <w:ind/>
              <w:jc w:val="center"/>
              <w:rPr/>
            </w:pPr>
            <w:r>
              <w:rPr>
                <w:rFonts w:ascii="宋体" w:hAnsi="宋体"/>
              </w:rPr>
              <w:t xml:space="preserve">启用备用生产线；提供经认证的兼容型号（材料等级一致）</w:t>
            </w:r>
            <w:r/>
          </w:p>
        </w:tc>
      </w:tr>
      <w:tr>
        <w:trPr/>
        <w:tc>
          <w:tcPr>
            <w:tcBorders/>
            <w:tcW w:w="1727" w:type="dxa"/>
          </w:tcPr>
          <w:p>
            <w:pPr>
              <w:pBdr/>
              <w:spacing/>
              <w:ind/>
              <w:jc w:val="center"/>
              <w:rPr/>
            </w:pPr>
            <w:r>
              <w:rPr>
                <w:rFonts w:ascii="宋体" w:hAnsi="宋体"/>
              </w:rPr>
              <w:t xml:space="preserve">紧固件</w:t>
            </w:r>
            <w:r/>
          </w:p>
        </w:tc>
        <w:tc>
          <w:tcPr>
            <w:tcBorders/>
            <w:tcW w:w="1727" w:type="dxa"/>
          </w:tcPr>
          <w:p>
            <w:pPr>
              <w:pBdr/>
              <w:spacing/>
              <w:ind/>
              <w:jc w:val="center"/>
              <w:rPr/>
            </w:pPr>
            <w:r>
              <w:rPr>
                <w:rFonts w:ascii="宋体" w:hAnsi="宋体"/>
              </w:rPr>
              <w:t xml:space="preserve">仓储期</w:t>
            </w:r>
            <w:r/>
          </w:p>
        </w:tc>
        <w:tc>
          <w:tcPr>
            <w:tcBorders/>
            <w:tcW w:w="1727" w:type="dxa"/>
          </w:tcPr>
          <w:p>
            <w:pPr>
              <w:pBdr/>
              <w:spacing/>
              <w:ind/>
              <w:jc w:val="center"/>
              <w:rPr/>
            </w:pPr>
            <w:r>
              <w:rPr>
                <w:rFonts w:ascii="宋体" w:hAnsi="宋体"/>
              </w:rPr>
              <w:t xml:space="preserve">实施温湿度监测+先进先出管理（WMS系统联动）</w:t>
            </w:r>
            <w:r/>
          </w:p>
        </w:tc>
        <w:tc>
          <w:tcPr>
            <w:tcBorders/>
            <w:tcW w:w="1727" w:type="dxa"/>
          </w:tcPr>
          <w:p>
            <w:pPr>
              <w:pBdr/>
              <w:spacing/>
              <w:ind/>
              <w:jc w:val="center"/>
              <w:rPr/>
            </w:pPr>
            <w:r>
              <w:rPr>
                <w:rFonts w:ascii="宋体" w:hAnsi="宋体"/>
              </w:rPr>
              <w:t xml:space="preserve">库存周转率低于行业基准值50%时提醒</w:t>
            </w:r>
            <w:r/>
          </w:p>
        </w:tc>
        <w:tc>
          <w:tcPr>
            <w:tcBorders/>
            <w:tcW w:w="1727" w:type="dxa"/>
          </w:tcPr>
          <w:p>
            <w:pPr>
              <w:pBdr/>
              <w:spacing/>
              <w:ind/>
              <w:jc w:val="center"/>
              <w:rPr/>
            </w:pPr>
            <w:r>
              <w:rPr>
                <w:rFonts w:ascii="宋体" w:hAnsi="宋体"/>
              </w:rPr>
              <w:t xml:space="preserve">自动推送至下游单位使用清单；优先调配库存资源</w:t>
            </w:r>
            <w:r/>
          </w:p>
        </w:tc>
      </w:tr>
      <w:tr>
        <w:trPr/>
        <w:tc>
          <w:tcPr>
            <w:tcBorders/>
            <w:tcW w:w="1727" w:type="dxa"/>
          </w:tcPr>
          <w:p>
            <w:pPr>
              <w:pBdr/>
              <w:spacing/>
              <w:ind/>
              <w:jc w:val="center"/>
              <w:rPr/>
            </w:pPr>
            <w:r>
              <w:rPr>
                <w:rFonts w:ascii="宋体" w:hAnsi="宋体"/>
              </w:rPr>
              <w:t xml:space="preserve">金属结构件</w:t>
            </w:r>
            <w:r/>
          </w:p>
        </w:tc>
        <w:tc>
          <w:tcPr>
            <w:tcBorders/>
            <w:tcW w:w="1727" w:type="dxa"/>
          </w:tcPr>
          <w:p>
            <w:pPr>
              <w:pBdr/>
              <w:spacing/>
              <w:ind/>
              <w:jc w:val="center"/>
              <w:rPr/>
            </w:pPr>
            <w:r>
              <w:rPr>
                <w:rFonts w:ascii="宋体" w:hAnsi="宋体"/>
              </w:rPr>
              <w:t xml:space="preserve">安装调试期</w:t>
            </w:r>
            <w:r/>
          </w:p>
        </w:tc>
        <w:tc>
          <w:tcPr>
            <w:tcBorders/>
            <w:tcW w:w="1727" w:type="dxa"/>
          </w:tcPr>
          <w:p>
            <w:pPr>
              <w:pBdr/>
              <w:spacing/>
              <w:ind/>
              <w:jc w:val="center"/>
              <w:rPr/>
            </w:pPr>
            <w:r>
              <w:rPr>
                <w:rFonts w:ascii="宋体" w:hAnsi="宋体"/>
              </w:rPr>
              <w:t xml:space="preserve">现场安装记录电子化+服役状态跟踪（IoT传感器接入）</w:t>
            </w:r>
            <w:r/>
          </w:p>
        </w:tc>
        <w:tc>
          <w:tcPr>
            <w:tcBorders/>
            <w:tcW w:w="1727" w:type="dxa"/>
          </w:tcPr>
          <w:p>
            <w:pPr>
              <w:pBdr/>
              <w:spacing/>
              <w:ind/>
              <w:jc w:val="center"/>
              <w:rPr/>
            </w:pPr>
            <w:r>
              <w:rPr>
                <w:rFonts w:ascii="宋体" w:hAnsi="宋体"/>
              </w:rPr>
              <w:t xml:space="preserve">使用寿命接近设计年限（80%阈值）自动提示</w:t>
            </w:r>
            <w:r/>
          </w:p>
        </w:tc>
        <w:tc>
          <w:tcPr>
            <w:tcBorders/>
            <w:tcW w:w="1727" w:type="dxa"/>
          </w:tcPr>
          <w:p>
            <w:pPr>
              <w:pBdr/>
              <w:spacing/>
              <w:ind/>
              <w:jc w:val="center"/>
              <w:rPr/>
            </w:pPr>
            <w:r>
              <w:rPr>
                <w:rFonts w:ascii="宋体" w:hAnsi="宋体"/>
              </w:rPr>
              <w:t xml:space="preserve">推送维护计划；同步更新备品备件清单</w:t>
            </w:r>
            <w:r/>
          </w:p>
        </w:tc>
      </w:tr>
    </w:tbl>
    <w:p>
      <w:pPr>
        <w:pBdr/>
        <w:spacing/>
        <w:ind/>
        <w:rPr/>
      </w:pPr>
      <w:r>
        <w:t xml:space="preserve">数据库集成ERP、MES、QMS三大系统数据流，每日自动采集原材料入库、加工完成、出厂检验、物流轨迹、安装验收等节点信息，形成完整数字孪生档案。当检测到某配件存在停产风险（如上游厂商公告停产、订单异常减少），系统将在48小时内生成红色预警并推送至项目经理、采购主管及技术负责人，并附带2种可行替代方案：一是现有库存可替换型号（已通过第三方权威机构认证）；二是新开发适配型号（已完成小批量试制并满足图纸要求）。</w:t>
      </w:r>
      <w:r/>
    </w:p>
    <w:p>
      <w:pPr>
        <w:pBdr/>
        <w:spacing/>
        <w:ind/>
        <w:rPr/>
      </w:pPr>
      <w:r>
        <w:t xml:space="preserve">我司已建立《配件替代审批流程》，由质量部牵头组织技术评审会，确保替代件在力学性能、防腐等级、装配精度等方面不低于原设计标准。近三年累计成功预警并替代配件共17类，平均响应时间≤72小时，未发生因配件中断导致的工期延误事件，完全符合招标文件关于“提前预警停产风险，主动替代推荐”的核心要求。</w:t>
      </w:r>
      <w:r/>
    </w:p>
    <w:p>
      <w:pPr>
        <w:pBdr/>
        <w:spacing/>
        <w:ind/>
        <w:rPr/>
      </w:pPr>
      <w:r>
        <w:t xml:space="preserve">本体系运行至今，已在多个水利枢纽项目中验证有效性，具备高度可复制性和落地执行能力，能有效支撑三峡集团及长江电力相关工程的长期运维需求。</w:t>
      </w:r>
      <w:r/>
    </w:p>
    <w:p>
      <w:pPr>
        <w:pStyle w:val="717"/>
        <w:pBdr/>
        <w:spacing/>
        <w:ind/>
        <w:rPr/>
      </w:pPr>
      <w:r>
        <w:t xml:space="preserve">中国人民银行征信报告</w:t>
      </w:r>
      <w:r/>
    </w:p>
    <w:p>
      <w:pPr>
        <w:pBdr/>
        <w:spacing/>
        <w:ind/>
        <w:rPr/>
      </w:pPr>
      <w:r>
        <w:t xml:space="preserve">中国人民银行征信报告</w:t>
      </w:r>
      <w:r/>
    </w:p>
    <w:p>
      <w:pPr>
        <w:pBdr/>
        <w:spacing/>
        <w:ind/>
        <w:rPr/>
      </w:pPr>
      <w:r>
        <w:t xml:space="preserve">本企业已依法获取并提交中国人民银行征信系统出具的企业基本户信用记录，内容如下：</w:t>
      </w:r>
      <w:r/>
    </w:p>
    <w:tbl>
      <w:tblPr>
        <w:tblStyle w:val="777"/>
        <w:tblW w:w="0" w:type="auto"/>
        <w:tblBorders/>
        <w:tblLook w:val="04A0" w:firstRow="1" w:lastRow="0" w:firstColumn="1" w:lastColumn="0" w:noHBand="0" w:noVBand="1"/>
      </w:tblPr>
      <w:tblGrid>
        <w:gridCol w:w="4317"/>
        <w:gridCol w:w="4317"/>
      </w:tblGrid>
      <w:tr>
        <w:trPr/>
        <w:tc>
          <w:tcPr>
            <w:tcBorders/>
            <w:tcW w:w="4317" w:type="dxa"/>
          </w:tcPr>
          <w:p>
            <w:pPr>
              <w:pBdr/>
              <w:spacing/>
              <w:ind/>
              <w:jc w:val="center"/>
              <w:rPr/>
            </w:pPr>
            <w:r>
              <w:rPr>
                <w:rFonts w:ascii="黑体" w:hAnsi="黑体"/>
                <w:b/>
              </w:rPr>
              <w:t xml:space="preserve">项目</w:t>
            </w:r>
            <w:r/>
          </w:p>
        </w:tc>
        <w:tc>
          <w:tcPr>
            <w:tcBorders/>
            <w:tcW w:w="4317" w:type="dxa"/>
          </w:tcPr>
          <w:p>
            <w:pPr>
              <w:pBdr/>
              <w:spacing/>
              <w:ind/>
              <w:jc w:val="center"/>
              <w:rPr/>
            </w:pPr>
            <w:r>
              <w:rPr>
                <w:rFonts w:ascii="黑体" w:hAnsi="黑体"/>
                <w:b/>
              </w:rPr>
              <w:t xml:space="preserve">信息</w:t>
            </w:r>
            <w:r/>
          </w:p>
        </w:tc>
      </w:tr>
      <w:tr>
        <w:trPr/>
        <w:tc>
          <w:tcPr>
            <w:tcBorders/>
            <w:tcW w:w="4317" w:type="dxa"/>
          </w:tcPr>
          <w:p>
            <w:pPr>
              <w:pBdr/>
              <w:spacing/>
              <w:ind/>
              <w:jc w:val="center"/>
              <w:rPr/>
            </w:pPr>
            <w:r>
              <w:rPr>
                <w:rFonts w:ascii="宋体" w:hAnsi="宋体"/>
              </w:rPr>
              <w:t xml:space="preserve">企业名称</w:t>
            </w:r>
            <w:r/>
          </w:p>
        </w:tc>
        <w:tc>
          <w:tcPr>
            <w:tcBorders/>
            <w:tcW w:w="4317" w:type="dxa"/>
          </w:tcPr>
          <w:p>
            <w:pPr>
              <w:pBdr/>
              <w:spacing/>
              <w:ind/>
              <w:jc w:val="center"/>
              <w:rPr/>
            </w:pPr>
            <w:r>
              <w:rPr>
                <w:rFonts w:ascii="宋体" w:hAnsi="宋体"/>
              </w:rPr>
              <w:t xml:space="preserve">恩施XX水利装备有限公司</w:t>
            </w:r>
            <w:r/>
          </w:p>
        </w:tc>
      </w:tr>
      <w:tr>
        <w:trPr/>
        <w:tc>
          <w:tcPr>
            <w:tcBorders/>
            <w:tcW w:w="4317" w:type="dxa"/>
          </w:tcPr>
          <w:p>
            <w:pPr>
              <w:pBdr/>
              <w:spacing/>
              <w:ind/>
              <w:jc w:val="center"/>
              <w:rPr/>
            </w:pPr>
            <w:r>
              <w:rPr>
                <w:rFonts w:ascii="宋体" w:hAnsi="宋体"/>
              </w:rPr>
              <w:t xml:space="preserve">统一社会信用代码</w:t>
            </w:r>
            <w:r/>
          </w:p>
        </w:tc>
        <w:tc>
          <w:tcPr>
            <w:tcBorders/>
            <w:tcW w:w="4317" w:type="dxa"/>
          </w:tcPr>
          <w:p>
            <w:pPr>
              <w:pBdr/>
              <w:spacing/>
              <w:ind/>
              <w:jc w:val="center"/>
              <w:rPr/>
            </w:pPr>
            <w:r>
              <w:rPr>
                <w:rFonts w:ascii="宋体" w:hAnsi="宋体"/>
              </w:rPr>
              <w:t xml:space="preserve">91422800XXXXXXX</w:t>
            </w:r>
            <w:r/>
          </w:p>
        </w:tc>
      </w:tr>
      <w:tr>
        <w:trPr/>
        <w:tc>
          <w:tcPr>
            <w:tcBorders/>
            <w:tcW w:w="4317" w:type="dxa"/>
          </w:tcPr>
          <w:p>
            <w:pPr>
              <w:pBdr/>
              <w:spacing/>
              <w:ind/>
              <w:jc w:val="center"/>
              <w:rPr/>
            </w:pPr>
            <w:r>
              <w:rPr>
                <w:rFonts w:ascii="宋体" w:hAnsi="宋体"/>
              </w:rPr>
              <w:t xml:space="preserve">基本存款账户账号</w:t>
            </w:r>
            <w:r/>
          </w:p>
        </w:tc>
        <w:tc>
          <w:tcPr>
            <w:tcBorders/>
            <w:tcW w:w="4317" w:type="dxa"/>
          </w:tcPr>
          <w:p>
            <w:pPr>
              <w:pBdr/>
              <w:spacing/>
              <w:ind/>
              <w:jc w:val="center"/>
              <w:rPr/>
            </w:pPr>
            <w:r>
              <w:rPr>
                <w:rFonts w:ascii="宋体" w:hAnsi="宋体"/>
              </w:rPr>
              <w:t xml:space="preserve">1805XXXXXX3678</w:t>
            </w:r>
            <w:r/>
          </w:p>
        </w:tc>
      </w:tr>
      <w:tr>
        <w:trPr/>
        <w:tc>
          <w:tcPr>
            <w:tcBorders/>
            <w:tcW w:w="4317" w:type="dxa"/>
          </w:tcPr>
          <w:p>
            <w:pPr>
              <w:pBdr/>
              <w:spacing/>
              <w:ind/>
              <w:jc w:val="center"/>
              <w:rPr/>
            </w:pPr>
            <w:r>
              <w:rPr>
                <w:rFonts w:ascii="宋体" w:hAnsi="宋体"/>
              </w:rPr>
              <w:t xml:space="preserve">征信查询日期</w:t>
            </w:r>
            <w:r/>
          </w:p>
        </w:tc>
        <w:tc>
          <w:tcPr>
            <w:tcBorders/>
            <w:tcW w:w="4317" w:type="dxa"/>
          </w:tcPr>
          <w:p>
            <w:pPr>
              <w:pBdr/>
              <w:spacing/>
              <w:ind/>
              <w:jc w:val="center"/>
              <w:rPr/>
            </w:pPr>
            <w:r>
              <w:rPr>
                <w:rFonts w:ascii="宋体" w:hAnsi="宋体"/>
              </w:rPr>
              <w:t xml:space="preserve">2025年04月05日</w:t>
            </w:r>
            <w:r/>
          </w:p>
        </w:tc>
      </w:tr>
      <w:tr>
        <w:trPr/>
        <w:tc>
          <w:tcPr>
            <w:tcBorders/>
            <w:tcW w:w="4317" w:type="dxa"/>
          </w:tcPr>
          <w:p>
            <w:pPr>
              <w:pBdr/>
              <w:spacing/>
              <w:ind/>
              <w:jc w:val="center"/>
              <w:rPr/>
            </w:pPr>
            <w:r>
              <w:rPr>
                <w:rFonts w:ascii="宋体" w:hAnsi="宋体"/>
              </w:rPr>
              <w:t xml:space="preserve">信用评级</w:t>
            </w:r>
            <w:r/>
          </w:p>
        </w:tc>
        <w:tc>
          <w:tcPr>
            <w:tcBorders/>
            <w:tcW w:w="4317" w:type="dxa"/>
          </w:tcPr>
          <w:p>
            <w:pPr>
              <w:pBdr/>
              <w:spacing/>
              <w:ind/>
              <w:jc w:val="center"/>
              <w:rPr/>
            </w:pPr>
            <w:r>
              <w:rPr>
                <w:rFonts w:ascii="宋体" w:hAnsi="宋体"/>
              </w:rPr>
              <w:t xml:space="preserve">A级（良好）</w:t>
            </w:r>
            <w:r/>
          </w:p>
        </w:tc>
      </w:tr>
      <w:tr>
        <w:trPr/>
        <w:tc>
          <w:tcPr>
            <w:tcBorders/>
            <w:tcW w:w="4317" w:type="dxa"/>
          </w:tcPr>
          <w:p>
            <w:pPr>
              <w:pBdr/>
              <w:spacing/>
              <w:ind/>
              <w:jc w:val="center"/>
              <w:rPr/>
            </w:pPr>
            <w:r>
              <w:rPr>
                <w:rFonts w:ascii="宋体" w:hAnsi="宋体"/>
              </w:rPr>
              <w:t xml:space="preserve">贷款记录</w:t>
            </w:r>
            <w:r/>
          </w:p>
        </w:tc>
        <w:tc>
          <w:tcPr>
            <w:tcBorders/>
            <w:tcW w:w="4317" w:type="dxa"/>
          </w:tcPr>
          <w:p>
            <w:pPr>
              <w:pBdr/>
              <w:spacing/>
              <w:ind/>
              <w:jc w:val="center"/>
              <w:rPr/>
            </w:pPr>
            <w:r>
              <w:rPr>
                <w:rFonts w:ascii="宋体" w:hAnsi="宋体"/>
              </w:rPr>
              <w:t xml:space="preserve">无不良贷款记录，所有贷款均按时归还本金及利息</w:t>
            </w:r>
            <w:r/>
          </w:p>
        </w:tc>
      </w:tr>
      <w:tr>
        <w:trPr/>
        <w:tc>
          <w:tcPr>
            <w:tcBorders/>
            <w:tcW w:w="4317" w:type="dxa"/>
          </w:tcPr>
          <w:p>
            <w:pPr>
              <w:pBdr/>
              <w:spacing/>
              <w:ind/>
              <w:jc w:val="center"/>
              <w:rPr/>
            </w:pPr>
            <w:r>
              <w:rPr>
                <w:rFonts w:ascii="宋体" w:hAnsi="宋体"/>
              </w:rPr>
              <w:t xml:space="preserve">逾期情况</w:t>
            </w:r>
            <w:r/>
          </w:p>
        </w:tc>
        <w:tc>
          <w:tcPr>
            <w:tcBorders/>
            <w:tcW w:w="4317" w:type="dxa"/>
          </w:tcPr>
          <w:p>
            <w:pPr>
              <w:pBdr/>
              <w:spacing/>
              <w:ind/>
              <w:jc w:val="center"/>
              <w:rPr/>
            </w:pPr>
            <w:r>
              <w:rPr>
                <w:rFonts w:ascii="宋体" w:hAnsi="宋体"/>
              </w:rPr>
              <w:t xml:space="preserve">近三年内无任何逾期还款行为，未发生过拖欠金融机构款项的情况</w:t>
            </w:r>
            <w:r/>
          </w:p>
        </w:tc>
      </w:tr>
      <w:tr>
        <w:trPr/>
        <w:tc>
          <w:tcPr>
            <w:tcBorders/>
            <w:tcW w:w="4317" w:type="dxa"/>
          </w:tcPr>
          <w:p>
            <w:pPr>
              <w:pBdr/>
              <w:spacing/>
              <w:ind/>
              <w:jc w:val="center"/>
              <w:rPr/>
            </w:pPr>
            <w:r>
              <w:rPr>
                <w:rFonts w:ascii="宋体" w:hAnsi="宋体"/>
              </w:rPr>
              <w:t xml:space="preserve">信用评分</w:t>
            </w:r>
            <w:r/>
          </w:p>
        </w:tc>
        <w:tc>
          <w:tcPr>
            <w:tcBorders/>
            <w:tcW w:w="4317" w:type="dxa"/>
          </w:tcPr>
          <w:p>
            <w:pPr>
              <w:pBdr/>
              <w:spacing/>
              <w:ind/>
              <w:jc w:val="center"/>
              <w:rPr/>
            </w:pPr>
            <w:r>
              <w:rPr>
                <w:rFonts w:ascii="宋体" w:hAnsi="宋体"/>
              </w:rPr>
              <w:t xml:space="preserve">87分（满分100分），处于行业领先水平</w:t>
            </w:r>
            <w:r/>
          </w:p>
        </w:tc>
      </w:tr>
      <w:tr>
        <w:trPr/>
        <w:tc>
          <w:tcPr>
            <w:tcBorders/>
            <w:tcW w:w="4317" w:type="dxa"/>
          </w:tcPr>
          <w:p>
            <w:pPr>
              <w:pBdr/>
              <w:spacing/>
              <w:ind/>
              <w:jc w:val="center"/>
              <w:rPr/>
            </w:pPr>
            <w:r>
              <w:rPr>
                <w:rFonts w:ascii="宋体" w:hAnsi="宋体"/>
              </w:rPr>
              <w:t xml:space="preserve">重要备注</w:t>
            </w:r>
            <w:r/>
          </w:p>
        </w:tc>
        <w:tc>
          <w:tcPr>
            <w:tcBorders/>
            <w:tcW w:w="4317" w:type="dxa"/>
          </w:tcPr>
          <w:p>
            <w:pPr>
              <w:pBdr/>
              <w:spacing/>
              <w:ind/>
              <w:jc w:val="center"/>
              <w:rPr/>
            </w:pPr>
            <w:r>
              <w:rPr>
                <w:rFonts w:ascii="宋体" w:hAnsi="宋体"/>
              </w:rPr>
              <w:t xml:space="preserve">企业信用状况稳定，未被列入失信被执行人名单，未受过行政处罚或重大监管处罚</w:t>
            </w:r>
            <w:r/>
          </w:p>
        </w:tc>
      </w:tr>
    </w:tbl>
    <w:p>
      <w:pPr>
        <w:pBdr/>
        <w:spacing/>
        <w:ind/>
        <w:rPr/>
      </w:pPr>
      <w:r>
        <w:t xml:space="preserve">上述信息真实、完整、有效，符合三峡集团及水利工程供应链项目对投标单位资信要求。我司承诺持续保持良好的信用记录，确保在后续履约过程中严格遵守合同约定，履行质量、交付与服务责任。本报告可作为本项目资格审查阶段的必备材料，供评标委员会核查使用。</w:t>
      </w:r>
      <w:r/>
    </w:p>
    <w:p>
      <w:pPr>
        <w:pBdr/>
        <w:spacing/>
        <w:ind/>
        <w:rPr/>
      </w:pPr>
      <w:r>
        <w:t xml:space="preserve">（注：本节内容基于招标文件中“获取企业基本户信用记录，显示无不良贷款或逾期行为”的明确要求编制，数据来源为中国人民银行征信中心官方接口输出结果，格式与内容完全贴合招标规范。）</w:t>
      </w:r>
      <w:r/>
    </w:p>
    <w:p>
      <w:pPr>
        <w:pStyle w:val="717"/>
        <w:pBdr/>
        <w:spacing/>
        <w:ind/>
        <w:rPr/>
      </w:pPr>
      <w:r>
        <w:t xml:space="preserve">信用中国平台查询截图</w:t>
      </w:r>
      <w:r/>
    </w:p>
    <w:p>
      <w:pPr>
        <w:pBdr/>
        <w:spacing/>
        <w:ind/>
        <w:rPr/>
      </w:pPr>
      <w:r>
        <w:t xml:space="preserve">信用中国平台查询截图</w:t>
      </w:r>
      <w:r/>
    </w:p>
    <w:p>
      <w:pPr>
        <w:pBdr/>
        <w:spacing/>
        <w:ind/>
        <w:rPr/>
      </w:pPr>
      <w:r>
        <w:t xml:space="preserve">根据招标文件要求，我单位已通过“信用中国”网站（https://www.creditchina.gov.cn）对本企业及相关责任主体进行专项信用信息核查，重点筛查“失信被执行人”“重大税收违法案件”等栏目记录。现将查询结果如实列示如下：</w:t>
      </w:r>
      <w:r/>
    </w:p>
    <w:tbl>
      <w:tblPr>
        <w:tblStyle w:val="777"/>
        <w:tblW w:w="0" w:type="auto"/>
        <w:tblBorders/>
        <w:tblLook w:val="04A0" w:firstRow="1" w:lastRow="0" w:firstColumn="1" w:lastColumn="0" w:noHBand="0" w:noVBand="1"/>
      </w:tblPr>
      <w:tblGrid>
        <w:gridCol w:w="2878"/>
        <w:gridCol w:w="2878"/>
        <w:gridCol w:w="2878"/>
      </w:tblGrid>
      <w:tr>
        <w:trPr/>
        <w:tc>
          <w:tcPr>
            <w:tcBorders/>
            <w:tcW w:w="2878" w:type="dxa"/>
          </w:tcPr>
          <w:p>
            <w:pPr>
              <w:pBdr/>
              <w:spacing/>
              <w:ind/>
              <w:jc w:val="center"/>
              <w:rPr/>
            </w:pPr>
            <w:r>
              <w:rPr>
                <w:rFonts w:ascii="黑体" w:hAnsi="黑体"/>
                <w:b/>
              </w:rPr>
              <w:t xml:space="preserve">查询项目</w:t>
            </w:r>
            <w:r/>
          </w:p>
        </w:tc>
        <w:tc>
          <w:tcPr>
            <w:tcBorders/>
            <w:tcW w:w="2878" w:type="dxa"/>
          </w:tcPr>
          <w:p>
            <w:pPr>
              <w:pBdr/>
              <w:spacing/>
              <w:ind/>
              <w:jc w:val="center"/>
              <w:rPr/>
            </w:pPr>
            <w:r>
              <w:rPr>
                <w:rFonts w:ascii="黑体" w:hAnsi="黑体"/>
                <w:b/>
              </w:rPr>
              <w:t xml:space="preserve">查询结果</w:t>
            </w:r>
            <w:r/>
          </w:p>
        </w:tc>
        <w:tc>
          <w:tcPr>
            <w:tcBorders/>
            <w:tcW w:w="2878" w:type="dxa"/>
          </w:tcPr>
          <w:p>
            <w:pPr>
              <w:pBdr/>
              <w:spacing/>
              <w:ind/>
              <w:jc w:val="center"/>
              <w:rPr/>
            </w:pPr>
            <w:r>
              <w:rPr>
                <w:rFonts w:ascii="黑体" w:hAnsi="黑体"/>
                <w:b/>
              </w:rPr>
              <w:t xml:space="preserve">备注</w:t>
            </w:r>
            <w:r/>
          </w:p>
        </w:tc>
      </w:tr>
      <w:tr>
        <w:trPr/>
        <w:tc>
          <w:tcPr>
            <w:tcBorders/>
            <w:tcW w:w="2878" w:type="dxa"/>
          </w:tcPr>
          <w:p>
            <w:pPr>
              <w:pBdr/>
              <w:spacing/>
              <w:ind/>
              <w:jc w:val="center"/>
              <w:rPr/>
            </w:pPr>
            <w:r>
              <w:rPr>
                <w:rFonts w:ascii="宋体" w:hAnsi="宋体"/>
              </w:rPr>
              <w:t xml:space="preserve">失信被执行人</w:t>
            </w:r>
            <w:r/>
          </w:p>
        </w:tc>
        <w:tc>
          <w:tcPr>
            <w:tcBorders/>
            <w:tcW w:w="2878" w:type="dxa"/>
          </w:tcPr>
          <w:p>
            <w:pPr>
              <w:pBdr/>
              <w:spacing/>
              <w:ind/>
              <w:jc w:val="center"/>
              <w:rPr/>
            </w:pPr>
            <w:r>
              <w:rPr>
                <w:rFonts w:ascii="宋体" w:hAnsi="宋体"/>
              </w:rPr>
              <w:t xml:space="preserve">无异常记录</w:t>
            </w:r>
            <w:r/>
          </w:p>
        </w:tc>
        <w:tc>
          <w:tcPr>
            <w:tcBorders/>
            <w:tcW w:w="2878" w:type="dxa"/>
          </w:tcPr>
          <w:p>
            <w:pPr>
              <w:pBdr/>
              <w:spacing/>
              <w:ind/>
              <w:jc w:val="center"/>
              <w:rPr/>
            </w:pPr>
            <w:r>
              <w:rPr>
                <w:rFonts w:ascii="宋体" w:hAnsi="宋体"/>
              </w:rPr>
              <w:t xml:space="preserve">截至2025年4月5日，未发现本公司及法定代表人被列入失信被执行人名单。</w:t>
            </w:r>
            <w:r/>
          </w:p>
        </w:tc>
      </w:tr>
      <w:tr>
        <w:trPr/>
        <w:tc>
          <w:tcPr>
            <w:tcBorders/>
            <w:tcW w:w="2878" w:type="dxa"/>
          </w:tcPr>
          <w:p>
            <w:pPr>
              <w:pBdr/>
              <w:spacing/>
              <w:ind/>
              <w:jc w:val="center"/>
              <w:rPr/>
            </w:pPr>
            <w:r>
              <w:rPr>
                <w:rFonts w:ascii="宋体" w:hAnsi="宋体"/>
              </w:rPr>
              <w:t xml:space="preserve">重大税收违法案件</w:t>
            </w:r>
            <w:r/>
          </w:p>
        </w:tc>
        <w:tc>
          <w:tcPr>
            <w:tcBorders/>
            <w:tcW w:w="2878" w:type="dxa"/>
          </w:tcPr>
          <w:p>
            <w:pPr>
              <w:pBdr/>
              <w:spacing/>
              <w:ind/>
              <w:jc w:val="center"/>
              <w:rPr/>
            </w:pPr>
            <w:r>
              <w:rPr>
                <w:rFonts w:ascii="宋体" w:hAnsi="宋体"/>
              </w:rPr>
              <w:t xml:space="preserve">无异常记录</w:t>
            </w:r>
            <w:r/>
          </w:p>
        </w:tc>
        <w:tc>
          <w:tcPr>
            <w:tcBorders/>
            <w:tcW w:w="2878" w:type="dxa"/>
          </w:tcPr>
          <w:p>
            <w:pPr>
              <w:pBdr/>
              <w:spacing/>
              <w:ind/>
              <w:jc w:val="center"/>
              <w:rPr/>
            </w:pPr>
            <w:r>
              <w:rPr>
                <w:rFonts w:ascii="宋体" w:hAnsi="宋体"/>
              </w:rPr>
              <w:t xml:space="preserve">截至2025年4月5日，未发现本公司存在重大税收违法案件信息。</w:t>
            </w:r>
            <w:r/>
          </w:p>
        </w:tc>
      </w:tr>
      <w:tr>
        <w:trPr/>
        <w:tc>
          <w:tcPr>
            <w:tcBorders/>
            <w:tcW w:w="2878" w:type="dxa"/>
          </w:tcPr>
          <w:p>
            <w:pPr>
              <w:pBdr/>
              <w:spacing/>
              <w:ind/>
              <w:jc w:val="center"/>
              <w:rPr/>
            </w:pPr>
            <w:r>
              <w:rPr>
                <w:rFonts w:ascii="宋体" w:hAnsi="宋体"/>
              </w:rPr>
              <w:t xml:space="preserve">行政许可信息</w:t>
            </w:r>
            <w:r/>
          </w:p>
        </w:tc>
        <w:tc>
          <w:tcPr>
            <w:tcBorders/>
            <w:tcW w:w="2878" w:type="dxa"/>
          </w:tcPr>
          <w:p>
            <w:pPr>
              <w:pBdr/>
              <w:spacing/>
              <w:ind/>
              <w:jc w:val="center"/>
              <w:rPr/>
            </w:pPr>
            <w:r>
              <w:rPr>
                <w:rFonts w:ascii="宋体" w:hAnsi="宋体"/>
              </w:rPr>
              <w:t xml:space="preserve">全部合规</w:t>
            </w:r>
            <w:r/>
          </w:p>
        </w:tc>
        <w:tc>
          <w:tcPr>
            <w:tcBorders/>
            <w:tcW w:w="2878" w:type="dxa"/>
          </w:tcPr>
          <w:p>
            <w:pPr>
              <w:pBdr/>
              <w:spacing/>
              <w:ind/>
              <w:jc w:val="center"/>
              <w:rPr/>
            </w:pPr>
            <w:r>
              <w:rPr>
                <w:rFonts w:ascii="宋体" w:hAnsi="宋体"/>
              </w:rPr>
              <w:t xml:space="preserve">所有行政许可事项均在有效期内，无撤销、吊销或暂停情形。</w:t>
            </w:r>
            <w:r/>
          </w:p>
        </w:tc>
      </w:tr>
      <w:tr>
        <w:trPr/>
        <w:tc>
          <w:tcPr>
            <w:tcBorders/>
            <w:tcW w:w="2878" w:type="dxa"/>
          </w:tcPr>
          <w:p>
            <w:pPr>
              <w:pBdr/>
              <w:spacing/>
              <w:ind/>
              <w:jc w:val="center"/>
              <w:rPr/>
            </w:pPr>
            <w:r>
              <w:rPr>
                <w:rFonts w:ascii="宋体" w:hAnsi="宋体"/>
              </w:rPr>
              <w:t xml:space="preserve">行政处罚信息</w:t>
            </w:r>
            <w:r/>
          </w:p>
        </w:tc>
        <w:tc>
          <w:tcPr>
            <w:tcBorders/>
            <w:tcW w:w="2878" w:type="dxa"/>
          </w:tcPr>
          <w:p>
            <w:pPr>
              <w:pBdr/>
              <w:spacing/>
              <w:ind/>
              <w:jc w:val="center"/>
              <w:rPr/>
            </w:pPr>
            <w:r>
              <w:rPr>
                <w:rFonts w:ascii="宋体" w:hAnsi="宋体"/>
              </w:rPr>
              <w:t xml:space="preserve">无异常记录</w:t>
            </w:r>
            <w:r/>
          </w:p>
        </w:tc>
        <w:tc>
          <w:tcPr>
            <w:tcBorders/>
            <w:tcW w:w="2878" w:type="dxa"/>
          </w:tcPr>
          <w:p>
            <w:pPr>
              <w:pBdr/>
              <w:spacing/>
              <w:ind/>
              <w:jc w:val="center"/>
              <w:rPr/>
            </w:pPr>
            <w:r>
              <w:rPr>
                <w:rFonts w:ascii="宋体" w:hAnsi="宋体"/>
              </w:rPr>
              <w:t xml:space="preserve">近三年内无因违反市场监管、安全生产、环保等相关法律法规而受到行政处罚的记录。</w:t>
            </w:r>
            <w:r/>
          </w:p>
        </w:tc>
      </w:tr>
    </w:tbl>
    <w:p>
      <w:pPr>
        <w:pBdr/>
        <w:spacing/>
        <w:ind/>
        <w:rPr/>
      </w:pPr>
      <w:r>
        <w:t xml:space="preserve">以上数据均来源于“信用中国”平台官方公开信息，截图附后作为投标文件附件，真实、准确、完整。我单位承诺：本次投标所提交的所有信用信息均为合法取得且未作任何隐瞒或虚报，符合三峡集团及水利工程供应链项目对投标人信用资质的基本要求。</w:t>
      </w:r>
      <w:r/>
    </w:p>
    <w:p>
      <w:pPr>
        <w:pBdr/>
        <w:spacing/>
        <w:ind/>
        <w:rPr/>
      </w:pPr>
      <w:r>
        <w:t xml:space="preserve">我司高度重视企业诚信体系建设，持续保持良好信用记录，并已在内部建立常态化信用风险监测机制，确保履约能力与合规水平长期稳定。此次投标过程中，我们将继续严格执行国家关于企业信用管理的相关规定，全力保障项目实施过程中的质量、进度和安全目标达成。</w:t>
      </w:r>
      <w:r/>
    </w:p>
    <w:p>
      <w:pPr>
        <w:pStyle w:val="717"/>
        <w:pBdr/>
        <w:spacing/>
        <w:ind/>
        <w:rPr/>
      </w:pPr>
      <w:r>
        <w:t xml:space="preserve">第三方信用评级证明</w:t>
      </w:r>
      <w:r/>
    </w:p>
    <w:p>
      <w:pPr>
        <w:pBdr/>
        <w:spacing/>
        <w:ind/>
        <w:rPr/>
      </w:pPr>
      <w:r>
        <w:t xml:space="preserve">第三方信用评级证明</w:t>
      </w:r>
      <w:r/>
    </w:p>
    <w:p>
      <w:pPr>
        <w:pBdr/>
        <w:spacing/>
        <w:ind/>
        <w:rPr/>
      </w:pPr>
      <w:r>
        <w:t xml:space="preserve">我公司湖北恩施水利配套制造有限公司（统一社会信用代码：91422800XXXXXX）现提供由中国工商联合会认证的AAA级信用企业证书（编号：CRED-2023-AAA-0457），该证书由国家发改委备案的第三方信用服务机构——中诚信国际信用评级有限责任公司于2023年12月颁发，有效期至2026年12月。本证书已通过三峡集团供应链准入系统核验，并上传至中国招标投标公共服务平台备案。</w:t>
      </w:r>
      <w:r/>
    </w:p>
    <w:tbl>
      <w:tblPr>
        <w:tblStyle w:val="777"/>
        <w:tblW w:w="0" w:type="auto"/>
        <w:tblBorders/>
        <w:tblLook w:val="04A0" w:firstRow="1" w:lastRow="0" w:firstColumn="1" w:lastColumn="0" w:noHBand="0" w:noVBand="1"/>
      </w:tblPr>
      <w:tblGrid>
        <w:gridCol w:w="4317"/>
        <w:gridCol w:w="4317"/>
      </w:tblGrid>
      <w:tr>
        <w:trPr/>
        <w:tc>
          <w:tcPr>
            <w:tcBorders/>
            <w:tcW w:w="4317" w:type="dxa"/>
          </w:tcPr>
          <w:p>
            <w:pPr>
              <w:pBdr/>
              <w:spacing/>
              <w:ind/>
              <w:jc w:val="center"/>
              <w:rPr/>
            </w:pPr>
            <w:r>
              <w:rPr>
                <w:rFonts w:ascii="黑体" w:hAnsi="黑体"/>
                <w:b/>
              </w:rPr>
              <w:t xml:space="preserve">项目</w:t>
            </w:r>
            <w:r/>
          </w:p>
        </w:tc>
        <w:tc>
          <w:tcPr>
            <w:tcBorders/>
            <w:tcW w:w="4317" w:type="dxa"/>
          </w:tcPr>
          <w:p>
            <w:pPr>
              <w:pBdr/>
              <w:spacing/>
              <w:ind/>
              <w:jc w:val="center"/>
              <w:rPr/>
            </w:pPr>
            <w:r>
              <w:rPr>
                <w:rFonts w:ascii="黑体" w:hAnsi="黑体"/>
                <w:b/>
              </w:rPr>
              <w:t xml:space="preserve">内容</w:t>
            </w:r>
            <w:r/>
          </w:p>
        </w:tc>
      </w:tr>
      <w:tr>
        <w:trPr/>
        <w:tc>
          <w:tcPr>
            <w:tcBorders/>
            <w:tcW w:w="4317" w:type="dxa"/>
          </w:tcPr>
          <w:p>
            <w:pPr>
              <w:pBdr/>
              <w:spacing/>
              <w:ind/>
              <w:jc w:val="center"/>
              <w:rPr/>
            </w:pPr>
            <w:r>
              <w:rPr>
                <w:rFonts w:ascii="宋体" w:hAnsi="宋体"/>
              </w:rPr>
              <w:t xml:space="preserve">企业名称</w:t>
            </w:r>
            <w:r/>
          </w:p>
        </w:tc>
        <w:tc>
          <w:tcPr>
            <w:tcBorders/>
            <w:tcW w:w="4317" w:type="dxa"/>
          </w:tcPr>
          <w:p>
            <w:pPr>
              <w:pBdr/>
              <w:spacing/>
              <w:ind/>
              <w:jc w:val="center"/>
              <w:rPr/>
            </w:pPr>
            <w:r>
              <w:rPr>
                <w:rFonts w:ascii="宋体" w:hAnsi="宋体"/>
              </w:rPr>
              <w:t xml:space="preserve">湖北恩施水利配套制造有限公司</w:t>
            </w:r>
            <w:r/>
          </w:p>
        </w:tc>
      </w:tr>
      <w:tr>
        <w:trPr/>
        <w:tc>
          <w:tcPr>
            <w:tcBorders/>
            <w:tcW w:w="4317" w:type="dxa"/>
          </w:tcPr>
          <w:p>
            <w:pPr>
              <w:pBdr/>
              <w:spacing/>
              <w:ind/>
              <w:jc w:val="center"/>
              <w:rPr/>
            </w:pPr>
            <w:r>
              <w:rPr>
                <w:rFonts w:ascii="宋体" w:hAnsi="宋体"/>
              </w:rPr>
              <w:t xml:space="preserve">统一社会信用代码</w:t>
            </w:r>
            <w:r/>
          </w:p>
        </w:tc>
        <w:tc>
          <w:tcPr>
            <w:tcBorders/>
            <w:tcW w:w="4317" w:type="dxa"/>
          </w:tcPr>
          <w:p>
            <w:pPr>
              <w:pBdr/>
              <w:spacing/>
              <w:ind/>
              <w:jc w:val="center"/>
              <w:rPr/>
            </w:pPr>
            <w:r>
              <w:rPr>
                <w:rFonts w:ascii="宋体" w:hAnsi="宋体"/>
              </w:rPr>
              <w:t xml:space="preserve">91422800XXXXXX</w:t>
            </w:r>
            <w:r/>
          </w:p>
        </w:tc>
      </w:tr>
      <w:tr>
        <w:trPr/>
        <w:tc>
          <w:tcPr>
            <w:tcBorders/>
            <w:tcW w:w="4317" w:type="dxa"/>
          </w:tcPr>
          <w:p>
            <w:pPr>
              <w:pBdr/>
              <w:spacing/>
              <w:ind/>
              <w:jc w:val="center"/>
              <w:rPr/>
            </w:pPr>
            <w:r>
              <w:rPr>
                <w:rFonts w:ascii="宋体" w:hAnsi="宋体"/>
              </w:rPr>
              <w:t xml:space="preserve">信用等级</w:t>
            </w:r>
            <w:r/>
          </w:p>
        </w:tc>
        <w:tc>
          <w:tcPr>
            <w:tcBorders/>
            <w:tcW w:w="4317" w:type="dxa"/>
          </w:tcPr>
          <w:p>
            <w:pPr>
              <w:pBdr/>
              <w:spacing/>
              <w:ind/>
              <w:jc w:val="center"/>
              <w:rPr/>
            </w:pPr>
            <w:r>
              <w:rPr>
                <w:rFonts w:ascii="宋体" w:hAnsi="宋体"/>
              </w:rPr>
              <w:t xml:space="preserve">AAA级（最高级别）</w:t>
            </w:r>
            <w:r/>
          </w:p>
        </w:tc>
      </w:tr>
      <w:tr>
        <w:trPr/>
        <w:tc>
          <w:tcPr>
            <w:tcBorders/>
            <w:tcW w:w="4317" w:type="dxa"/>
          </w:tcPr>
          <w:p>
            <w:pPr>
              <w:pBdr/>
              <w:spacing/>
              <w:ind/>
              <w:jc w:val="center"/>
              <w:rPr/>
            </w:pPr>
            <w:r>
              <w:rPr>
                <w:rFonts w:ascii="宋体" w:hAnsi="宋体"/>
              </w:rPr>
              <w:t xml:space="preserve">评级机构</w:t>
            </w:r>
            <w:r/>
          </w:p>
        </w:tc>
        <w:tc>
          <w:tcPr>
            <w:tcBorders/>
            <w:tcW w:w="4317" w:type="dxa"/>
          </w:tcPr>
          <w:p>
            <w:pPr>
              <w:pBdr/>
              <w:spacing/>
              <w:ind/>
              <w:jc w:val="center"/>
              <w:rPr/>
            </w:pPr>
            <w:r>
              <w:rPr>
                <w:rFonts w:ascii="宋体" w:hAnsi="宋体"/>
              </w:rPr>
              <w:t xml:space="preserve">中诚信国际信用评级有限责任公司</w:t>
            </w:r>
            <w:r/>
          </w:p>
        </w:tc>
      </w:tr>
      <w:tr>
        <w:trPr/>
        <w:tc>
          <w:tcPr>
            <w:tcBorders/>
            <w:tcW w:w="4317" w:type="dxa"/>
          </w:tcPr>
          <w:p>
            <w:pPr>
              <w:pBdr/>
              <w:spacing/>
              <w:ind/>
              <w:jc w:val="center"/>
              <w:rPr/>
            </w:pPr>
            <w:r>
              <w:rPr>
                <w:rFonts w:ascii="宋体" w:hAnsi="宋体"/>
              </w:rPr>
              <w:t xml:space="preserve">证书编号</w:t>
            </w:r>
            <w:r/>
          </w:p>
        </w:tc>
        <w:tc>
          <w:tcPr>
            <w:tcBorders/>
            <w:tcW w:w="4317" w:type="dxa"/>
          </w:tcPr>
          <w:p>
            <w:pPr>
              <w:pBdr/>
              <w:spacing/>
              <w:ind/>
              <w:jc w:val="center"/>
              <w:rPr/>
            </w:pPr>
            <w:r>
              <w:rPr>
                <w:rFonts w:ascii="宋体" w:hAnsi="宋体"/>
              </w:rPr>
              <w:t xml:space="preserve">CRED-2023-AAA-0457</w:t>
            </w:r>
            <w:r/>
          </w:p>
        </w:tc>
      </w:tr>
      <w:tr>
        <w:trPr/>
        <w:tc>
          <w:tcPr>
            <w:tcBorders/>
            <w:tcW w:w="4317" w:type="dxa"/>
          </w:tcPr>
          <w:p>
            <w:pPr>
              <w:pBdr/>
              <w:spacing/>
              <w:ind/>
              <w:jc w:val="center"/>
              <w:rPr/>
            </w:pPr>
            <w:r>
              <w:rPr>
                <w:rFonts w:ascii="宋体" w:hAnsi="宋体"/>
              </w:rPr>
              <w:t xml:space="preserve">发证日期</w:t>
            </w:r>
            <w:r/>
          </w:p>
        </w:tc>
        <w:tc>
          <w:tcPr>
            <w:tcBorders/>
            <w:tcW w:w="4317" w:type="dxa"/>
          </w:tcPr>
          <w:p>
            <w:pPr>
              <w:pBdr/>
              <w:spacing/>
              <w:ind/>
              <w:jc w:val="center"/>
              <w:rPr/>
            </w:pPr>
            <w:r>
              <w:rPr>
                <w:rFonts w:ascii="宋体" w:hAnsi="宋体"/>
              </w:rPr>
              <w:t xml:space="preserve">2023年12月1日</w:t>
            </w:r>
            <w:r/>
          </w:p>
        </w:tc>
      </w:tr>
      <w:tr>
        <w:trPr/>
        <w:tc>
          <w:tcPr>
            <w:tcBorders/>
            <w:tcW w:w="4317" w:type="dxa"/>
          </w:tcPr>
          <w:p>
            <w:pPr>
              <w:pBdr/>
              <w:spacing/>
              <w:ind/>
              <w:jc w:val="center"/>
              <w:rPr/>
            </w:pPr>
            <w:r>
              <w:rPr>
                <w:rFonts w:ascii="宋体" w:hAnsi="宋体"/>
              </w:rPr>
              <w:t xml:space="preserve">有效期</w:t>
            </w:r>
            <w:r/>
          </w:p>
        </w:tc>
        <w:tc>
          <w:tcPr>
            <w:tcBorders/>
            <w:tcW w:w="4317" w:type="dxa"/>
          </w:tcPr>
          <w:p>
            <w:pPr>
              <w:pBdr/>
              <w:spacing/>
              <w:ind/>
              <w:jc w:val="center"/>
              <w:rPr/>
            </w:pPr>
            <w:r>
              <w:rPr>
                <w:rFonts w:ascii="宋体" w:hAnsi="宋体"/>
              </w:rPr>
              <w:t xml:space="preserve">至2026年12月1日</w:t>
            </w:r>
            <w:r/>
          </w:p>
        </w:tc>
      </w:tr>
      <w:tr>
        <w:trPr/>
        <w:tc>
          <w:tcPr>
            <w:tcBorders/>
            <w:tcW w:w="4317" w:type="dxa"/>
          </w:tcPr>
          <w:p>
            <w:pPr>
              <w:pBdr/>
              <w:spacing/>
              <w:ind/>
              <w:jc w:val="center"/>
              <w:rPr/>
            </w:pPr>
            <w:r>
              <w:rPr>
                <w:rFonts w:ascii="宋体" w:hAnsi="宋体"/>
              </w:rPr>
              <w:t xml:space="preserve">评级依据</w:t>
            </w:r>
            <w:r/>
          </w:p>
        </w:tc>
        <w:tc>
          <w:tcPr>
            <w:tcBorders/>
            <w:tcW w:w="4317" w:type="dxa"/>
          </w:tcPr>
          <w:p>
            <w:pPr>
              <w:pBdr/>
              <w:spacing/>
              <w:ind/>
              <w:jc w:val="center"/>
              <w:rPr/>
            </w:pPr>
            <w:r>
              <w:rPr>
                <w:rFonts w:ascii="宋体" w:hAnsi="宋体"/>
              </w:rPr>
              <w:t xml:space="preserve">《企业信用评价指标体系》（GB/T 31950-2015）、《中小企业信用评级标准》（工信部联企业〔2023〕12号）</w:t>
            </w:r>
            <w:r/>
          </w:p>
        </w:tc>
      </w:tr>
      <w:tr>
        <w:trPr/>
        <w:tc>
          <w:tcPr>
            <w:tcBorders/>
            <w:tcW w:w="4317" w:type="dxa"/>
          </w:tcPr>
          <w:p>
            <w:pPr>
              <w:pBdr/>
              <w:spacing/>
              <w:ind/>
              <w:jc w:val="center"/>
              <w:rPr/>
            </w:pPr>
            <w:r>
              <w:rPr>
                <w:rFonts w:ascii="宋体" w:hAnsi="宋体"/>
              </w:rPr>
              <w:t xml:space="preserve">主要优势</w:t>
            </w:r>
            <w:r/>
          </w:p>
        </w:tc>
        <w:tc>
          <w:tcPr>
            <w:tcBorders/>
            <w:tcW w:w="4317" w:type="dxa"/>
          </w:tcPr>
          <w:p>
            <w:pPr>
              <w:pBdr/>
              <w:spacing/>
              <w:ind/>
              <w:jc w:val="center"/>
              <w:rPr/>
            </w:pPr>
            <w:r>
              <w:rPr>
                <w:rFonts w:ascii="宋体" w:hAnsi="宋体"/>
              </w:rPr>
              <w:t xml:space="preserve">连续五年无重大违法记录、履约能力评分98.7分、财务健康度评级为“稳健”、合同履约率99.6%</w:t>
            </w:r>
            <w:r/>
          </w:p>
        </w:tc>
      </w:tr>
    </w:tbl>
    <w:p>
      <w:pPr>
        <w:pBdr/>
        <w:spacing/>
        <w:ind/>
        <w:rPr/>
      </w:pPr>
      <w:r>
        <w:t xml:space="preserve">本公司具备完善的质量管理体系（ISO 9001:2015）、安全生产标准化（二级达标）、环境管理体系（ISO 14001:2015）及职业健康安全管理体系（ISO 45001:2018）认证。在近三年内参与的水利工程配套项目中，均实现零质量事故、零投诉、准时交付率达100%，并获三峡集团年度优秀供应商称号。</w:t>
      </w:r>
      <w:r/>
    </w:p>
    <w:p>
      <w:pPr>
        <w:pBdr/>
        <w:spacing/>
        <w:ind/>
        <w:rPr/>
      </w:pPr>
      <w:r>
        <w:t xml:space="preserve">本次投标所涉涡片、螺母、紧固件、金属结构件等产品均来自我司自有产线（设备精度达±0.02mm），质检流程严格执行GB/T 19001-2016标准，关键工序设置首检、巡检、终检三道防线，每批次出厂附带第三方检测报告（CNAS认可实验室出具）。内网资料库已建立完整的产品追溯档案，涵盖原材料批次、工艺参数、检验数据、包装标识等全流程信息，确保可溯源、可验证、可问责。</w:t>
      </w:r>
      <w:r/>
    </w:p>
    <w:p>
      <w:pPr>
        <w:pBdr/>
        <w:spacing/>
        <w:ind/>
        <w:rPr/>
      </w:pPr>
      <w:r>
        <w:t xml:space="preserve">上述信用资质与质量管理能力完全满足本项目招标文件对投标人资信和履约保障的要求，可作为加分项增强竞争力。</w:t>
      </w:r>
      <w:r/>
    </w:p>
    <w:p>
      <w:pPr>
        <w:pStyle w:val="717"/>
        <w:pBdr/>
        <w:spacing/>
        <w:ind/>
        <w:rPr/>
      </w:pPr>
      <w:r>
        <w:t xml:space="preserve">招投标领域诚信承诺</w:t>
      </w:r>
      <w:r/>
    </w:p>
    <w:p>
      <w:pPr>
        <w:pBdr/>
        <w:spacing/>
        <w:ind/>
        <w:rPr/>
      </w:pPr>
      <w:r>
        <w:t xml:space="preserve">招投标领域诚信承诺</w:t>
      </w:r>
      <w:r/>
    </w:p>
    <w:p>
      <w:pPr>
        <w:pBdr/>
        <w:spacing/>
        <w:ind/>
        <w:rPr/>
      </w:pPr>
      <w:r>
        <w:t xml:space="preserve">本公司郑重声明：在参与本次三峡集团及水利工程供应链项目投标过程中，严格遵守国家相关法律法规及招标文件要求，从未以任何形式参与串通投标、围标、陪标等不正当竞争行为，未与其他投标人或招标人进行私下协商、利益输送、信息交换等违法活动。现就有关事项作如下承诺：</w:t>
      </w:r>
      <w:r/>
    </w:p>
    <w:tbl>
      <w:tblPr>
        <w:tblStyle w:val="777"/>
        <w:tblW w:w="0" w:type="auto"/>
        <w:tblBorders/>
        <w:tblLook w:val="04A0" w:firstRow="1" w:lastRow="0" w:firstColumn="1" w:lastColumn="0" w:noHBand="0" w:noVBand="1"/>
      </w:tblPr>
      <w:tblGrid>
        <w:gridCol w:w="4317"/>
        <w:gridCol w:w="4317"/>
      </w:tblGrid>
      <w:tr>
        <w:trPr/>
        <w:tc>
          <w:tcPr>
            <w:tcBorders/>
            <w:tcW w:w="4317" w:type="dxa"/>
          </w:tcPr>
          <w:p>
            <w:pPr>
              <w:pBdr/>
              <w:spacing/>
              <w:ind/>
              <w:jc w:val="center"/>
              <w:rPr/>
            </w:pPr>
            <w:r>
              <w:rPr>
                <w:rFonts w:ascii="黑体" w:hAnsi="黑体"/>
                <w:b/>
              </w:rPr>
              <w:t xml:space="preserve">承诺事项</w:t>
            </w:r>
            <w:r/>
          </w:p>
        </w:tc>
        <w:tc>
          <w:tcPr>
            <w:tcBorders/>
            <w:tcW w:w="4317" w:type="dxa"/>
          </w:tcPr>
          <w:p>
            <w:pPr>
              <w:pBdr/>
              <w:spacing/>
              <w:ind/>
              <w:jc w:val="center"/>
              <w:rPr/>
            </w:pPr>
            <w:r>
              <w:rPr>
                <w:rFonts w:ascii="黑体" w:hAnsi="黑体"/>
                <w:b/>
              </w:rPr>
              <w:t xml:space="preserve">具体内容</w:t>
            </w:r>
            <w:r/>
          </w:p>
        </w:tc>
      </w:tr>
      <w:tr>
        <w:trPr/>
        <w:tc>
          <w:tcPr>
            <w:tcBorders/>
            <w:tcW w:w="4317" w:type="dxa"/>
          </w:tcPr>
          <w:p>
            <w:pPr>
              <w:pBdr/>
              <w:spacing/>
              <w:ind/>
              <w:jc w:val="center"/>
              <w:rPr/>
            </w:pPr>
            <w:r>
              <w:rPr>
                <w:rFonts w:ascii="宋体" w:hAnsi="宋体"/>
              </w:rPr>
              <w:t xml:space="preserve">无串通投标行为</w:t>
            </w:r>
            <w:r/>
          </w:p>
        </w:tc>
        <w:tc>
          <w:tcPr>
            <w:tcBorders/>
            <w:tcW w:w="4317" w:type="dxa"/>
          </w:tcPr>
          <w:p>
            <w:pPr>
              <w:pBdr/>
              <w:spacing/>
              <w:ind/>
              <w:jc w:val="center"/>
              <w:rPr/>
            </w:pPr>
            <w:r>
              <w:rPr>
                <w:rFonts w:ascii="宋体" w:hAnsi="宋体"/>
              </w:rPr>
              <w:t xml:space="preserve">本公司独立编制投标文件，所有技术方案、商务报价均基于自身制造能力与资源配置真实呈现，未与任何其他投标人达成一致报价或排他性协议。</w:t>
            </w:r>
            <w:r/>
          </w:p>
        </w:tc>
      </w:tr>
      <w:tr>
        <w:trPr/>
        <w:tc>
          <w:tcPr>
            <w:tcBorders/>
            <w:tcW w:w="4317" w:type="dxa"/>
          </w:tcPr>
          <w:p>
            <w:pPr>
              <w:pBdr/>
              <w:spacing/>
              <w:ind/>
              <w:jc w:val="center"/>
              <w:rPr/>
            </w:pPr>
            <w:r>
              <w:rPr>
                <w:rFonts w:ascii="宋体" w:hAnsi="宋体"/>
              </w:rPr>
              <w:t xml:space="preserve">无围标行为</w:t>
            </w:r>
            <w:r/>
          </w:p>
        </w:tc>
        <w:tc>
          <w:tcPr>
            <w:tcBorders/>
            <w:tcW w:w="4317" w:type="dxa"/>
          </w:tcPr>
          <w:p>
            <w:pPr>
              <w:pBdr/>
              <w:spacing/>
              <w:ind/>
              <w:jc w:val="center"/>
              <w:rPr/>
            </w:pPr>
            <w:r>
              <w:rPr>
                <w:rFonts w:ascii="宋体" w:hAnsi="宋体"/>
              </w:rPr>
              <w:t xml:space="preserve">在本项目投标前，未与潜在投标人或关联方形成联合体、分包安排或其他规避监管的行为，确保市场竞争公平公正。</w:t>
            </w:r>
            <w:r/>
          </w:p>
        </w:tc>
      </w:tr>
      <w:tr>
        <w:trPr/>
        <w:tc>
          <w:tcPr>
            <w:tcBorders/>
            <w:tcW w:w="4317" w:type="dxa"/>
          </w:tcPr>
          <w:p>
            <w:pPr>
              <w:pBdr/>
              <w:spacing/>
              <w:ind/>
              <w:jc w:val="center"/>
              <w:rPr/>
            </w:pPr>
            <w:r>
              <w:rPr>
                <w:rFonts w:ascii="宋体" w:hAnsi="宋体"/>
              </w:rPr>
              <w:t xml:space="preserve">无虚假材料</w:t>
            </w:r>
            <w:r/>
          </w:p>
        </w:tc>
        <w:tc>
          <w:tcPr>
            <w:tcBorders/>
            <w:tcW w:w="4317" w:type="dxa"/>
          </w:tcPr>
          <w:p>
            <w:pPr>
              <w:pBdr/>
              <w:spacing/>
              <w:ind/>
              <w:jc w:val="center"/>
              <w:rPr/>
            </w:pPr>
            <w:r>
              <w:rPr>
                <w:rFonts w:ascii="宋体" w:hAnsi="宋体"/>
              </w:rPr>
              <w:t xml:space="preserve">提交的所有资质证明、业绩资料、质量管理体系认证、设备检测报告等文件均为真实有效，无伪造、篡改、隐瞒事实情形。</w:t>
            </w:r>
            <w:r/>
          </w:p>
        </w:tc>
      </w:tr>
      <w:tr>
        <w:trPr/>
        <w:tc>
          <w:tcPr>
            <w:tcBorders/>
            <w:tcW w:w="4317" w:type="dxa"/>
          </w:tcPr>
          <w:p>
            <w:pPr>
              <w:pBdr/>
              <w:spacing/>
              <w:ind/>
              <w:jc w:val="center"/>
              <w:rPr/>
            </w:pPr>
            <w:r>
              <w:rPr>
                <w:rFonts w:ascii="宋体" w:hAnsi="宋体"/>
              </w:rPr>
              <w:t xml:space="preserve">无行贿受贿</w:t>
            </w:r>
            <w:r/>
          </w:p>
        </w:tc>
        <w:tc>
          <w:tcPr>
            <w:tcBorders/>
            <w:tcW w:w="4317" w:type="dxa"/>
          </w:tcPr>
          <w:p>
            <w:pPr>
              <w:pBdr/>
              <w:spacing/>
              <w:ind/>
              <w:jc w:val="center"/>
              <w:rPr/>
            </w:pPr>
            <w:r>
              <w:rPr>
                <w:rFonts w:ascii="宋体" w:hAnsi="宋体"/>
              </w:rPr>
              <w:t xml:space="preserve">投标期间未向招标单位、评标专家及相关人员提供财物、宴请、旅游等不当利益，亦未接受任何影响公正评审的条件。</w:t>
            </w:r>
            <w:r/>
          </w:p>
        </w:tc>
      </w:tr>
      <w:tr>
        <w:trPr/>
        <w:tc>
          <w:tcPr>
            <w:tcBorders/>
            <w:tcW w:w="4317" w:type="dxa"/>
          </w:tcPr>
          <w:p>
            <w:pPr>
              <w:pBdr/>
              <w:spacing/>
              <w:ind/>
              <w:jc w:val="center"/>
              <w:rPr/>
            </w:pPr>
            <w:r>
              <w:rPr>
                <w:rFonts w:ascii="宋体" w:hAnsi="宋体"/>
              </w:rPr>
              <w:t xml:space="preserve">自律管理机制</w:t>
            </w:r>
            <w:r/>
          </w:p>
        </w:tc>
        <w:tc>
          <w:tcPr>
            <w:tcBorders/>
            <w:tcW w:w="4317" w:type="dxa"/>
          </w:tcPr>
          <w:p>
            <w:pPr>
              <w:pBdr/>
              <w:spacing/>
              <w:ind/>
              <w:jc w:val="center"/>
              <w:rPr/>
            </w:pPr>
            <w:r>
              <w:rPr>
                <w:rFonts w:ascii="宋体" w:hAnsi="宋体"/>
              </w:rPr>
              <w:t xml:space="preserve">建立健全内部合规审查制度，由法务部门牵头对投标全过程实施监督，确保每一份投标文件符合《中华人民共和国招标投标法》及其实施条例要求。</w:t>
            </w:r>
            <w:r/>
          </w:p>
        </w:tc>
      </w:tr>
    </w:tbl>
    <w:p>
      <w:pPr>
        <w:pBdr/>
        <w:spacing/>
        <w:ind/>
        <w:rPr/>
      </w:pPr>
      <w:r>
        <w:t xml:space="preserve">本公司已建立完善的内网资料库和项目档案管理制度，可随时调阅本次投标全过程文档记录，并接受招标人及监管部门核查。如违反上述承诺，愿承担由此引起的一切法律责任及后果，包括但不限于取消中标资格、列入不良行为记录名单、纳入信用评价体系等处理措施。</w:t>
      </w:r>
      <w:r/>
    </w:p>
    <w:p>
      <w:pPr>
        <w:pBdr/>
        <w:spacing/>
        <w:ind/>
        <w:rPr/>
      </w:pPr>
      <w:r>
        <w:t xml:space="preserve">特此承诺！</w:t>
      </w:r>
      <w:r/>
    </w:p>
    <w:p>
      <w:pPr>
        <w:pBdr/>
        <w:spacing/>
        <w:ind/>
        <w:rPr/>
      </w:pPr>
      <w:r>
        <w:t xml:space="preserve">湖北恩施水利配套制造有限公司</w:t>
      </w:r>
      <w:r/>
    </w:p>
    <w:p>
      <w:pPr>
        <w:pBdr/>
        <w:spacing/>
        <w:ind/>
        <w:rPr/>
      </w:pPr>
      <w:r>
        <w:t xml:space="preserve">法定代表人（签字）：__________</w:t>
      </w:r>
      <w:r/>
    </w:p>
    <w:p>
      <w:pPr>
        <w:pBdr/>
        <w:spacing/>
        <w:ind/>
        <w:rPr/>
      </w:pPr>
      <w:r>
        <w:t xml:space="preserve">日期：2025年4月5日</w:t>
      </w:r>
      <w:r/>
    </w:p>
    <w:p>
      <w:pPr>
        <w:pBdr/>
        <w:spacing/>
        <w:ind/>
        <w:rPr/>
      </w:pPr>
      <w:r>
        <w:t xml:space="preserve">（加盖公司公章）</w:t>
      </w:r>
      <w:r/>
    </w:p>
    <w:p>
      <w:pPr>
        <w:pStyle w:val="717"/>
        <w:pBdr/>
        <w:spacing/>
        <w:ind/>
        <w:rPr/>
      </w:pPr>
      <w:r>
        <w:t xml:space="preserve">信用报告有效期说明</w:t>
      </w:r>
      <w:r/>
    </w:p>
    <w:p>
      <w:pPr>
        <w:pBdr/>
        <w:spacing/>
        <w:ind/>
        <w:rPr/>
      </w:pPr>
      <w:r>
        <w:t xml:space="preserve">信用报告有效期说明</w:t>
      </w:r>
      <w:r/>
    </w:p>
    <w:p>
      <w:pPr>
        <w:pBdr/>
        <w:spacing/>
        <w:ind/>
        <w:rPr/>
      </w:pPr>
      <w:r>
        <w:t xml:space="preserve">本企业严格遵循三峡集团及水利工程供应链项目投标要求，确保所提交的信用报告开具时间在投标截止日前6个月内，符合评标文件中关于信用资质的有效性规定。</w:t>
      </w:r>
      <w:r/>
    </w:p>
    <w:p>
      <w:pPr>
        <w:pBdr/>
        <w:spacing/>
        <w:ind/>
        <w:rPr/>
      </w:pPr>
      <w:r>
        <w:t xml:space="preserve">我司已建立标准化信用信息管理流程，由质量管理部统一归口审核与备案，所有对外提交的信用报告均来自国家企业信用信息公示系统、中国政府采购网及第三方权威机构（如中诚信、联合资信等）的官方数据接口，并通过内部合规审查机制进行时效性校验。</w:t>
      </w:r>
      <w:r/>
    </w:p>
    <w:p>
      <w:pPr>
        <w:pBdr/>
        <w:spacing/>
        <w:ind/>
        <w:rPr/>
      </w:pPr>
      <w:r>
        <w:t xml:space="preserve">根据本次招标项目时间节点（投标截止日：2025年4月15日），我司已于2025年1月10日获取最新有效期内的《企业信用报告》（编号：CRED-20250110-ESN-0387），该报告自出具之日起至投标截止日止，共计96天，完全满足“开票日期距投标截止日不超过180天”的强制性要求，且处于有效期内，可作为评审依据使用。</w:t>
      </w:r>
      <w:r/>
    </w:p>
    <w:tbl>
      <w:tblPr>
        <w:tblStyle w:val="777"/>
        <w:tblW w:w="0" w:type="auto"/>
        <w:tblBorders/>
        <w:tblLook w:val="04A0" w:firstRow="1" w:lastRow="0" w:firstColumn="1" w:lastColumn="0" w:noHBand="0" w:noVBand="1"/>
      </w:tblPr>
      <w:tblGrid>
        <w:gridCol w:w="1439"/>
        <w:gridCol w:w="1439"/>
        <w:gridCol w:w="1439"/>
        <w:gridCol w:w="1439"/>
        <w:gridCol w:w="1439"/>
        <w:gridCol w:w="1439"/>
      </w:tblGrid>
      <w:tr>
        <w:trPr/>
        <w:tc>
          <w:tcPr>
            <w:tcBorders/>
            <w:tcW w:w="1439" w:type="dxa"/>
          </w:tcPr>
          <w:p>
            <w:pPr>
              <w:pBdr/>
              <w:spacing/>
              <w:ind/>
              <w:jc w:val="center"/>
              <w:rPr/>
            </w:pPr>
            <w:r>
              <w:rPr>
                <w:rFonts w:ascii="黑体" w:hAnsi="黑体"/>
                <w:b/>
              </w:rPr>
              <w:t xml:space="preserve">报告名称</w:t>
            </w:r>
            <w:r/>
          </w:p>
        </w:tc>
        <w:tc>
          <w:tcPr>
            <w:tcBorders/>
            <w:tcW w:w="1439" w:type="dxa"/>
          </w:tcPr>
          <w:p>
            <w:pPr>
              <w:pBdr/>
              <w:spacing/>
              <w:ind/>
              <w:jc w:val="center"/>
              <w:rPr/>
            </w:pPr>
            <w:r>
              <w:rPr>
                <w:rFonts w:ascii="黑体" w:hAnsi="黑体"/>
                <w:b/>
              </w:rPr>
              <w:t xml:space="preserve">出具单位</w:t>
            </w:r>
            <w:r/>
          </w:p>
        </w:tc>
        <w:tc>
          <w:tcPr>
            <w:tcBorders/>
            <w:tcW w:w="1439" w:type="dxa"/>
          </w:tcPr>
          <w:p>
            <w:pPr>
              <w:pBdr/>
              <w:spacing/>
              <w:ind/>
              <w:jc w:val="center"/>
              <w:rPr/>
            </w:pPr>
            <w:r>
              <w:rPr>
                <w:rFonts w:ascii="黑体" w:hAnsi="黑体"/>
                <w:b/>
              </w:rPr>
              <w:t xml:space="preserve">报告编号</w:t>
            </w:r>
            <w:r/>
          </w:p>
        </w:tc>
        <w:tc>
          <w:tcPr>
            <w:tcBorders/>
            <w:tcW w:w="1439" w:type="dxa"/>
          </w:tcPr>
          <w:p>
            <w:pPr>
              <w:pBdr/>
              <w:spacing/>
              <w:ind/>
              <w:jc w:val="center"/>
              <w:rPr/>
            </w:pPr>
            <w:r>
              <w:rPr>
                <w:rFonts w:ascii="黑体" w:hAnsi="黑体"/>
                <w:b/>
              </w:rPr>
              <w:t xml:space="preserve">开具日期</w:t>
            </w:r>
            <w:r/>
          </w:p>
        </w:tc>
        <w:tc>
          <w:tcPr>
            <w:tcBorders/>
            <w:tcW w:w="1439" w:type="dxa"/>
          </w:tcPr>
          <w:p>
            <w:pPr>
              <w:pBdr/>
              <w:spacing/>
              <w:ind/>
              <w:jc w:val="center"/>
              <w:rPr/>
            </w:pPr>
            <w:r>
              <w:rPr>
                <w:rFonts w:ascii="黑体" w:hAnsi="黑体"/>
                <w:b/>
              </w:rPr>
              <w:t xml:space="preserve">截止日期</w:t>
            </w:r>
            <w:r/>
          </w:p>
        </w:tc>
        <w:tc>
          <w:tcPr>
            <w:tcBorders/>
            <w:tcW w:w="1439" w:type="dxa"/>
          </w:tcPr>
          <w:p>
            <w:pPr>
              <w:pBdr/>
              <w:spacing/>
              <w:ind/>
              <w:jc w:val="center"/>
              <w:rPr/>
            </w:pPr>
            <w:r>
              <w:rPr>
                <w:rFonts w:ascii="黑体" w:hAnsi="黑体"/>
                <w:b/>
              </w:rPr>
              <w:t xml:space="preserve">是否符合招标要求</w:t>
            </w:r>
            <w:r/>
          </w:p>
        </w:tc>
      </w:tr>
      <w:tr>
        <w:trPr/>
        <w:tc>
          <w:tcPr>
            <w:tcBorders/>
            <w:tcW w:w="1439" w:type="dxa"/>
          </w:tcPr>
          <w:p>
            <w:pPr>
              <w:pBdr/>
              <w:spacing/>
              <w:ind/>
              <w:jc w:val="center"/>
              <w:rPr/>
            </w:pPr>
            <w:r>
              <w:rPr>
                <w:rFonts w:ascii="宋体" w:hAnsi="宋体"/>
              </w:rPr>
              <w:t xml:space="preserve">企业信用报告</w:t>
            </w:r>
            <w:r/>
          </w:p>
        </w:tc>
        <w:tc>
          <w:tcPr>
            <w:tcBorders/>
            <w:tcW w:w="1439" w:type="dxa"/>
          </w:tcPr>
          <w:p>
            <w:pPr>
              <w:pBdr/>
              <w:spacing/>
              <w:ind/>
              <w:jc w:val="center"/>
              <w:rPr/>
            </w:pPr>
            <w:r>
              <w:rPr>
                <w:rFonts w:ascii="宋体" w:hAnsi="宋体"/>
              </w:rPr>
              <w:t xml:space="preserve">国家企业信用信息公示系统</w:t>
            </w:r>
            <w:r/>
          </w:p>
        </w:tc>
        <w:tc>
          <w:tcPr>
            <w:tcBorders/>
            <w:tcW w:w="1439" w:type="dxa"/>
          </w:tcPr>
          <w:p>
            <w:pPr>
              <w:pBdr/>
              <w:spacing/>
              <w:ind/>
              <w:jc w:val="center"/>
              <w:rPr/>
            </w:pPr>
            <w:r>
              <w:rPr>
                <w:rFonts w:ascii="宋体" w:hAnsi="宋体"/>
              </w:rPr>
              <w:t xml:space="preserve">CRED-20250110-ESN-0387</w:t>
            </w:r>
            <w:r/>
          </w:p>
        </w:tc>
        <w:tc>
          <w:tcPr>
            <w:tcBorders/>
            <w:tcW w:w="1439" w:type="dxa"/>
          </w:tcPr>
          <w:p>
            <w:pPr>
              <w:pBdr/>
              <w:spacing/>
              <w:ind/>
              <w:jc w:val="center"/>
              <w:rPr/>
            </w:pPr>
            <w:r>
              <w:rPr>
                <w:rFonts w:ascii="宋体" w:hAnsi="宋体"/>
              </w:rPr>
              <w:t xml:space="preserve">2025年1月10日</w:t>
            </w:r>
            <w:r/>
          </w:p>
        </w:tc>
        <w:tc>
          <w:tcPr>
            <w:tcBorders/>
            <w:tcW w:w="1439" w:type="dxa"/>
          </w:tcPr>
          <w:p>
            <w:pPr>
              <w:pBdr/>
              <w:spacing/>
              <w:ind/>
              <w:jc w:val="center"/>
              <w:rPr/>
            </w:pPr>
            <w:r>
              <w:rPr>
                <w:rFonts w:ascii="宋体" w:hAnsi="宋体"/>
              </w:rPr>
              <w:t xml:space="preserve">2025年7月10日</w:t>
            </w:r>
            <w:r/>
          </w:p>
        </w:tc>
        <w:tc>
          <w:tcPr>
            <w:tcBorders/>
            <w:tcW w:w="1439" w:type="dxa"/>
          </w:tcPr>
          <w:p>
            <w:pPr>
              <w:pBdr/>
              <w:spacing/>
              <w:ind/>
              <w:jc w:val="center"/>
              <w:rPr/>
            </w:pPr>
            <w:r>
              <w:rPr>
                <w:rFonts w:ascii="宋体" w:hAnsi="宋体"/>
              </w:rPr>
              <w:t xml:space="preserve">✅ 符合（距投标截止日96天）</w:t>
            </w:r>
            <w:r/>
          </w:p>
        </w:tc>
      </w:tr>
    </w:tbl>
    <w:p>
      <w:pPr>
        <w:pBdr/>
        <w:spacing/>
        <w:ind/>
        <w:rPr/>
      </w:pPr>
      <w:r>
        <w:t xml:space="preserve">上述报告内容真实、完整、合法，未发现重大失信记录或行政处罚信息，具备良好的商业信誉和履约能力。我司承诺，在投标有效期内保持信用状态稳定，如有变更将第一时间更新并重新提交相关证明材料。</w:t>
      </w:r>
      <w:r/>
    </w:p>
    <w:p>
      <w:pPr>
        <w:pStyle w:val="717"/>
        <w:pBdr/>
        <w:spacing/>
        <w:ind/>
        <w:rPr/>
      </w:pPr>
      <w:r>
        <w:t xml:space="preserve">排污许可证或环评批复</w:t>
      </w:r>
      <w:r/>
    </w:p>
    <w:p>
      <w:pPr>
        <w:pBdr/>
        <w:spacing/>
        <w:ind/>
        <w:rPr/>
      </w:pPr>
      <w:r>
        <w:t xml:space="preserve">排污许可证或环评批复</w:t>
      </w:r>
      <w:r/>
    </w:p>
    <w:p>
      <w:pPr>
        <w:pBdr/>
        <w:spacing/>
        <w:ind/>
        <w:rPr/>
      </w:pPr>
      <w:r>
        <w:t xml:space="preserve">我司严格遵守国家及地方环保法律法规，依法依规开展生产经营活动。现根据招标文件要求，提供以下环保合规性证明材料：</w:t>
      </w:r>
      <w:r/>
    </w:p>
    <w:tbl>
      <w:tblPr>
        <w:tblStyle w:val="777"/>
        <w:tblW w:w="0" w:type="auto"/>
        <w:tblBorders/>
        <w:tblLook w:val="04A0" w:firstRow="1" w:lastRow="0" w:firstColumn="1" w:lastColumn="0" w:noHBand="0" w:noVBand="1"/>
      </w:tblPr>
      <w:tblGrid>
        <w:gridCol w:w="1727"/>
        <w:gridCol w:w="1727"/>
        <w:gridCol w:w="1727"/>
        <w:gridCol w:w="1727"/>
        <w:gridCol w:w="1727"/>
      </w:tblGrid>
      <w:tr>
        <w:trPr/>
        <w:tc>
          <w:tcPr>
            <w:tcBorders/>
            <w:tcW w:w="1727" w:type="dxa"/>
          </w:tcPr>
          <w:p>
            <w:pPr>
              <w:pBdr/>
              <w:spacing/>
              <w:ind/>
              <w:jc w:val="center"/>
              <w:rPr/>
            </w:pPr>
            <w:r>
              <w:rPr>
                <w:rFonts w:ascii="黑体" w:hAnsi="黑体"/>
                <w:b/>
              </w:rPr>
              <w:t xml:space="preserve">文件名称</w:t>
            </w:r>
            <w:r/>
          </w:p>
        </w:tc>
        <w:tc>
          <w:tcPr>
            <w:tcBorders/>
            <w:tcW w:w="1727" w:type="dxa"/>
          </w:tcPr>
          <w:p>
            <w:pPr>
              <w:pBdr/>
              <w:spacing/>
              <w:ind/>
              <w:jc w:val="center"/>
              <w:rPr/>
            </w:pPr>
            <w:r>
              <w:rPr>
                <w:rFonts w:ascii="黑体" w:hAnsi="黑体"/>
                <w:b/>
              </w:rPr>
              <w:t xml:space="preserve">批准文号</w:t>
            </w:r>
            <w:r/>
          </w:p>
        </w:tc>
        <w:tc>
          <w:tcPr>
            <w:tcBorders/>
            <w:tcW w:w="1727" w:type="dxa"/>
          </w:tcPr>
          <w:p>
            <w:pPr>
              <w:pBdr/>
              <w:spacing/>
              <w:ind/>
              <w:jc w:val="center"/>
              <w:rPr/>
            </w:pPr>
            <w:r>
              <w:rPr>
                <w:rFonts w:ascii="黑体" w:hAnsi="黑体"/>
                <w:b/>
              </w:rPr>
              <w:t xml:space="preserve">发证机关</w:t>
            </w:r>
            <w:r/>
          </w:p>
        </w:tc>
        <w:tc>
          <w:tcPr>
            <w:tcBorders/>
            <w:tcW w:w="1727" w:type="dxa"/>
          </w:tcPr>
          <w:p>
            <w:pPr>
              <w:pBdr/>
              <w:spacing/>
              <w:ind/>
              <w:jc w:val="center"/>
              <w:rPr/>
            </w:pPr>
            <w:r>
              <w:rPr>
                <w:rFonts w:ascii="黑体" w:hAnsi="黑体"/>
                <w:b/>
              </w:rPr>
              <w:t xml:space="preserve">有效期限</w:t>
            </w:r>
            <w:r/>
          </w:p>
        </w:tc>
        <w:tc>
          <w:tcPr>
            <w:tcBorders/>
            <w:tcW w:w="1727" w:type="dxa"/>
          </w:tcPr>
          <w:p>
            <w:pPr>
              <w:pBdr/>
              <w:spacing/>
              <w:ind/>
              <w:jc w:val="center"/>
              <w:rPr/>
            </w:pPr>
            <w:r>
              <w:rPr>
                <w:rFonts w:ascii="黑体" w:hAnsi="黑体"/>
                <w:b/>
              </w:rPr>
              <w:t xml:space="preserve">备注</w:t>
            </w:r>
            <w:r/>
          </w:p>
        </w:tc>
      </w:tr>
      <w:tr>
        <w:trPr/>
        <w:tc>
          <w:tcPr>
            <w:tcBorders/>
            <w:tcW w:w="1727" w:type="dxa"/>
          </w:tcPr>
          <w:p>
            <w:pPr>
              <w:pBdr/>
              <w:spacing/>
              <w:ind/>
              <w:jc w:val="center"/>
              <w:rPr/>
            </w:pPr>
            <w:r>
              <w:rPr>
                <w:rFonts w:ascii="宋体" w:hAnsi="宋体"/>
              </w:rPr>
              <w:t xml:space="preserve">排污许可证</w:t>
            </w:r>
            <w:r/>
          </w:p>
        </w:tc>
        <w:tc>
          <w:tcPr>
            <w:tcBorders/>
            <w:tcW w:w="1727" w:type="dxa"/>
          </w:tcPr>
          <w:p>
            <w:pPr>
              <w:pBdr/>
              <w:spacing/>
              <w:ind/>
              <w:jc w:val="center"/>
              <w:rPr/>
            </w:pPr>
            <w:r>
              <w:rPr>
                <w:rFonts w:ascii="宋体" w:hAnsi="宋体"/>
              </w:rPr>
              <w:t xml:space="preserve">恩州环排许〔2023〕第15号</w:t>
            </w:r>
            <w:r/>
          </w:p>
        </w:tc>
        <w:tc>
          <w:tcPr>
            <w:tcBorders/>
            <w:tcW w:w="1727" w:type="dxa"/>
          </w:tcPr>
          <w:p>
            <w:pPr>
              <w:pBdr/>
              <w:spacing/>
              <w:ind/>
              <w:jc w:val="center"/>
              <w:rPr/>
            </w:pPr>
            <w:r>
              <w:rPr>
                <w:rFonts w:ascii="宋体" w:hAnsi="宋体"/>
              </w:rPr>
              <w:t xml:space="preserve">恩施州生态环境局</w:t>
            </w:r>
            <w:r/>
          </w:p>
        </w:tc>
        <w:tc>
          <w:tcPr>
            <w:tcBorders/>
            <w:tcW w:w="1727" w:type="dxa"/>
          </w:tcPr>
          <w:p>
            <w:pPr>
              <w:pBdr/>
              <w:spacing/>
              <w:ind/>
              <w:jc w:val="center"/>
              <w:rPr/>
            </w:pPr>
            <w:r>
              <w:rPr>
                <w:rFonts w:ascii="宋体" w:hAnsi="宋体"/>
              </w:rPr>
              <w:t xml:space="preserve">2023.06.15 - 2028.06.14</w:t>
            </w:r>
            <w:r/>
          </w:p>
        </w:tc>
        <w:tc>
          <w:tcPr>
            <w:tcBorders/>
            <w:tcW w:w="1727" w:type="dxa"/>
          </w:tcPr>
          <w:p>
            <w:pPr>
              <w:pBdr/>
              <w:spacing/>
              <w:ind/>
              <w:jc w:val="center"/>
              <w:rPr/>
            </w:pPr>
            <w:r>
              <w:rPr>
                <w:rFonts w:ascii="宋体" w:hAnsi="宋体"/>
              </w:rPr>
              <w:t xml:space="preserve">有效期五年，涵盖金属结构件、紧固件等加工工序排放控制</w:t>
            </w:r>
            <w:r/>
          </w:p>
        </w:tc>
      </w:tr>
      <w:tr>
        <w:trPr/>
        <w:tc>
          <w:tcPr>
            <w:tcBorders/>
            <w:tcW w:w="1727" w:type="dxa"/>
          </w:tcPr>
          <w:p>
            <w:pPr>
              <w:pBdr/>
              <w:spacing/>
              <w:ind/>
              <w:jc w:val="center"/>
              <w:rPr/>
            </w:pPr>
            <w:r>
              <w:rPr>
                <w:rFonts w:ascii="宋体" w:hAnsi="宋体"/>
              </w:rPr>
              <w:t xml:space="preserve">建设项目环境影响报告表批复</w:t>
            </w:r>
            <w:r/>
          </w:p>
        </w:tc>
        <w:tc>
          <w:tcPr>
            <w:tcBorders/>
            <w:tcW w:w="1727" w:type="dxa"/>
          </w:tcPr>
          <w:p>
            <w:pPr>
              <w:pBdr/>
              <w:spacing/>
              <w:ind/>
              <w:jc w:val="center"/>
              <w:rPr/>
            </w:pPr>
            <w:r>
              <w:rPr>
                <w:rFonts w:ascii="宋体" w:hAnsi="宋体"/>
              </w:rPr>
              <w:t xml:space="preserve">恩州环审〔2022〕第37号</w:t>
            </w:r>
            <w:r/>
          </w:p>
        </w:tc>
        <w:tc>
          <w:tcPr>
            <w:tcBorders/>
            <w:tcW w:w="1727" w:type="dxa"/>
          </w:tcPr>
          <w:p>
            <w:pPr>
              <w:pBdr/>
              <w:spacing/>
              <w:ind/>
              <w:jc w:val="center"/>
              <w:rPr/>
            </w:pPr>
            <w:r>
              <w:rPr>
                <w:rFonts w:ascii="宋体" w:hAnsi="宋体"/>
              </w:rPr>
              <w:t xml:space="preserve">恩施州生态环境局</w:t>
            </w:r>
            <w:r/>
          </w:p>
        </w:tc>
        <w:tc>
          <w:tcPr>
            <w:tcBorders/>
            <w:tcW w:w="1727" w:type="dxa"/>
          </w:tcPr>
          <w:p>
            <w:pPr>
              <w:pBdr/>
              <w:spacing/>
              <w:ind/>
              <w:jc w:val="center"/>
              <w:rPr/>
            </w:pPr>
            <w:r>
              <w:rPr>
                <w:rFonts w:ascii="宋体" w:hAnsi="宋体"/>
              </w:rPr>
              <w:t xml:space="preserve">2022.09.28 - 长期有效</w:t>
            </w:r>
            <w:r/>
          </w:p>
        </w:tc>
        <w:tc>
          <w:tcPr>
            <w:tcBorders/>
            <w:tcW w:w="1727" w:type="dxa"/>
          </w:tcPr>
          <w:p>
            <w:pPr>
              <w:pBdr/>
              <w:spacing/>
              <w:ind/>
              <w:jc w:val="center"/>
              <w:rPr/>
            </w:pPr>
            <w:r>
              <w:rPr>
                <w:rFonts w:ascii="宋体" w:hAnsi="宋体"/>
              </w:rPr>
              <w:t xml:space="preserve">新建年产10万件水利配套设备加工项目环评批复</w:t>
            </w:r>
            <w:r/>
          </w:p>
        </w:tc>
      </w:tr>
    </w:tbl>
    <w:p>
      <w:pPr>
        <w:pBdr/>
        <w:spacing/>
        <w:ind/>
        <w:rPr/>
      </w:pPr>
      <w:r>
        <w:t xml:space="preserve">上述文件均已在企业内网资料库备案，并由质量管理部门定期核查更新。我司建立完善的环境管理体系（ISO 14001），配备专职环保管理人员，确保生产过程中的废气、废水、噪声及固体废物均符合《污水综合排放标准》（GB 8978-1996）、《大气污染物综合排放标准》（GB 16297-1996）等相关法规要求。</w:t>
      </w:r>
      <w:r/>
    </w:p>
    <w:p>
      <w:pPr>
        <w:pBdr/>
        <w:spacing/>
        <w:ind/>
        <w:rPr/>
      </w:pPr>
      <w:r>
        <w:t xml:space="preserve">在本次投标项目中，我司承诺严格执行环保审批内容，落实污染防治措施，保障施工及交付环节的绿色低碳运行，配合三峡集团对环保履约情况进行全过程监督与评估。</w:t>
      </w:r>
      <w:r/>
    </w:p>
    <w:p>
      <w:pPr>
        <w:pStyle w:val="717"/>
        <w:pBdr/>
        <w:spacing/>
        <w:ind/>
        <w:rPr/>
      </w:pPr>
      <w:r>
        <w:t xml:space="preserve">污染物排放达标证明</w:t>
      </w:r>
      <w:r/>
    </w:p>
    <w:p>
      <w:pPr>
        <w:pBdr/>
        <w:spacing/>
        <w:ind/>
        <w:rPr/>
      </w:pPr>
      <w:r>
        <w:t xml:space="preserve">污染物排放达标证明</w:t>
      </w:r>
      <w:r/>
    </w:p>
    <w:p>
      <w:pPr>
        <w:pBdr/>
        <w:spacing/>
        <w:ind/>
        <w:rPr/>
      </w:pPr>
      <w:r>
        <w:t xml:space="preserve">根据招标文件要求，我司近两年（2023年1月至今）委托具有CMA资质的第三方检测机构对生产过程中产生的废水、废气及噪声进行定期监测，所有检测结果均符合《污水综合排放标准》（GB 8978-1996）、《大气污染物综合排放标准》（GB 16297-1996）及《工业企业厂界环境噪声排放标准》（GB 12348-2008）的相关限值要求。现将近三年内主要检测报告摘要列示如下：</w:t>
      </w:r>
      <w:r/>
    </w:p>
    <w:tbl>
      <w:tblPr>
        <w:tblStyle w:val="777"/>
        <w:tblW w:w="0" w:type="auto"/>
        <w:tblBorders/>
        <w:tblLook w:val="04A0" w:firstRow="1" w:lastRow="0" w:firstColumn="1" w:lastColumn="0" w:noHBand="0" w:noVBand="1"/>
      </w:tblPr>
      <w:tblGrid>
        <w:gridCol w:w="1233"/>
        <w:gridCol w:w="1233"/>
        <w:gridCol w:w="1233"/>
        <w:gridCol w:w="1233"/>
        <w:gridCol w:w="1233"/>
        <w:gridCol w:w="1233"/>
        <w:gridCol w:w="1233"/>
      </w:tblGrid>
      <w:tr>
        <w:trPr/>
        <w:tc>
          <w:tcPr>
            <w:tcBorders/>
            <w:tcW w:w="1233" w:type="dxa"/>
          </w:tcPr>
          <w:p>
            <w:pPr>
              <w:pBdr/>
              <w:spacing/>
              <w:ind/>
              <w:jc w:val="center"/>
              <w:rPr/>
            </w:pPr>
            <w:r>
              <w:rPr>
                <w:rFonts w:ascii="黑体" w:hAnsi="黑体"/>
                <w:b/>
              </w:rPr>
              <w:t xml:space="preserve">检测类别</w:t>
            </w:r>
            <w:r/>
          </w:p>
        </w:tc>
        <w:tc>
          <w:tcPr>
            <w:tcBorders/>
            <w:tcW w:w="1233" w:type="dxa"/>
          </w:tcPr>
          <w:p>
            <w:pPr>
              <w:pBdr/>
              <w:spacing/>
              <w:ind/>
              <w:jc w:val="center"/>
              <w:rPr/>
            </w:pPr>
            <w:r>
              <w:rPr>
                <w:rFonts w:ascii="黑体" w:hAnsi="黑体"/>
                <w:b/>
              </w:rPr>
              <w:t xml:space="preserve">检测时间</w:t>
            </w:r>
            <w:r/>
          </w:p>
        </w:tc>
        <w:tc>
          <w:tcPr>
            <w:tcBorders/>
            <w:tcW w:w="1233" w:type="dxa"/>
          </w:tcPr>
          <w:p>
            <w:pPr>
              <w:pBdr/>
              <w:spacing/>
              <w:ind/>
              <w:jc w:val="center"/>
              <w:rPr/>
            </w:pPr>
            <w:r>
              <w:rPr>
                <w:rFonts w:ascii="黑体" w:hAnsi="黑体"/>
                <w:b/>
              </w:rPr>
              <w:t xml:space="preserve">检测单位</w:t>
            </w:r>
            <w:r/>
          </w:p>
        </w:tc>
        <w:tc>
          <w:tcPr>
            <w:tcBorders/>
            <w:tcW w:w="1233" w:type="dxa"/>
          </w:tcPr>
          <w:p>
            <w:pPr>
              <w:pBdr/>
              <w:spacing/>
              <w:ind/>
              <w:jc w:val="center"/>
              <w:rPr/>
            </w:pPr>
            <w:r>
              <w:rPr>
                <w:rFonts w:ascii="黑体" w:hAnsi="黑体"/>
                <w:b/>
              </w:rPr>
              <w:t xml:space="preserve">主要指标</w:t>
            </w:r>
            <w:r/>
          </w:p>
        </w:tc>
        <w:tc>
          <w:tcPr>
            <w:tcBorders/>
            <w:tcW w:w="1233" w:type="dxa"/>
          </w:tcPr>
          <w:p>
            <w:pPr>
              <w:pBdr/>
              <w:spacing/>
              <w:ind/>
              <w:jc w:val="center"/>
              <w:rPr/>
            </w:pPr>
            <w:r>
              <w:rPr>
                <w:rFonts w:ascii="黑体" w:hAnsi="黑体"/>
                <w:b/>
              </w:rPr>
              <w:t xml:space="preserve">检测结果</w:t>
            </w:r>
            <w:r/>
          </w:p>
        </w:tc>
        <w:tc>
          <w:tcPr>
            <w:tcBorders/>
            <w:tcW w:w="1233" w:type="dxa"/>
          </w:tcPr>
          <w:p>
            <w:pPr>
              <w:pBdr/>
              <w:spacing/>
              <w:ind/>
              <w:jc w:val="center"/>
              <w:rPr/>
            </w:pPr>
            <w:r>
              <w:rPr>
                <w:rFonts w:ascii="黑体" w:hAnsi="黑体"/>
                <w:b/>
              </w:rPr>
              <w:t xml:space="preserve">标准限值</w:t>
            </w:r>
            <w:r/>
          </w:p>
        </w:tc>
        <w:tc>
          <w:tcPr>
            <w:tcBorders/>
            <w:tcW w:w="1233" w:type="dxa"/>
          </w:tcPr>
          <w:p>
            <w:pPr>
              <w:pBdr/>
              <w:spacing/>
              <w:ind/>
              <w:jc w:val="center"/>
              <w:rPr/>
            </w:pPr>
            <w:r>
              <w:rPr>
                <w:rFonts w:ascii="黑体" w:hAnsi="黑体"/>
                <w:b/>
              </w:rPr>
              <w:t xml:space="preserve">是否达标</w:t>
            </w:r>
            <w:r/>
          </w:p>
        </w:tc>
      </w:tr>
      <w:tr>
        <w:trPr/>
        <w:tc>
          <w:tcPr>
            <w:tcBorders/>
            <w:tcW w:w="1233" w:type="dxa"/>
          </w:tcPr>
          <w:p>
            <w:pPr>
              <w:pBdr/>
              <w:spacing/>
              <w:ind/>
              <w:jc w:val="center"/>
              <w:rPr/>
            </w:pPr>
            <w:r>
              <w:rPr>
                <w:rFonts w:ascii="宋体" w:hAnsi="宋体"/>
              </w:rPr>
              <w:t xml:space="preserve">废水</w:t>
            </w:r>
            <w:r/>
          </w:p>
        </w:tc>
        <w:tc>
          <w:tcPr>
            <w:tcBorders/>
            <w:tcW w:w="1233" w:type="dxa"/>
          </w:tcPr>
          <w:p>
            <w:pPr>
              <w:pBdr/>
              <w:spacing/>
              <w:ind/>
              <w:jc w:val="center"/>
              <w:rPr/>
            </w:pPr>
            <w:r>
              <w:rPr>
                <w:rFonts w:ascii="宋体" w:hAnsi="宋体"/>
              </w:rPr>
              <w:t xml:space="preserve">2023年6月</w:t>
            </w:r>
            <w:r/>
          </w:p>
        </w:tc>
        <w:tc>
          <w:tcPr>
            <w:tcBorders/>
            <w:tcW w:w="1233" w:type="dxa"/>
          </w:tcPr>
          <w:p>
            <w:pPr>
              <w:pBdr/>
              <w:spacing/>
              <w:ind/>
              <w:jc w:val="center"/>
              <w:rPr/>
            </w:pPr>
            <w:r>
              <w:rPr>
                <w:rFonts w:ascii="宋体" w:hAnsi="宋体"/>
              </w:rPr>
              <w:t xml:space="preserve">恩施市环境监测站</w:t>
            </w:r>
            <w:r/>
          </w:p>
        </w:tc>
        <w:tc>
          <w:tcPr>
            <w:tcBorders/>
            <w:tcW w:w="1233" w:type="dxa"/>
          </w:tcPr>
          <w:p>
            <w:pPr>
              <w:pBdr/>
              <w:spacing/>
              <w:ind/>
              <w:jc w:val="center"/>
              <w:rPr/>
            </w:pPr>
            <w:r>
              <w:rPr>
                <w:rFonts w:ascii="宋体" w:hAnsi="宋体"/>
              </w:rPr>
              <w:t xml:space="preserve">pH值、CODcr、氨氮、悬浮物</w:t>
            </w:r>
            <w:r/>
          </w:p>
        </w:tc>
        <w:tc>
          <w:tcPr>
            <w:tcBorders/>
            <w:tcW w:w="1233" w:type="dxa"/>
          </w:tcPr>
          <w:p>
            <w:pPr>
              <w:pBdr/>
              <w:spacing/>
              <w:ind/>
              <w:jc w:val="center"/>
              <w:rPr/>
            </w:pPr>
            <w:r>
              <w:rPr>
                <w:rFonts w:ascii="宋体" w:hAnsi="宋体"/>
              </w:rPr>
              <w:t xml:space="preserve">pH: 7.2；CODcr: 38 mg/L；氨氮: 8.5 mg/L；SS: 22 mg/L</w:t>
            </w:r>
            <w:r/>
          </w:p>
        </w:tc>
        <w:tc>
          <w:tcPr>
            <w:tcBorders/>
            <w:tcW w:w="1233" w:type="dxa"/>
          </w:tcPr>
          <w:p>
            <w:pPr>
              <w:pBdr/>
              <w:spacing/>
              <w:ind/>
              <w:jc w:val="center"/>
              <w:rPr/>
            </w:pPr>
            <w:r>
              <w:rPr>
                <w:rFonts w:ascii="宋体" w:hAnsi="宋体"/>
              </w:rPr>
              <w:t xml:space="preserve">pH 6–9；CODcr ≤ 100 mg/L；氨氮 ≤ 15 mg/L；SS ≤ 70 mg/L</w:t>
            </w:r>
            <w:r/>
          </w:p>
        </w:tc>
        <w:tc>
          <w:tcPr>
            <w:tcBorders/>
            <w:tcW w:w="1233" w:type="dxa"/>
          </w:tcPr>
          <w:p>
            <w:pPr>
              <w:pBdr/>
              <w:spacing/>
              <w:ind/>
              <w:jc w:val="center"/>
              <w:rPr/>
            </w:pPr>
            <w:r>
              <w:rPr>
                <w:rFonts w:ascii="宋体" w:hAnsi="宋体"/>
              </w:rPr>
              <w:t xml:space="preserve">是</w:t>
            </w:r>
            <w:r/>
          </w:p>
        </w:tc>
      </w:tr>
      <w:tr>
        <w:trPr/>
        <w:tc>
          <w:tcPr>
            <w:tcBorders/>
            <w:tcW w:w="1233" w:type="dxa"/>
          </w:tcPr>
          <w:p>
            <w:pPr>
              <w:pBdr/>
              <w:spacing/>
              <w:ind/>
              <w:jc w:val="center"/>
              <w:rPr/>
            </w:pPr>
            <w:r>
              <w:rPr>
                <w:rFonts w:ascii="宋体" w:hAnsi="宋体"/>
              </w:rPr>
              <w:t xml:space="preserve">废气</w:t>
            </w:r>
            <w:r/>
          </w:p>
        </w:tc>
        <w:tc>
          <w:tcPr>
            <w:tcBorders/>
            <w:tcW w:w="1233" w:type="dxa"/>
          </w:tcPr>
          <w:p>
            <w:pPr>
              <w:pBdr/>
              <w:spacing/>
              <w:ind/>
              <w:jc w:val="center"/>
              <w:rPr/>
            </w:pPr>
            <w:r>
              <w:rPr>
                <w:rFonts w:ascii="宋体" w:hAnsi="宋体"/>
              </w:rPr>
              <w:t xml:space="preserve">2023年9月</w:t>
            </w:r>
            <w:r/>
          </w:p>
        </w:tc>
        <w:tc>
          <w:tcPr>
            <w:tcBorders/>
            <w:tcW w:w="1233" w:type="dxa"/>
          </w:tcPr>
          <w:p>
            <w:pPr>
              <w:pBdr/>
              <w:spacing/>
              <w:ind/>
              <w:jc w:val="center"/>
              <w:rPr/>
            </w:pPr>
            <w:r>
              <w:rPr>
                <w:rFonts w:ascii="宋体" w:hAnsi="宋体"/>
              </w:rPr>
              <w:t xml:space="preserve">湖北省生态环境科学研究院</w:t>
            </w:r>
            <w:r/>
          </w:p>
        </w:tc>
        <w:tc>
          <w:tcPr>
            <w:tcBorders/>
            <w:tcW w:w="1233" w:type="dxa"/>
          </w:tcPr>
          <w:p>
            <w:pPr>
              <w:pBdr/>
              <w:spacing/>
              <w:ind/>
              <w:jc w:val="center"/>
              <w:rPr/>
            </w:pPr>
            <w:r>
              <w:rPr>
                <w:rFonts w:ascii="宋体" w:hAnsi="宋体"/>
              </w:rPr>
              <w:t xml:space="preserve">颗粒物、SO₂、NOₓ</w:t>
            </w:r>
            <w:r/>
          </w:p>
        </w:tc>
        <w:tc>
          <w:tcPr>
            <w:tcBorders/>
            <w:tcW w:w="1233" w:type="dxa"/>
          </w:tcPr>
          <w:p>
            <w:pPr>
              <w:pBdr/>
              <w:spacing/>
              <w:ind/>
              <w:jc w:val="center"/>
              <w:rPr/>
            </w:pPr>
            <w:r>
              <w:rPr>
                <w:rFonts w:ascii="宋体" w:hAnsi="宋体"/>
              </w:rPr>
              <w:t xml:space="preserve">颗粒物：12 mg/m³；SO₂：18 mg/m³；NOₓ：45 mg/m³</w:t>
            </w:r>
            <w:r/>
          </w:p>
        </w:tc>
        <w:tc>
          <w:tcPr>
            <w:tcBorders/>
            <w:tcW w:w="1233" w:type="dxa"/>
          </w:tcPr>
          <w:p>
            <w:pPr>
              <w:pBdr/>
              <w:spacing/>
              <w:ind/>
              <w:jc w:val="center"/>
              <w:rPr/>
            </w:pPr>
            <w:r>
              <w:rPr>
                <w:rFonts w:ascii="宋体" w:hAnsi="宋体"/>
              </w:rPr>
              <w:t xml:space="preserve">颗粒物≤ 120 mg/m³；SO₂≤ 500 mg/m³；NOₓ≤ 400 mg/m³</w:t>
            </w:r>
            <w:r/>
          </w:p>
        </w:tc>
        <w:tc>
          <w:tcPr>
            <w:tcBorders/>
            <w:tcW w:w="1233" w:type="dxa"/>
          </w:tcPr>
          <w:p>
            <w:pPr>
              <w:pBdr/>
              <w:spacing/>
              <w:ind/>
              <w:jc w:val="center"/>
              <w:rPr/>
            </w:pPr>
            <w:r>
              <w:rPr>
                <w:rFonts w:ascii="宋体" w:hAnsi="宋体"/>
              </w:rPr>
              <w:t xml:space="preserve">是</w:t>
            </w:r>
            <w:r/>
          </w:p>
        </w:tc>
      </w:tr>
      <w:tr>
        <w:trPr/>
        <w:tc>
          <w:tcPr>
            <w:tcBorders/>
            <w:tcW w:w="1233" w:type="dxa"/>
          </w:tcPr>
          <w:p>
            <w:pPr>
              <w:pBdr/>
              <w:spacing/>
              <w:ind/>
              <w:jc w:val="center"/>
              <w:rPr/>
            </w:pPr>
            <w:r>
              <w:rPr>
                <w:rFonts w:ascii="宋体" w:hAnsi="宋体"/>
              </w:rPr>
              <w:t xml:space="preserve">噪声</w:t>
            </w:r>
            <w:r/>
          </w:p>
        </w:tc>
        <w:tc>
          <w:tcPr>
            <w:tcBorders/>
            <w:tcW w:w="1233" w:type="dxa"/>
          </w:tcPr>
          <w:p>
            <w:pPr>
              <w:pBdr/>
              <w:spacing/>
              <w:ind/>
              <w:jc w:val="center"/>
              <w:rPr/>
            </w:pPr>
            <w:r>
              <w:rPr>
                <w:rFonts w:ascii="宋体" w:hAnsi="宋体"/>
              </w:rPr>
              <w:t xml:space="preserve">2024年3月</w:t>
            </w:r>
            <w:r/>
          </w:p>
        </w:tc>
        <w:tc>
          <w:tcPr>
            <w:tcBorders/>
            <w:tcW w:w="1233" w:type="dxa"/>
          </w:tcPr>
          <w:p>
            <w:pPr>
              <w:pBdr/>
              <w:spacing/>
              <w:ind/>
              <w:jc w:val="center"/>
              <w:rPr/>
            </w:pPr>
            <w:r>
              <w:rPr>
                <w:rFonts w:ascii="宋体" w:hAnsi="宋体"/>
              </w:rPr>
              <w:t xml:space="preserve">恩施州质量技术监督局认证实验室</w:t>
            </w:r>
            <w:r/>
          </w:p>
        </w:tc>
        <w:tc>
          <w:tcPr>
            <w:tcBorders/>
            <w:tcW w:w="1233" w:type="dxa"/>
          </w:tcPr>
          <w:p>
            <w:pPr>
              <w:pBdr/>
              <w:spacing/>
              <w:ind/>
              <w:jc w:val="center"/>
              <w:rPr/>
            </w:pPr>
            <w:r>
              <w:rPr>
                <w:rFonts w:ascii="宋体" w:hAnsi="宋体"/>
              </w:rPr>
              <w:t xml:space="preserve">昼间等效声级Leq、夜间等效声级Leq</w:t>
            </w:r>
            <w:r/>
          </w:p>
        </w:tc>
        <w:tc>
          <w:tcPr>
            <w:tcBorders/>
            <w:tcW w:w="1233" w:type="dxa"/>
          </w:tcPr>
          <w:p>
            <w:pPr>
              <w:pBdr/>
              <w:spacing/>
              <w:ind/>
              <w:jc w:val="center"/>
              <w:rPr/>
            </w:pPr>
            <w:r>
              <w:rPr>
                <w:rFonts w:ascii="宋体" w:hAnsi="宋体"/>
              </w:rPr>
              <w:t xml:space="preserve">昼间：58 dB(A)；夜间：49 dB(A)</w:t>
            </w:r>
            <w:r/>
          </w:p>
        </w:tc>
        <w:tc>
          <w:tcPr>
            <w:tcBorders/>
            <w:tcW w:w="1233" w:type="dxa"/>
          </w:tcPr>
          <w:p>
            <w:pPr>
              <w:pBdr/>
              <w:spacing/>
              <w:ind/>
              <w:jc w:val="center"/>
              <w:rPr/>
            </w:pPr>
            <w:r>
              <w:rPr>
                <w:rFonts w:ascii="宋体" w:hAnsi="宋体"/>
              </w:rPr>
              <w:t xml:space="preserve">昼间≤ 65 dB(A)；夜间≤ 55 dB(A)</w:t>
            </w:r>
            <w:r/>
          </w:p>
        </w:tc>
        <w:tc>
          <w:tcPr>
            <w:tcBorders/>
            <w:tcW w:w="1233" w:type="dxa"/>
          </w:tcPr>
          <w:p>
            <w:pPr>
              <w:pBdr/>
              <w:spacing/>
              <w:ind/>
              <w:jc w:val="center"/>
              <w:rPr/>
            </w:pPr>
            <w:r>
              <w:rPr>
                <w:rFonts w:ascii="宋体" w:hAnsi="宋体"/>
              </w:rPr>
              <w:t xml:space="preserve">是</w:t>
            </w:r>
            <w:r/>
          </w:p>
        </w:tc>
      </w:tr>
    </w:tbl>
    <w:p>
      <w:pPr>
        <w:pBdr/>
        <w:spacing/>
        <w:ind/>
        <w:rPr/>
      </w:pPr>
      <w:r>
        <w:t xml:space="preserve">上述检测数据真实有效，已通过企业内网质量管理平台备案，并上传至三峡集团供应链管理系统供核查。我司严格执行环保管理制度，配备在线监控设备与自动记录系统，确保污染物稳定达标排放。同时，厂区周边环境敏感点均未出现超标投诉或行政处罚记录，具备持续合规运行能力。</w:t>
      </w:r>
      <w:r/>
    </w:p>
    <w:p>
      <w:pPr>
        <w:pBdr/>
        <w:spacing/>
        <w:ind/>
        <w:rPr/>
      </w:pPr>
      <w:r>
        <w:t xml:space="preserve">本项证明材料完整、规范，可作为投标文件中环境保护承诺的有效支撑依据。</w:t>
      </w:r>
      <w:r/>
    </w:p>
    <w:p>
      <w:pPr>
        <w:pStyle w:val="717"/>
        <w:pBdr/>
        <w:spacing/>
        <w:ind/>
        <w:rPr/>
      </w:pPr>
      <w:r>
        <w:t xml:space="preserve">绿色制造示范企业认定</w:t>
      </w:r>
      <w:r/>
    </w:p>
    <w:p>
      <w:pPr>
        <w:pBdr/>
        <w:spacing/>
        <w:ind/>
        <w:rPr/>
      </w:pPr>
      <w:r>
        <w:t xml:space="preserve">绿色制造示范企业认定</w:t>
      </w:r>
      <w:r/>
    </w:p>
    <w:p>
      <w:pPr>
        <w:pBdr/>
        <w:spacing/>
        <w:ind/>
        <w:rPr/>
      </w:pPr>
      <w:r>
        <w:t xml:space="preserve">我公司高度重视绿色制造体系建设，已通过国家工业和信息化部“绿色工厂”认证（证书编号：G2023-0157），并持续优化生产流程、提升能源利用效率与环境管理水平。该资质符合三峡集团及水利工程供应链项目对供应商绿色低碳发展的核心要求，可显著提升评标加分权重。</w:t>
      </w:r>
      <w:r/>
    </w:p>
    <w:p>
      <w:pPr>
        <w:pBdr/>
        <w:spacing/>
        <w:ind/>
        <w:rPr/>
      </w:pPr>
      <w:r>
        <w:t xml:space="preserve">为保障本项目履约过程中的绿色制造能力落地，我司制定以下专项措施：</w:t>
      </w:r>
      <w:r/>
    </w:p>
    <w:tbl>
      <w:tblPr>
        <w:tblStyle w:val="777"/>
        <w:tblW w:w="0" w:type="auto"/>
        <w:tblBorders/>
        <w:tblLook w:val="04A0" w:firstRow="1" w:lastRow="0" w:firstColumn="1" w:lastColumn="0" w:noHBand="0" w:noVBand="1"/>
      </w:tblPr>
      <w:tblGrid>
        <w:gridCol w:w="4317"/>
        <w:gridCol w:w="4317"/>
      </w:tblGrid>
      <w:tr>
        <w:trPr/>
        <w:tc>
          <w:tcPr>
            <w:tcBorders/>
            <w:tcW w:w="4317" w:type="dxa"/>
          </w:tcPr>
          <w:p>
            <w:pPr>
              <w:pBdr/>
              <w:spacing/>
              <w:ind/>
              <w:jc w:val="center"/>
              <w:rPr/>
            </w:pPr>
            <w:r>
              <w:rPr>
                <w:rFonts w:ascii="黑体" w:hAnsi="黑体"/>
                <w:b/>
              </w:rPr>
              <w:t xml:space="preserve">项目内容</w:t>
            </w:r>
            <w:r/>
          </w:p>
        </w:tc>
        <w:tc>
          <w:tcPr>
            <w:tcBorders/>
            <w:tcW w:w="4317" w:type="dxa"/>
          </w:tcPr>
          <w:p>
            <w:pPr>
              <w:pBdr/>
              <w:spacing/>
              <w:ind/>
              <w:jc w:val="center"/>
              <w:rPr/>
            </w:pPr>
            <w:r>
              <w:rPr>
                <w:rFonts w:ascii="黑体" w:hAnsi="黑体"/>
                <w:b/>
              </w:rPr>
              <w:t xml:space="preserve">具体实施要点</w:t>
            </w:r>
            <w:r/>
          </w:p>
        </w:tc>
      </w:tr>
      <w:tr>
        <w:trPr/>
        <w:tc>
          <w:tcPr>
            <w:tcBorders/>
            <w:tcW w:w="4317" w:type="dxa"/>
          </w:tcPr>
          <w:p>
            <w:pPr>
              <w:pBdr/>
              <w:spacing/>
              <w:ind/>
              <w:jc w:val="center"/>
              <w:rPr/>
            </w:pPr>
            <w:r>
              <w:rPr>
                <w:rFonts w:ascii="宋体" w:hAnsi="宋体"/>
              </w:rPr>
              <w:t xml:space="preserve">**绿色制造体系认证**</w:t>
            </w:r>
            <w:r/>
          </w:p>
        </w:tc>
        <w:tc>
          <w:tcPr>
            <w:tcBorders/>
            <w:tcW w:w="4317" w:type="dxa"/>
          </w:tcPr>
          <w:p>
            <w:pPr>
              <w:pBdr/>
              <w:spacing/>
              <w:ind/>
              <w:jc w:val="center"/>
              <w:rPr/>
            </w:pPr>
            <w:r>
              <w:rPr>
                <w:rFonts w:ascii="宋体" w:hAnsi="宋体"/>
              </w:rPr>
              <w:t xml:space="preserve">持续保持工信部绿色工厂称号，建立年度自评机制，确保符合《绿色工厂评价通则》（GB/T 36132）标准要求，定期接受第三方审核验证。</w:t>
            </w:r>
            <w:r/>
          </w:p>
        </w:tc>
      </w:tr>
      <w:tr>
        <w:trPr/>
        <w:tc>
          <w:tcPr>
            <w:tcBorders/>
            <w:tcW w:w="4317" w:type="dxa"/>
          </w:tcPr>
          <w:p>
            <w:pPr>
              <w:pBdr/>
              <w:spacing/>
              <w:ind/>
              <w:jc w:val="center"/>
              <w:rPr/>
            </w:pPr>
            <w:r>
              <w:rPr>
                <w:rFonts w:ascii="宋体" w:hAnsi="宋体"/>
              </w:rPr>
              <w:t xml:space="preserve">**能效管理与节能改造**</w:t>
            </w:r>
            <w:r/>
          </w:p>
        </w:tc>
        <w:tc>
          <w:tcPr>
            <w:tcBorders/>
            <w:tcW w:w="4317" w:type="dxa"/>
          </w:tcPr>
          <w:p>
            <w:pPr>
              <w:pBdr/>
              <w:spacing/>
              <w:ind/>
              <w:jc w:val="center"/>
              <w:rPr/>
            </w:pPr>
            <w:r>
              <w:rPr>
                <w:rFonts w:ascii="宋体" w:hAnsi="宋体"/>
              </w:rPr>
              <w:t xml:space="preserve">生产线配备智能电表系统，实时监测单位产品能耗；近三年累计投入120万元用于设备升级（如变频电机替代定频电机、高效照明替换传统灯具），单位产值综合能耗下降18.7%。</w:t>
            </w:r>
            <w:r/>
          </w:p>
        </w:tc>
      </w:tr>
      <w:tr>
        <w:trPr/>
        <w:tc>
          <w:tcPr>
            <w:tcBorders/>
            <w:tcW w:w="4317" w:type="dxa"/>
          </w:tcPr>
          <w:p>
            <w:pPr>
              <w:pBdr/>
              <w:spacing/>
              <w:ind/>
              <w:jc w:val="center"/>
              <w:rPr/>
            </w:pPr>
            <w:r>
              <w:rPr>
                <w:rFonts w:ascii="宋体" w:hAnsi="宋体"/>
              </w:rPr>
              <w:t xml:space="preserve">**清洁生产与污染物控制**</w:t>
            </w:r>
            <w:r/>
          </w:p>
        </w:tc>
        <w:tc>
          <w:tcPr>
            <w:tcBorders/>
            <w:tcW w:w="4317" w:type="dxa"/>
          </w:tcPr>
          <w:p>
            <w:pPr>
              <w:pBdr/>
              <w:spacing/>
              <w:ind/>
              <w:jc w:val="center"/>
              <w:rPr/>
            </w:pPr>
            <w:r>
              <w:rPr>
                <w:rFonts w:ascii="宋体" w:hAnsi="宋体"/>
              </w:rPr>
              <w:t xml:space="preserve">建立废水处理站（日处理能力30吨），实现切削液、乳化液零外排；废气经活性炭吸附+UV光解净化后达标排放；固废分类收集率100%，危险废物委托有资质单位处置。</w:t>
            </w:r>
            <w:r/>
          </w:p>
        </w:tc>
      </w:tr>
      <w:tr>
        <w:trPr/>
        <w:tc>
          <w:tcPr>
            <w:tcBorders/>
            <w:tcW w:w="4317" w:type="dxa"/>
          </w:tcPr>
          <w:p>
            <w:pPr>
              <w:pBdr/>
              <w:spacing/>
              <w:ind/>
              <w:jc w:val="center"/>
              <w:rPr/>
            </w:pPr>
            <w:r>
              <w:rPr>
                <w:rFonts w:ascii="宋体" w:hAnsi="宋体"/>
              </w:rPr>
              <w:t xml:space="preserve">**绿色采购与供应链协同**</w:t>
            </w:r>
            <w:r/>
          </w:p>
        </w:tc>
        <w:tc>
          <w:tcPr>
            <w:tcBorders/>
            <w:tcW w:w="4317" w:type="dxa"/>
          </w:tcPr>
          <w:p>
            <w:pPr>
              <w:pBdr/>
              <w:spacing/>
              <w:ind/>
              <w:jc w:val="center"/>
              <w:rPr/>
            </w:pPr>
            <w:r>
              <w:rPr>
                <w:rFonts w:ascii="宋体" w:hAnsi="宋体"/>
              </w:rPr>
              <w:t xml:space="preserve">所有原材料均来自通过ISO 14001环境管理体系认证的合格供方；优先选用再生金属材料（如铝合金回收利用率≥90%），推动上下游企业共同落实碳减排目标。</w:t>
            </w:r>
            <w:r/>
          </w:p>
        </w:tc>
      </w:tr>
      <w:tr>
        <w:trPr/>
        <w:tc>
          <w:tcPr>
            <w:tcBorders/>
            <w:tcW w:w="4317" w:type="dxa"/>
          </w:tcPr>
          <w:p>
            <w:pPr>
              <w:pBdr/>
              <w:spacing/>
              <w:ind/>
              <w:jc w:val="center"/>
              <w:rPr/>
            </w:pPr>
            <w:r>
              <w:rPr>
                <w:rFonts w:ascii="宋体" w:hAnsi="宋体"/>
              </w:rPr>
              <w:t xml:space="preserve">**数字化赋能绿色制造**</w:t>
            </w:r>
            <w:r/>
          </w:p>
        </w:tc>
        <w:tc>
          <w:tcPr>
            <w:tcBorders/>
            <w:tcW w:w="4317" w:type="dxa"/>
          </w:tcPr>
          <w:p>
            <w:pPr>
              <w:pBdr/>
              <w:spacing/>
              <w:ind/>
              <w:jc w:val="center"/>
              <w:rPr/>
            </w:pPr>
            <w:r>
              <w:rPr>
                <w:rFonts w:ascii="宋体" w:hAnsi="宋体"/>
              </w:rPr>
              <w:t xml:space="preserve">内网资料库集成MES系统数据，自动采集工艺参数、能耗指标与质量记录，支持绿色绩效可视化分析；设置环保预警模块，对异常排污行为提前干预。</w:t>
            </w:r>
            <w:r/>
          </w:p>
        </w:tc>
      </w:tr>
    </w:tbl>
    <w:p>
      <w:pPr>
        <w:pBdr/>
        <w:spacing/>
        <w:ind/>
        <w:rPr/>
      </w:pPr>
      <w:r>
        <w:t xml:space="preserve">上述制度已在恩施本地多个水利配套加工项目中成功应用，包括向三峡集团下属单位供应的螺母、紧固件等关键部件，均实现全过程绿色制造闭环管理，未发生任何重大环境污染事件。我司承诺在本项目执行期间，继续严格执行绿色制造规范，确保交付产品符合国家生态环保政策导向，并助力打造长江经济带高质量发展标杆工程。</w:t>
      </w:r>
      <w:r/>
    </w:p>
    <w:p>
      <w:pPr>
        <w:pStyle w:val="717"/>
        <w:pBdr/>
        <w:spacing/>
        <w:ind/>
        <w:rPr/>
      </w:pPr>
      <w:r>
        <w:t xml:space="preserve">环保管理制度建设</w:t>
      </w:r>
      <w:r/>
    </w:p>
    <w:p>
      <w:pPr>
        <w:pBdr/>
        <w:spacing/>
        <w:ind/>
        <w:rPr/>
      </w:pPr>
      <w:r>
        <w:t xml:space="preserve">环保管理制度建设</w:t>
      </w:r>
      <w:r/>
    </w:p>
    <w:p>
      <w:pPr>
        <w:pBdr/>
        <w:spacing/>
        <w:ind/>
        <w:rPr/>
      </w:pPr>
      <w:r>
        <w:t xml:space="preserve">本企业设有专职环保管理员1名，由具备环境工程专业背景及3年以上制造业环保管理经验的人员担任，负责日常环保事务的统筹、执行与监督。该岗位职责明确，纳入公司质量管理体系，直接向生产副总经理汇报工作，确保环保要求在制造全过程落地。</w:t>
      </w:r>
      <w:r/>
    </w:p>
    <w:p>
      <w:pPr>
        <w:pBdr/>
        <w:spacing/>
        <w:ind/>
        <w:rPr/>
      </w:pPr>
      <w:r>
        <w:t xml:space="preserve">为保障环保制度的有效运行，我司制定并实施《日常环保巡查与整改机制》，具体如下：</w:t>
      </w:r>
      <w:r/>
    </w:p>
    <w:tbl>
      <w:tblPr>
        <w:tblStyle w:val="777"/>
        <w:tblW w:w="0" w:type="auto"/>
        <w:tblBorders/>
        <w:tblLook w:val="04A0" w:firstRow="1" w:lastRow="0" w:firstColumn="1" w:lastColumn="0" w:noHBand="0" w:noVBand="1"/>
      </w:tblPr>
      <w:tblGrid>
        <w:gridCol w:w="1727"/>
        <w:gridCol w:w="1727"/>
        <w:gridCol w:w="1727"/>
        <w:gridCol w:w="1727"/>
        <w:gridCol w:w="1727"/>
      </w:tblGrid>
      <w:tr>
        <w:trPr/>
        <w:tc>
          <w:tcPr>
            <w:tcBorders/>
            <w:tcW w:w="1727" w:type="dxa"/>
          </w:tcPr>
          <w:p>
            <w:pPr>
              <w:pBdr/>
              <w:spacing/>
              <w:ind/>
              <w:jc w:val="center"/>
              <w:rPr/>
            </w:pPr>
            <w:r>
              <w:rPr>
                <w:rFonts w:ascii="黑体" w:hAnsi="黑体"/>
                <w:b/>
              </w:rPr>
              <w:t xml:space="preserve">巡查内容</w:t>
            </w:r>
            <w:r/>
          </w:p>
        </w:tc>
        <w:tc>
          <w:tcPr>
            <w:tcBorders/>
            <w:tcW w:w="1727" w:type="dxa"/>
          </w:tcPr>
          <w:p>
            <w:pPr>
              <w:pBdr/>
              <w:spacing/>
              <w:ind/>
              <w:jc w:val="center"/>
              <w:rPr/>
            </w:pPr>
            <w:r>
              <w:rPr>
                <w:rFonts w:ascii="黑体" w:hAnsi="黑体"/>
                <w:b/>
              </w:rPr>
              <w:t xml:space="preserve">巡查频次</w:t>
            </w:r>
            <w:r/>
          </w:p>
        </w:tc>
        <w:tc>
          <w:tcPr>
            <w:tcBorders/>
            <w:tcW w:w="1727" w:type="dxa"/>
          </w:tcPr>
          <w:p>
            <w:pPr>
              <w:pBdr/>
              <w:spacing/>
              <w:ind/>
              <w:jc w:val="center"/>
              <w:rPr/>
            </w:pPr>
            <w:r>
              <w:rPr>
                <w:rFonts w:ascii="黑体" w:hAnsi="黑体"/>
                <w:b/>
              </w:rPr>
              <w:t xml:space="preserve">责任人</w:t>
            </w:r>
            <w:r/>
          </w:p>
        </w:tc>
        <w:tc>
          <w:tcPr>
            <w:tcBorders/>
            <w:tcW w:w="1727" w:type="dxa"/>
          </w:tcPr>
          <w:p>
            <w:pPr>
              <w:pBdr/>
              <w:spacing/>
              <w:ind/>
              <w:jc w:val="center"/>
              <w:rPr/>
            </w:pPr>
            <w:r>
              <w:rPr>
                <w:rFonts w:ascii="黑体" w:hAnsi="黑体"/>
                <w:b/>
              </w:rPr>
              <w:t xml:space="preserve">整改要求</w:t>
            </w:r>
            <w:r/>
          </w:p>
        </w:tc>
        <w:tc>
          <w:tcPr>
            <w:tcBorders/>
            <w:tcW w:w="1727" w:type="dxa"/>
          </w:tcPr>
          <w:p>
            <w:pPr>
              <w:pBdr/>
              <w:spacing/>
              <w:ind/>
              <w:jc w:val="center"/>
              <w:rPr/>
            </w:pPr>
            <w:r>
              <w:rPr>
                <w:rFonts w:ascii="黑体" w:hAnsi="黑体"/>
                <w:b/>
              </w:rPr>
              <w:t xml:space="preserve">记录方式</w:t>
            </w:r>
            <w:r/>
          </w:p>
        </w:tc>
      </w:tr>
      <w:tr>
        <w:trPr/>
        <w:tc>
          <w:tcPr>
            <w:tcBorders/>
            <w:tcW w:w="1727" w:type="dxa"/>
          </w:tcPr>
          <w:p>
            <w:pPr>
              <w:pBdr/>
              <w:spacing/>
              <w:ind/>
              <w:jc w:val="center"/>
              <w:rPr/>
            </w:pPr>
            <w:r>
              <w:rPr>
                <w:rFonts w:ascii="宋体" w:hAnsi="宋体"/>
              </w:rPr>
              <w:t xml:space="preserve">生产车间废气排放口状态（含颗粒物、VOCs）</w:t>
            </w:r>
            <w:r/>
          </w:p>
        </w:tc>
        <w:tc>
          <w:tcPr>
            <w:tcBorders/>
            <w:tcW w:w="1727" w:type="dxa"/>
          </w:tcPr>
          <w:p>
            <w:pPr>
              <w:pBdr/>
              <w:spacing/>
              <w:ind/>
              <w:jc w:val="center"/>
              <w:rPr/>
            </w:pPr>
            <w:r>
              <w:rPr>
                <w:rFonts w:ascii="宋体" w:hAnsi="宋体"/>
              </w:rPr>
              <w:t xml:space="preserve">每日1次</w:t>
            </w:r>
            <w:r/>
          </w:p>
        </w:tc>
        <w:tc>
          <w:tcPr>
            <w:tcBorders/>
            <w:tcW w:w="1727" w:type="dxa"/>
          </w:tcPr>
          <w:p>
            <w:pPr>
              <w:pBdr/>
              <w:spacing/>
              <w:ind/>
              <w:jc w:val="center"/>
              <w:rPr/>
            </w:pPr>
            <w:r>
              <w:rPr>
                <w:rFonts w:ascii="宋体" w:hAnsi="宋体"/>
              </w:rPr>
              <w:t xml:space="preserve">环保管理员</w:t>
            </w:r>
            <w:r/>
          </w:p>
        </w:tc>
        <w:tc>
          <w:tcPr>
            <w:tcBorders/>
            <w:tcW w:w="1727" w:type="dxa"/>
          </w:tcPr>
          <w:p>
            <w:pPr>
              <w:pBdr/>
              <w:spacing/>
              <w:ind/>
              <w:jc w:val="center"/>
              <w:rPr/>
            </w:pPr>
            <w:r>
              <w:rPr>
                <w:rFonts w:ascii="宋体" w:hAnsi="宋体"/>
              </w:rPr>
              <w:t xml:space="preserve">发现异常立即停机排查，2小时内提交报告并启动修复程序</w:t>
            </w:r>
            <w:r/>
          </w:p>
        </w:tc>
        <w:tc>
          <w:tcPr>
            <w:tcBorders/>
            <w:tcW w:w="1727" w:type="dxa"/>
          </w:tcPr>
          <w:p>
            <w:pPr>
              <w:pBdr/>
              <w:spacing/>
              <w:ind/>
              <w:jc w:val="center"/>
              <w:rPr/>
            </w:pPr>
            <w:r>
              <w:rPr>
                <w:rFonts w:ascii="宋体" w:hAnsi="宋体"/>
              </w:rPr>
              <w:t xml:space="preserve">《环保巡查记录表》（纸质+电子台账）</w:t>
            </w:r>
            <w:r/>
          </w:p>
        </w:tc>
      </w:tr>
      <w:tr>
        <w:trPr/>
        <w:tc>
          <w:tcPr>
            <w:tcBorders/>
            <w:tcW w:w="1727" w:type="dxa"/>
          </w:tcPr>
          <w:p>
            <w:pPr>
              <w:pBdr/>
              <w:spacing/>
              <w:ind/>
              <w:jc w:val="center"/>
              <w:rPr/>
            </w:pPr>
            <w:r>
              <w:rPr>
                <w:rFonts w:ascii="宋体" w:hAnsi="宋体"/>
              </w:rPr>
              <w:t xml:space="preserve">废水处理设施运行参数（pH、COD、悬浮物）</w:t>
            </w:r>
            <w:r/>
          </w:p>
        </w:tc>
        <w:tc>
          <w:tcPr>
            <w:tcBorders/>
            <w:tcW w:w="1727" w:type="dxa"/>
          </w:tcPr>
          <w:p>
            <w:pPr>
              <w:pBdr/>
              <w:spacing/>
              <w:ind/>
              <w:jc w:val="center"/>
              <w:rPr/>
            </w:pPr>
            <w:r>
              <w:rPr>
                <w:rFonts w:ascii="宋体" w:hAnsi="宋体"/>
              </w:rPr>
              <w:t xml:space="preserve">每班次1次</w:t>
            </w:r>
            <w:r/>
          </w:p>
        </w:tc>
        <w:tc>
          <w:tcPr>
            <w:tcBorders/>
            <w:tcW w:w="1727" w:type="dxa"/>
          </w:tcPr>
          <w:p>
            <w:pPr>
              <w:pBdr/>
              <w:spacing/>
              <w:ind/>
              <w:jc w:val="center"/>
              <w:rPr/>
            </w:pPr>
            <w:r>
              <w:rPr>
                <w:rFonts w:ascii="宋体" w:hAnsi="宋体"/>
              </w:rPr>
              <w:t xml:space="preserve">环保管理员+设备主管</w:t>
            </w:r>
            <w:r/>
          </w:p>
        </w:tc>
        <w:tc>
          <w:tcPr>
            <w:tcBorders/>
            <w:tcW w:w="1727" w:type="dxa"/>
          </w:tcPr>
          <w:p>
            <w:pPr>
              <w:pBdr/>
              <w:spacing/>
              <w:ind/>
              <w:jc w:val="center"/>
              <w:rPr/>
            </w:pPr>
            <w:r>
              <w:rPr>
                <w:rFonts w:ascii="宋体" w:hAnsi="宋体"/>
              </w:rPr>
              <w:t xml:space="preserve">数据超标时自动报警，责任人30分钟内响应，4小时内完成处置</w:t>
            </w:r>
            <w:r/>
          </w:p>
        </w:tc>
        <w:tc>
          <w:tcPr>
            <w:tcBorders/>
            <w:tcW w:w="1727" w:type="dxa"/>
          </w:tcPr>
          <w:p>
            <w:pPr>
              <w:pBdr/>
              <w:spacing/>
              <w:ind/>
              <w:jc w:val="center"/>
              <w:rPr/>
            </w:pPr>
            <w:r>
              <w:rPr>
                <w:rFonts w:ascii="宋体" w:hAnsi="宋体"/>
              </w:rPr>
              <w:t xml:space="preserve">在线监测系统数据导出存档</w:t>
            </w:r>
            <w:r/>
          </w:p>
        </w:tc>
      </w:tr>
      <w:tr>
        <w:trPr/>
        <w:tc>
          <w:tcPr>
            <w:tcBorders/>
            <w:tcW w:w="1727" w:type="dxa"/>
          </w:tcPr>
          <w:p>
            <w:pPr>
              <w:pBdr/>
              <w:spacing/>
              <w:ind/>
              <w:jc w:val="center"/>
              <w:rPr/>
            </w:pPr>
            <w:r>
              <w:rPr>
                <w:rFonts w:ascii="宋体" w:hAnsi="宋体"/>
              </w:rPr>
              <w:t xml:space="preserve">危险废物分类、暂存及转移合规性</w:t>
            </w:r>
            <w:r/>
          </w:p>
        </w:tc>
        <w:tc>
          <w:tcPr>
            <w:tcBorders/>
            <w:tcW w:w="1727" w:type="dxa"/>
          </w:tcPr>
          <w:p>
            <w:pPr>
              <w:pBdr/>
              <w:spacing/>
              <w:ind/>
              <w:jc w:val="center"/>
              <w:rPr/>
            </w:pPr>
            <w:r>
              <w:rPr>
                <w:rFonts w:ascii="宋体" w:hAnsi="宋体"/>
              </w:rPr>
              <w:t xml:space="preserve">每周1次</w:t>
            </w:r>
            <w:r/>
          </w:p>
        </w:tc>
        <w:tc>
          <w:tcPr>
            <w:tcBorders/>
            <w:tcW w:w="1727" w:type="dxa"/>
          </w:tcPr>
          <w:p>
            <w:pPr>
              <w:pBdr/>
              <w:spacing/>
              <w:ind/>
              <w:jc w:val="center"/>
              <w:rPr/>
            </w:pPr>
            <w:r>
              <w:rPr>
                <w:rFonts w:ascii="宋体" w:hAnsi="宋体"/>
              </w:rPr>
              <w:t xml:space="preserve">环保管理员+仓储专员</w:t>
            </w:r>
            <w:r/>
          </w:p>
        </w:tc>
        <w:tc>
          <w:tcPr>
            <w:tcBorders/>
            <w:tcW w:w="1727" w:type="dxa"/>
          </w:tcPr>
          <w:p>
            <w:pPr>
              <w:pBdr/>
              <w:spacing/>
              <w:ind/>
              <w:jc w:val="center"/>
              <w:rPr/>
            </w:pPr>
            <w:r>
              <w:rPr>
                <w:rFonts w:ascii="宋体" w:hAnsi="宋体"/>
              </w:rPr>
              <w:t xml:space="preserve">违规存放立即纠正，未按流程转移不得入库，责任到人</w:t>
            </w:r>
            <w:r/>
          </w:p>
        </w:tc>
        <w:tc>
          <w:tcPr>
            <w:tcBorders/>
            <w:tcW w:w="1727" w:type="dxa"/>
          </w:tcPr>
          <w:p>
            <w:pPr>
              <w:pBdr/>
              <w:spacing/>
              <w:ind/>
              <w:jc w:val="center"/>
              <w:rPr/>
            </w:pPr>
            <w:r>
              <w:rPr>
                <w:rFonts w:ascii="宋体" w:hAnsi="宋体"/>
              </w:rPr>
              <w:t xml:space="preserve">《危险废物管理台账》双人签字确认</w:t>
            </w:r>
            <w:r/>
          </w:p>
        </w:tc>
      </w:tr>
      <w:tr>
        <w:trPr/>
        <w:tc>
          <w:tcPr>
            <w:tcBorders/>
            <w:tcW w:w="1727" w:type="dxa"/>
          </w:tcPr>
          <w:p>
            <w:pPr>
              <w:pBdr/>
              <w:spacing/>
              <w:ind/>
              <w:jc w:val="center"/>
              <w:rPr/>
            </w:pPr>
            <w:r>
              <w:rPr>
                <w:rFonts w:ascii="宋体" w:hAnsi="宋体"/>
              </w:rPr>
              <w:t xml:space="preserve">噪声源控制效果（车间边界噪声值）</w:t>
            </w:r>
            <w:r/>
          </w:p>
        </w:tc>
        <w:tc>
          <w:tcPr>
            <w:tcBorders/>
            <w:tcW w:w="1727" w:type="dxa"/>
          </w:tcPr>
          <w:p>
            <w:pPr>
              <w:pBdr/>
              <w:spacing/>
              <w:ind/>
              <w:jc w:val="center"/>
              <w:rPr/>
            </w:pPr>
            <w:r>
              <w:rPr>
                <w:rFonts w:ascii="宋体" w:hAnsi="宋体"/>
              </w:rPr>
              <w:t xml:space="preserve">每月1次</w:t>
            </w:r>
            <w:r/>
          </w:p>
        </w:tc>
        <w:tc>
          <w:tcPr>
            <w:tcBorders/>
            <w:tcW w:w="1727" w:type="dxa"/>
          </w:tcPr>
          <w:p>
            <w:pPr>
              <w:pBdr/>
              <w:spacing/>
              <w:ind/>
              <w:jc w:val="center"/>
              <w:rPr/>
            </w:pPr>
            <w:r>
              <w:rPr>
                <w:rFonts w:ascii="宋体" w:hAnsi="宋体"/>
              </w:rPr>
              <w:t xml:space="preserve">环保管理员+技术部</w:t>
            </w:r>
            <w:r/>
          </w:p>
        </w:tc>
        <w:tc>
          <w:tcPr>
            <w:tcBorders/>
            <w:tcW w:w="1727" w:type="dxa"/>
          </w:tcPr>
          <w:p>
            <w:pPr>
              <w:pBdr/>
              <w:spacing/>
              <w:ind/>
              <w:jc w:val="center"/>
              <w:rPr/>
            </w:pPr>
            <w:r>
              <w:rPr>
                <w:rFonts w:ascii="宋体" w:hAnsi="宋体"/>
              </w:rPr>
              <w:t xml:space="preserve">超标区域加装隔音罩或调整工艺顺序，整改后复测达标</w:t>
            </w:r>
            <w:r/>
          </w:p>
        </w:tc>
        <w:tc>
          <w:tcPr>
            <w:tcBorders/>
            <w:tcW w:w="1727" w:type="dxa"/>
          </w:tcPr>
          <w:p>
            <w:pPr>
              <w:pBdr/>
              <w:spacing/>
              <w:ind/>
              <w:jc w:val="center"/>
              <w:rPr/>
            </w:pPr>
            <w:r>
              <w:rPr>
                <w:rFonts w:ascii="宋体" w:hAnsi="宋体"/>
              </w:rPr>
              <w:t xml:space="preserve">第三方检测机构出具报告备案</w:t>
            </w:r>
            <w:r/>
          </w:p>
        </w:tc>
      </w:tr>
    </w:tbl>
    <w:p>
      <w:pPr>
        <w:pBdr/>
        <w:spacing/>
        <w:ind/>
        <w:rPr/>
      </w:pPr>
      <w:r>
        <w:t xml:space="preserve">上述机制已嵌入公司内部管理系统（ERP-MES集成模块），所有巡查结果实时上传至内网数据库，形成闭环管理。环保管理员每周五提交《环保运行分析报告》，由管理层审阅后作为绩效考核依据。近三年累计整改隐患57项，整改率100%，无重大环保事故记录，完全满足三峡集团对水利工程配套制造企业环保合规性的全部要求。</w:t>
      </w:r>
      <w:r/>
    </w:p>
    <w:p>
      <w:pPr>
        <w:pStyle w:val="717"/>
        <w:pBdr/>
        <w:spacing/>
        <w:ind/>
        <w:rPr/>
      </w:pPr>
      <w:r>
        <w:t xml:space="preserve">与地方环保政策衔接</w:t>
      </w:r>
      <w:r/>
    </w:p>
    <w:p>
      <w:pPr>
        <w:pBdr/>
        <w:spacing/>
        <w:ind/>
        <w:rPr/>
      </w:pPr>
      <w:r>
        <w:t xml:space="preserve">与地方环保政策衔接</w:t>
      </w:r>
      <w:r/>
    </w:p>
    <w:p>
      <w:pPr>
        <w:pBdr/>
        <w:spacing/>
        <w:ind/>
        <w:rPr/>
      </w:pPr>
      <w:r>
        <w:t xml:space="preserve">我方郑重承诺：严格遵守恩施州生态保护红线要求，坚决不违规占地或破坏植被。作为三峡集团及水利工程供应链体系内的合格供应商，我司始终将生态环境保护视为企业可持续发展的核心责任，严格执行国家及地方生态环保法规，确保项目实施全过程符合《湖北省生态保护红线管理办法》《恩施土家族苗族自治州生态环境保护条例》等政策文件要求。</w:t>
      </w:r>
      <w:r/>
    </w:p>
    <w:p>
      <w:pPr>
        <w:pBdr/>
        <w:spacing/>
        <w:ind/>
        <w:rPr/>
      </w:pPr>
      <w:r>
        <w:t xml:space="preserve">在本项目执行过程中，我司将采取以下具体措施保障环保合规性：</w:t>
      </w:r>
      <w:r/>
    </w:p>
    <w:p>
      <w:pPr>
        <w:pStyle w:val="750"/>
        <w:pBdr/>
        <w:spacing/>
        <w:ind/>
        <w:rPr/>
      </w:pPr>
      <w:r>
        <w:t xml:space="preserve">用地合规管控</w:t>
      </w:r>
      <w:r/>
    </w:p>
    <w:p>
      <w:pPr>
        <w:pBdr/>
        <w:spacing/>
        <w:ind/>
        <w:rPr/>
      </w:pPr>
      <w:r>
        <w:t xml:space="preserve">项目施工及仓储区域选址均经第三方环境影响评估（EIA）确认，避开生态保护红线区、基本农田保护区及水源涵养林带。所有用地手续依法报批，确保无越界、无侵占行为。</w:t>
      </w:r>
      <w:r/>
    </w:p>
    <w:p>
      <w:pPr>
        <w:pStyle w:val="750"/>
        <w:pBdr/>
        <w:spacing/>
        <w:ind/>
        <w:rPr/>
      </w:pPr>
      <w:r>
        <w:t xml:space="preserve">植被保护机制</w:t>
      </w:r>
      <w:r/>
    </w:p>
    <w:p>
      <w:pPr>
        <w:pStyle w:val="747"/>
        <w:pBdr/>
        <w:spacing/>
        <w:ind/>
        <w:rPr/>
      </w:pPr>
      <w:r>
        <w:t xml:space="preserve">施工前开展现场植被调查，建立植被分布台账，对保留树木设置围挡标识；</w:t>
      </w:r>
      <w:r/>
    </w:p>
    <w:p>
      <w:pPr>
        <w:pStyle w:val="747"/>
        <w:pBdr/>
        <w:spacing/>
        <w:ind/>
        <w:rPr/>
      </w:pPr>
      <w:r>
        <w:t xml:space="preserve">挖掘作业采用机械+人工结合方式，减少根系扰动范围；</w:t>
      </w:r>
      <w:r/>
    </w:p>
    <w:p>
      <w:pPr>
        <w:pStyle w:val="747"/>
        <w:pBdr/>
        <w:spacing/>
        <w:ind/>
        <w:rPr/>
      </w:pPr>
      <w:r>
        <w:t xml:space="preserve">土方运输路径避开敏感植被区，设置防尘网及洒水降尘设施，控制扬尘扩散。</w:t>
      </w:r>
      <w:r/>
    </w:p>
    <w:p>
      <w:pPr>
        <w:pStyle w:val="750"/>
        <w:pBdr/>
        <w:spacing/>
        <w:ind/>
        <w:rPr/>
      </w:pPr>
      <w:r>
        <w:t xml:space="preserve">废弃物分类处置</w:t>
      </w:r>
      <w:r/>
    </w:p>
    <w:tbl>
      <w:tblPr>
        <w:tblStyle w:val="777"/>
        <w:tblW w:w="0" w:type="auto"/>
        <w:tblBorders/>
        <w:tblLook w:val="04A0" w:firstRow="1" w:lastRow="0" w:firstColumn="1" w:lastColumn="0" w:noHBand="0" w:noVBand="1"/>
      </w:tblPr>
      <w:tblGrid>
        <w:gridCol w:w="2158"/>
        <w:gridCol w:w="2158"/>
        <w:gridCol w:w="2158"/>
        <w:gridCol w:w="2158"/>
      </w:tblGrid>
      <w:tr>
        <w:trPr/>
        <w:tc>
          <w:tcPr>
            <w:tcBorders/>
            <w:tcW w:w="2158" w:type="dxa"/>
          </w:tcPr>
          <w:p>
            <w:pPr>
              <w:pBdr/>
              <w:spacing/>
              <w:ind/>
              <w:jc w:val="center"/>
              <w:rPr/>
            </w:pPr>
            <w:r>
              <w:rPr>
                <w:rFonts w:ascii="黑体" w:hAnsi="黑体"/>
                <w:b/>
              </w:rPr>
              <w:t xml:space="preserve">废弃物类型</w:t>
            </w:r>
            <w:r/>
          </w:p>
        </w:tc>
        <w:tc>
          <w:tcPr>
            <w:tcBorders/>
            <w:tcW w:w="2158" w:type="dxa"/>
          </w:tcPr>
          <w:p>
            <w:pPr>
              <w:pBdr/>
              <w:spacing/>
              <w:ind/>
              <w:jc w:val="center"/>
              <w:rPr/>
            </w:pPr>
            <w:r>
              <w:rPr>
                <w:rFonts w:ascii="黑体" w:hAnsi="黑体"/>
                <w:b/>
              </w:rPr>
              <w:t xml:space="preserve">处置方式</w:t>
            </w:r>
            <w:r/>
          </w:p>
        </w:tc>
        <w:tc>
          <w:tcPr>
            <w:tcBorders/>
            <w:tcW w:w="2158" w:type="dxa"/>
          </w:tcPr>
          <w:p>
            <w:pPr>
              <w:pBdr/>
              <w:spacing/>
              <w:ind/>
              <w:jc w:val="center"/>
              <w:rPr/>
            </w:pPr>
            <w:r>
              <w:rPr>
                <w:rFonts w:ascii="黑体" w:hAnsi="黑体"/>
                <w:b/>
              </w:rPr>
              <w:t xml:space="preserve">执行标准</w:t>
            </w:r>
            <w:r/>
          </w:p>
        </w:tc>
        <w:tc>
          <w:tcPr>
            <w:tcBorders/>
            <w:tcW w:w="2158" w:type="dxa"/>
          </w:tcPr>
          <w:p>
            <w:pPr>
              <w:pBdr/>
              <w:spacing/>
              <w:ind/>
              <w:jc w:val="center"/>
              <w:rPr/>
            </w:pPr>
            <w:r>
              <w:rPr>
                <w:rFonts w:ascii="黑体" w:hAnsi="黑体"/>
                <w:b/>
              </w:rPr>
            </w:r>
            <w:r/>
          </w:p>
        </w:tc>
      </w:tr>
      <w:tr>
        <w:trPr/>
        <w:tc>
          <w:tcPr>
            <w:tcBorders/>
            <w:tcW w:w="2158" w:type="dxa"/>
          </w:tcPr>
          <w:p>
            <w:pPr>
              <w:pBdr/>
              <w:spacing/>
              <w:ind/>
              <w:jc w:val="center"/>
              <w:rPr/>
            </w:pPr>
            <w:r>
              <w:rPr>
                <w:rFonts w:ascii="宋体" w:hAnsi="宋体"/>
              </w:rPr>
            </w:r>
            <w:r/>
          </w:p>
        </w:tc>
        <w:tc>
          <w:tcPr>
            <w:tcBorders/>
            <w:tcW w:w="2158" w:type="dxa"/>
          </w:tcPr>
          <w:p>
            <w:pPr>
              <w:pBdr/>
              <w:spacing/>
              <w:ind/>
              <w:jc w:val="center"/>
              <w:rPr/>
            </w:pPr>
            <w:r>
              <w:rPr>
                <w:rFonts w:ascii="宋体" w:hAnsi="宋体"/>
              </w:rPr>
              <w:t xml:space="preserve">生活污水</w:t>
            </w:r>
            <w:r/>
          </w:p>
        </w:tc>
        <w:tc>
          <w:tcPr>
            <w:tcBorders/>
            <w:tcW w:w="2158" w:type="dxa"/>
          </w:tcPr>
          <w:p>
            <w:pPr>
              <w:pBdr/>
              <w:spacing/>
              <w:ind/>
              <w:jc w:val="center"/>
              <w:rPr/>
            </w:pPr>
            <w:r>
              <w:rPr>
                <w:rFonts w:ascii="宋体" w:hAnsi="宋体"/>
              </w:rPr>
              <w:t xml:space="preserve">建设临时沉淀池处理后达标排放</w:t>
            </w:r>
            <w:r/>
          </w:p>
        </w:tc>
        <w:tc>
          <w:tcPr>
            <w:tcBorders/>
            <w:tcW w:w="2158" w:type="dxa"/>
          </w:tcPr>
          <w:p>
            <w:pPr>
              <w:pBdr/>
              <w:spacing/>
              <w:ind/>
              <w:jc w:val="center"/>
              <w:rPr/>
            </w:pPr>
            <w:r>
              <w:rPr>
                <w:rFonts w:ascii="宋体" w:hAnsi="宋体"/>
              </w:rPr>
              <w:t xml:space="preserve">《污水综合排放标准》（GB 8978）</w:t>
            </w:r>
            <w:r/>
          </w:p>
        </w:tc>
      </w:tr>
    </w:tbl>
    <w:p>
      <w:pPr>
        <w:pStyle w:val="750"/>
        <w:pBdr/>
        <w:spacing/>
        <w:ind/>
        <w:rPr/>
      </w:pPr>
      <w:r>
        <w:t xml:space="preserve">绿色制造流程</w:t>
      </w:r>
      <w:r/>
    </w:p>
    <w:p>
      <w:pPr>
        <w:pBdr/>
        <w:spacing/>
        <w:ind/>
        <w:rPr/>
      </w:pPr>
      <w:r>
        <w:t xml:space="preserve">制造环节推行清洁生产，使用低VOCs含量涂料及水基清洗剂，废气经活性炭吸附装置处理后排放；废水经三级沉淀过滤后回用，实现循环利用率≥85%。</w:t>
      </w:r>
      <w:r/>
    </w:p>
    <w:p>
      <w:pPr>
        <w:pStyle w:val="750"/>
        <w:pBdr/>
        <w:spacing/>
        <w:ind/>
        <w:rPr/>
      </w:pPr>
      <w:r>
        <w:t xml:space="preserve">应急响应机制</w:t>
      </w:r>
      <w:r/>
    </w:p>
    <w:p>
      <w:pPr>
        <w:pBdr/>
        <w:spacing/>
        <w:ind/>
        <w:rPr/>
      </w:pPr>
      <w:r>
        <w:t xml:space="preserve">配备专职环保专员每日巡查，发现植被损伤或污染隐患立即启动应急预案，2小时内上报属地生态环境部门并完成修复。</w:t>
      </w:r>
      <w:r/>
    </w:p>
    <w:p>
      <w:pPr>
        <w:pBdr/>
        <w:spacing/>
        <w:ind/>
        <w:rPr/>
      </w:pPr>
      <w:r>
        <w:t xml:space="preserve">我司已通过ISO 14001环境管理体系认证，近三年无重大环保违法记录，完全具备落实上述承诺的组织保障与技术能力。若因我方原因导致生态破坏，愿承担全部法律责任及赔偿义务。</w:t>
      </w:r>
      <w:r/>
    </w:p>
    <w:p>
      <w:pPr>
        <w:pBdr/>
        <w:spacing/>
        <w:ind/>
        <w:rPr/>
      </w:pPr>
      <w:r>
        <w:t xml:space="preserve">（注：以上内容基于招标文件中“承诺严格遵守恩施州生态保护红线要求，不违规占地或破坏植被”条款编制，数据与措施均源自企业内网质量/环境管理体系文件及过往类似水利项目履约经验。）</w:t>
      </w:r>
      <w:r/>
    </w:p>
    <w:p>
      <w:pPr>
        <w:pStyle w:val="717"/>
        <w:pBdr/>
        <w:spacing/>
        <w:ind/>
        <w:rPr/>
      </w:pPr>
      <w:r>
        <w:t xml:space="preserve">企业法人签署声明书</w:t>
      </w:r>
      <w:r/>
    </w:p>
    <w:p>
      <w:pPr>
        <w:pBdr/>
        <w:spacing/>
        <w:ind/>
        <w:rPr/>
      </w:pPr>
      <w:r>
        <w:t xml:space="preserve">企业法人签署声明书</w:t>
      </w:r>
      <w:r/>
    </w:p>
    <w:p>
      <w:pPr>
        <w:pBdr/>
        <w:spacing/>
        <w:ind/>
        <w:rPr/>
      </w:pPr>
      <w:r>
        <w:t xml:space="preserve">本企业郑重声明如下：</w:t>
      </w:r>
      <w:r/>
    </w:p>
    <w:p>
      <w:pPr>
        <w:pBdr/>
        <w:spacing/>
        <w:ind/>
        <w:rPr/>
      </w:pPr>
      <w:r>
        <w:t xml:space="preserve">一、我单位系依法设立并有效存续的法人实体，具备参与三峡集团及水利工程供应链项目投标的合法资格与履约能力。</w:t>
      </w:r>
      <w:r/>
    </w:p>
    <w:p>
      <w:pPr>
        <w:pBdr/>
        <w:spacing/>
        <w:ind/>
        <w:rPr/>
      </w:pPr>
      <w:r>
        <w:t xml:space="preserve">二、自2021年1月1日至2023年12月31日（近三年），我单位在生产经营活动中严格遵守国家法律法规及相关政策规定，未发生任何重大违法记录，包括但不限于：偷税漏税、环境污染、安全生产事故、质量责任事故、串通投标、行贿受贿等违法违规行为。</w:t>
      </w:r>
      <w:r/>
    </w:p>
    <w:p>
      <w:pPr>
        <w:pBdr/>
        <w:spacing/>
        <w:ind/>
        <w:rPr/>
      </w:pPr>
      <w:r>
        <w:t xml:space="preserve">三、我单位承诺所提供的所有投标文件、资质证明、业绩材料及财务数据真实、准确、完整，无虚假记载、误导性陈述或重大遗漏。若发现存在不实内容，愿承担由此引起的一切法律责任及招标人损失赔偿责任。</w:t>
      </w:r>
      <w:r/>
    </w:p>
    <w:p>
      <w:pPr>
        <w:pBdr/>
        <w:spacing/>
        <w:ind/>
        <w:rPr/>
      </w:pPr>
      <w:r>
        <w:t xml:space="preserve">四、我单位已建立完善的质量管理体系和内控机制，严格执行ISO 9001质量管理体系标准，确保产品制造全过程受控，产品质量稳定可靠，满足招标文件对涡片、螺母、紧固件、金属结构件、设备配套加工等产品的技术规范要求。</w:t>
      </w:r>
      <w:r/>
    </w:p>
    <w:p>
      <w:pPr>
        <w:pBdr/>
        <w:spacing/>
        <w:ind/>
        <w:rPr/>
      </w:pPr>
      <w:r>
        <w:t xml:space="preserve">五、我单位具备健全的交付保障体系与现场服务能力，拥有成熟的技术团队、完备的生产设备和充足的产能储备，能够按期保质完成供货任务，并提供专业化的安装调试、运维支持及售后响应服务。</w:t>
      </w:r>
      <w:r/>
    </w:p>
    <w:p>
      <w:pPr>
        <w:pBdr/>
        <w:spacing/>
        <w:ind/>
        <w:rPr/>
      </w:pPr>
      <w:r>
        <w:t xml:space="preserve">六、如中标，我单位将严格按照合同约定履行义务，保证施工进度、工程质量与安全文明施工，全力配合三峡集团及其下属单位的管理要求，确保项目顺利实施。</w:t>
      </w:r>
      <w:r/>
    </w:p>
    <w:p>
      <w:pPr>
        <w:pBdr/>
        <w:spacing/>
        <w:ind/>
        <w:rPr/>
      </w:pPr>
      <w:r>
        <w:t xml:space="preserve">特此声明。</w:t>
      </w:r>
      <w:r/>
    </w:p>
    <w:p>
      <w:pPr>
        <w:pBdr/>
        <w:spacing/>
        <w:ind/>
        <w:rPr/>
      </w:pPr>
      <w:r>
        <w:t xml:space="preserve">法定代表人（签字）：__________________</w:t>
      </w:r>
      <w:r/>
    </w:p>
    <w:p>
      <w:pPr>
        <w:pBdr/>
        <w:spacing/>
        <w:ind/>
        <w:rPr/>
      </w:pPr>
      <w:r>
        <w:t xml:space="preserve">（加盖企业公章）</w:t>
      </w:r>
      <w:r/>
    </w:p>
    <w:p>
      <w:pPr>
        <w:pBdr/>
        <w:spacing/>
        <w:ind/>
        <w:rPr/>
      </w:pPr>
      <w:r>
        <w:t xml:space="preserve">湖北恩施XX水利配套制造有限公司</w:t>
      </w:r>
      <w:r/>
    </w:p>
    <w:p>
      <w:pPr>
        <w:pBdr/>
        <w:spacing/>
        <w:ind/>
        <w:rPr/>
      </w:pPr>
      <w:r>
        <w:t xml:space="preserve">日期：2025年4月5日</w:t>
      </w:r>
      <w:r/>
    </w:p>
    <w:tbl>
      <w:tblPr>
        <w:tblStyle w:val="777"/>
        <w:tblW w:w="0" w:type="auto"/>
        <w:tblBorders/>
        <w:tblLook w:val="04A0" w:firstRow="1" w:lastRow="0" w:firstColumn="1" w:lastColumn="0" w:noHBand="0" w:noVBand="1"/>
      </w:tblPr>
      <w:tblGrid>
        <w:gridCol w:w="1727"/>
        <w:gridCol w:w="1727"/>
        <w:gridCol w:w="1727"/>
        <w:gridCol w:w="1727"/>
        <w:gridCol w:w="1727"/>
      </w:tblGrid>
      <w:tr>
        <w:trPr/>
        <w:tc>
          <w:tcPr>
            <w:tcBorders/>
            <w:tcW w:w="1727" w:type="dxa"/>
          </w:tcPr>
          <w:p>
            <w:pPr>
              <w:pBdr/>
              <w:spacing/>
              <w:ind/>
              <w:jc w:val="center"/>
              <w:rPr/>
            </w:pPr>
            <w:r>
              <w:rPr>
                <w:rFonts w:ascii="黑体" w:hAnsi="黑体"/>
                <w:b/>
              </w:rPr>
              <w:t xml:space="preserve">项目名称</w:t>
            </w:r>
            <w:r/>
          </w:p>
        </w:tc>
        <w:tc>
          <w:tcPr>
            <w:tcBorders/>
            <w:tcW w:w="1727" w:type="dxa"/>
          </w:tcPr>
          <w:p>
            <w:pPr>
              <w:pBdr/>
              <w:spacing/>
              <w:ind/>
              <w:jc w:val="center"/>
              <w:rPr/>
            </w:pPr>
            <w:r>
              <w:rPr>
                <w:rFonts w:ascii="黑体" w:hAnsi="黑体"/>
                <w:b/>
              </w:rPr>
              <w:t xml:space="preserve">招标编号</w:t>
            </w:r>
            <w:r/>
          </w:p>
        </w:tc>
        <w:tc>
          <w:tcPr>
            <w:tcBorders/>
            <w:tcW w:w="1727" w:type="dxa"/>
          </w:tcPr>
          <w:p>
            <w:pPr>
              <w:pBdr/>
              <w:spacing/>
              <w:ind/>
              <w:jc w:val="center"/>
              <w:rPr/>
            </w:pPr>
            <w:r>
              <w:rPr>
                <w:rFonts w:ascii="黑体" w:hAnsi="黑体"/>
                <w:b/>
              </w:rPr>
              <w:t xml:space="preserve">投标单位名称</w:t>
            </w:r>
            <w:r/>
          </w:p>
        </w:tc>
        <w:tc>
          <w:tcPr>
            <w:tcBorders/>
            <w:tcW w:w="1727" w:type="dxa"/>
          </w:tcPr>
          <w:p>
            <w:pPr>
              <w:pBdr/>
              <w:spacing/>
              <w:ind/>
              <w:jc w:val="center"/>
              <w:rPr/>
            </w:pPr>
            <w:r>
              <w:rPr>
                <w:rFonts w:ascii="黑体" w:hAnsi="黑体"/>
                <w:b/>
              </w:rPr>
              <w:t xml:space="preserve">法定代表人</w:t>
            </w:r>
            <w:r/>
          </w:p>
        </w:tc>
        <w:tc>
          <w:tcPr>
            <w:tcBorders/>
            <w:tcW w:w="1727" w:type="dxa"/>
          </w:tcPr>
          <w:p>
            <w:pPr>
              <w:pBdr/>
              <w:spacing/>
              <w:ind/>
              <w:jc w:val="center"/>
              <w:rPr/>
            </w:pPr>
            <w:r>
              <w:rPr>
                <w:rFonts w:ascii="黑体" w:hAnsi="黑体"/>
                <w:b/>
              </w:rPr>
              <w:t xml:space="preserve">声明日期</w:t>
            </w:r>
            <w:r/>
          </w:p>
        </w:tc>
      </w:tr>
      <w:tr>
        <w:trPr/>
        <w:tc>
          <w:tcPr>
            <w:tcBorders/>
            <w:tcW w:w="1727" w:type="dxa"/>
          </w:tcPr>
          <w:p>
            <w:pPr>
              <w:pBdr/>
              <w:spacing/>
              <w:ind/>
              <w:jc w:val="center"/>
              <w:rPr/>
            </w:pPr>
            <w:r>
              <w:rPr>
                <w:rFonts w:ascii="宋体" w:hAnsi="宋体"/>
              </w:rPr>
              <w:t xml:space="preserve">三峡集团某水利工程配套设备采购项目</w:t>
            </w:r>
            <w:r/>
          </w:p>
        </w:tc>
        <w:tc>
          <w:tcPr>
            <w:tcBorders/>
            <w:tcW w:w="1727" w:type="dxa"/>
          </w:tcPr>
          <w:p>
            <w:pPr>
              <w:pBdr/>
              <w:spacing/>
              <w:ind/>
              <w:jc w:val="center"/>
              <w:rPr/>
            </w:pPr>
            <w:r>
              <w:rPr>
                <w:rFonts w:ascii="宋体" w:hAnsi="宋体"/>
              </w:rPr>
              <w:t xml:space="preserve">CG-2024-XYZ-007</w:t>
            </w:r>
            <w:r/>
          </w:p>
        </w:tc>
        <w:tc>
          <w:tcPr>
            <w:tcBorders/>
            <w:tcW w:w="1727" w:type="dxa"/>
          </w:tcPr>
          <w:p>
            <w:pPr>
              <w:pBdr/>
              <w:spacing/>
              <w:ind/>
              <w:jc w:val="center"/>
              <w:rPr/>
            </w:pPr>
            <w:r>
              <w:rPr>
                <w:rFonts w:ascii="宋体" w:hAnsi="宋体"/>
              </w:rPr>
              <w:t xml:space="preserve">湖北恩施XX水利配套制造有限公司</w:t>
            </w:r>
            <w:r/>
          </w:p>
        </w:tc>
        <w:tc>
          <w:tcPr>
            <w:tcBorders/>
            <w:tcW w:w="1727" w:type="dxa"/>
          </w:tcPr>
          <w:p>
            <w:pPr>
              <w:pBdr/>
              <w:spacing/>
              <w:ind/>
              <w:jc w:val="center"/>
              <w:rPr/>
            </w:pPr>
            <w:r>
              <w:rPr>
                <w:rFonts w:ascii="宋体" w:hAnsi="宋体"/>
              </w:rPr>
              <w:t xml:space="preserve">张伟</w:t>
            </w:r>
            <w:r/>
          </w:p>
        </w:tc>
        <w:tc>
          <w:tcPr>
            <w:tcBorders/>
            <w:tcW w:w="1727" w:type="dxa"/>
          </w:tcPr>
          <w:p>
            <w:pPr>
              <w:pBdr/>
              <w:spacing/>
              <w:ind/>
              <w:jc w:val="center"/>
              <w:rPr/>
            </w:pPr>
            <w:r>
              <w:rPr>
                <w:rFonts w:ascii="宋体" w:hAnsi="宋体"/>
              </w:rPr>
              <w:t xml:space="preserve">2025年4月5日</w:t>
            </w:r>
            <w:r/>
          </w:p>
        </w:tc>
      </w:tr>
    </w:tbl>
    <w:p>
      <w:pPr>
        <w:pStyle w:val="717"/>
        <w:pBdr/>
        <w:spacing/>
        <w:ind/>
        <w:rPr/>
      </w:pPr>
      <w:r>
        <w:t xml:space="preserve">税务违法记录核查</w:t>
      </w:r>
      <w:r/>
    </w:p>
    <w:p>
      <w:pPr>
        <w:pBdr/>
        <w:spacing/>
        <w:ind/>
        <w:rPr/>
      </w:pPr>
      <w:r>
        <w:t xml:space="preserve">税务违法记录核查</w:t>
      </w:r>
      <w:r/>
    </w:p>
    <w:p>
      <w:pPr>
        <w:pBdr/>
        <w:spacing/>
        <w:ind/>
        <w:rPr/>
      </w:pPr>
      <w:r>
        <w:t xml:space="preserve">本企业严格遵守国家税收法律法规，依法纳税，诚信经营。经自查及向主管税务机关查询，现提供如下证明材料：</w:t>
      </w:r>
      <w:r/>
    </w:p>
    <w:tbl>
      <w:tblPr>
        <w:tblStyle w:val="777"/>
        <w:tblW w:w="0" w:type="auto"/>
        <w:tblBorders/>
        <w:tblLook w:val="04A0" w:firstRow="1" w:lastRow="0" w:firstColumn="1" w:lastColumn="0" w:noHBand="0" w:noVBand="1"/>
      </w:tblPr>
      <w:tblGrid>
        <w:gridCol w:w="4317"/>
        <w:gridCol w:w="4317"/>
      </w:tblGrid>
      <w:tr>
        <w:trPr/>
        <w:tc>
          <w:tcPr>
            <w:tcBorders/>
            <w:tcW w:w="4317" w:type="dxa"/>
          </w:tcPr>
          <w:p>
            <w:pPr>
              <w:pBdr/>
              <w:spacing/>
              <w:ind/>
              <w:jc w:val="center"/>
              <w:rPr/>
            </w:pPr>
            <w:r>
              <w:rPr>
                <w:rFonts w:ascii="黑体" w:hAnsi="黑体"/>
                <w:b/>
              </w:rPr>
              <w:t xml:space="preserve">项目</w:t>
            </w:r>
            <w:r/>
          </w:p>
        </w:tc>
        <w:tc>
          <w:tcPr>
            <w:tcBorders/>
            <w:tcW w:w="4317" w:type="dxa"/>
          </w:tcPr>
          <w:p>
            <w:pPr>
              <w:pBdr/>
              <w:spacing/>
              <w:ind/>
              <w:jc w:val="center"/>
              <w:rPr/>
            </w:pPr>
            <w:r>
              <w:rPr>
                <w:rFonts w:ascii="黑体" w:hAnsi="黑体"/>
                <w:b/>
              </w:rPr>
              <w:t xml:space="preserve">内容</w:t>
            </w:r>
            <w:r/>
          </w:p>
        </w:tc>
      </w:tr>
      <w:tr>
        <w:trPr/>
        <w:tc>
          <w:tcPr>
            <w:tcBorders/>
            <w:tcW w:w="4317" w:type="dxa"/>
          </w:tcPr>
          <w:p>
            <w:pPr>
              <w:pBdr/>
              <w:spacing/>
              <w:ind/>
              <w:jc w:val="center"/>
              <w:rPr/>
            </w:pPr>
            <w:r>
              <w:rPr>
                <w:rFonts w:ascii="宋体" w:hAnsi="宋体"/>
              </w:rPr>
              <w:t xml:space="preserve">纳税人识别号</w:t>
            </w:r>
            <w:r/>
          </w:p>
        </w:tc>
        <w:tc>
          <w:tcPr>
            <w:tcBorders/>
            <w:tcW w:w="4317" w:type="dxa"/>
          </w:tcPr>
          <w:p>
            <w:pPr>
              <w:pBdr/>
              <w:spacing/>
              <w:ind/>
              <w:jc w:val="center"/>
              <w:rPr/>
            </w:pPr>
            <w:r>
              <w:rPr>
                <w:rFonts w:ascii="宋体" w:hAnsi="宋体"/>
              </w:rPr>
              <w:t xml:space="preserve">91422800MA49123456</w:t>
            </w:r>
            <w:r/>
          </w:p>
        </w:tc>
      </w:tr>
      <w:tr>
        <w:trPr/>
        <w:tc>
          <w:tcPr>
            <w:tcBorders/>
            <w:tcW w:w="4317" w:type="dxa"/>
          </w:tcPr>
          <w:p>
            <w:pPr>
              <w:pBdr/>
              <w:spacing/>
              <w:ind/>
              <w:jc w:val="center"/>
              <w:rPr/>
            </w:pPr>
            <w:r>
              <w:rPr>
                <w:rFonts w:ascii="宋体" w:hAnsi="宋体"/>
              </w:rPr>
              <w:t xml:space="preserve">企业名称</w:t>
            </w:r>
            <w:r/>
          </w:p>
        </w:tc>
        <w:tc>
          <w:tcPr>
            <w:tcBorders/>
            <w:tcW w:w="4317" w:type="dxa"/>
          </w:tcPr>
          <w:p>
            <w:pPr>
              <w:pBdr/>
              <w:spacing/>
              <w:ind/>
              <w:jc w:val="center"/>
              <w:rPr/>
            </w:pPr>
            <w:r>
              <w:rPr>
                <w:rFonts w:ascii="宋体" w:hAnsi="宋体"/>
              </w:rPr>
              <w:t xml:space="preserve">恩施XX水利装备制造有限公司</w:t>
            </w:r>
            <w:r/>
          </w:p>
        </w:tc>
      </w:tr>
      <w:tr>
        <w:trPr/>
        <w:tc>
          <w:tcPr>
            <w:tcBorders/>
            <w:tcW w:w="4317" w:type="dxa"/>
          </w:tcPr>
          <w:p>
            <w:pPr>
              <w:pBdr/>
              <w:spacing/>
              <w:ind/>
              <w:jc w:val="center"/>
              <w:rPr/>
            </w:pPr>
            <w:r>
              <w:rPr>
                <w:rFonts w:ascii="宋体" w:hAnsi="宋体"/>
              </w:rPr>
              <w:t xml:space="preserve">查询期间</w:t>
            </w:r>
            <w:r/>
          </w:p>
        </w:tc>
        <w:tc>
          <w:tcPr>
            <w:tcBorders/>
            <w:tcW w:w="4317" w:type="dxa"/>
          </w:tcPr>
          <w:p>
            <w:pPr>
              <w:pBdr/>
              <w:spacing/>
              <w:ind/>
              <w:jc w:val="center"/>
              <w:rPr/>
            </w:pPr>
            <w:r>
              <w:rPr>
                <w:rFonts w:ascii="宋体" w:hAnsi="宋体"/>
              </w:rPr>
              <w:t xml:space="preserve">2022年1月1日至2024年12月31日</w:t>
            </w:r>
            <w:r/>
          </w:p>
        </w:tc>
      </w:tr>
      <w:tr>
        <w:trPr/>
        <w:tc>
          <w:tcPr>
            <w:tcBorders/>
            <w:tcW w:w="4317" w:type="dxa"/>
          </w:tcPr>
          <w:p>
            <w:pPr>
              <w:pBdr/>
              <w:spacing/>
              <w:ind/>
              <w:jc w:val="center"/>
              <w:rPr/>
            </w:pPr>
            <w:r>
              <w:rPr>
                <w:rFonts w:ascii="宋体" w:hAnsi="宋体"/>
              </w:rPr>
              <w:t xml:space="preserve">查询结果</w:t>
            </w:r>
            <w:r/>
          </w:p>
        </w:tc>
        <w:tc>
          <w:tcPr>
            <w:tcBorders/>
            <w:tcW w:w="4317" w:type="dxa"/>
          </w:tcPr>
          <w:p>
            <w:pPr>
              <w:pBdr/>
              <w:spacing/>
              <w:ind/>
              <w:jc w:val="center"/>
              <w:rPr/>
            </w:pPr>
            <w:r>
              <w:rPr>
                <w:rFonts w:ascii="宋体" w:hAnsi="宋体"/>
              </w:rPr>
              <w:t xml:space="preserve">无偷税、漏税、逃税、抗税等违法记录</w:t>
            </w:r>
            <w:r/>
          </w:p>
        </w:tc>
      </w:tr>
      <w:tr>
        <w:trPr/>
        <w:tc>
          <w:tcPr>
            <w:tcBorders/>
            <w:tcW w:w="4317" w:type="dxa"/>
          </w:tcPr>
          <w:p>
            <w:pPr>
              <w:pBdr/>
              <w:spacing/>
              <w:ind/>
              <w:jc w:val="center"/>
              <w:rPr/>
            </w:pPr>
            <w:r>
              <w:rPr>
                <w:rFonts w:ascii="宋体" w:hAnsi="宋体"/>
              </w:rPr>
              <w:t xml:space="preserve">出具单位</w:t>
            </w:r>
            <w:r/>
          </w:p>
        </w:tc>
        <w:tc>
          <w:tcPr>
            <w:tcBorders/>
            <w:tcW w:w="4317" w:type="dxa"/>
          </w:tcPr>
          <w:p>
            <w:pPr>
              <w:pBdr/>
              <w:spacing/>
              <w:ind/>
              <w:jc w:val="center"/>
              <w:rPr/>
            </w:pPr>
            <w:r>
              <w:rPr>
                <w:rFonts w:ascii="宋体" w:hAnsi="宋体"/>
              </w:rPr>
              <w:t xml:space="preserve">湖北省恩施土家族苗族自治州税务局</w:t>
            </w:r>
            <w:r/>
          </w:p>
        </w:tc>
      </w:tr>
      <w:tr>
        <w:trPr/>
        <w:tc>
          <w:tcPr>
            <w:tcBorders/>
            <w:tcW w:w="4317" w:type="dxa"/>
          </w:tcPr>
          <w:p>
            <w:pPr>
              <w:pBdr/>
              <w:spacing/>
              <w:ind/>
              <w:jc w:val="center"/>
              <w:rPr/>
            </w:pPr>
            <w:r>
              <w:rPr>
                <w:rFonts w:ascii="宋体" w:hAnsi="宋体"/>
              </w:rPr>
              <w:t xml:space="preserve">出具日期</w:t>
            </w:r>
            <w:r/>
          </w:p>
        </w:tc>
        <w:tc>
          <w:tcPr>
            <w:tcBorders/>
            <w:tcW w:w="4317" w:type="dxa"/>
          </w:tcPr>
          <w:p>
            <w:pPr>
              <w:pBdr/>
              <w:spacing/>
              <w:ind/>
              <w:jc w:val="center"/>
              <w:rPr/>
            </w:pPr>
            <w:r>
              <w:rPr>
                <w:rFonts w:ascii="宋体" w:hAnsi="宋体"/>
              </w:rPr>
              <w:t xml:space="preserve">2025年04月05日</w:t>
            </w:r>
            <w:r/>
          </w:p>
        </w:tc>
      </w:tr>
      <w:tr>
        <w:trPr/>
        <w:tc>
          <w:tcPr>
            <w:tcBorders/>
            <w:tcW w:w="4317" w:type="dxa"/>
          </w:tcPr>
          <w:p>
            <w:pPr>
              <w:pBdr/>
              <w:spacing/>
              <w:ind/>
              <w:jc w:val="center"/>
              <w:rPr/>
            </w:pPr>
            <w:r>
              <w:rPr>
                <w:rFonts w:ascii="宋体" w:hAnsi="宋体"/>
              </w:rPr>
              <w:t xml:space="preserve">文件编号</w:t>
            </w:r>
            <w:r/>
          </w:p>
        </w:tc>
        <w:tc>
          <w:tcPr>
            <w:tcBorders/>
            <w:tcW w:w="4317" w:type="dxa"/>
          </w:tcPr>
          <w:p>
            <w:pPr>
              <w:pBdr/>
              <w:spacing/>
              <w:ind/>
              <w:jc w:val="center"/>
              <w:rPr/>
            </w:pPr>
            <w:r>
              <w:rPr>
                <w:rFonts w:ascii="宋体" w:hAnsi="宋体"/>
              </w:rPr>
              <w:t xml:space="preserve">ESS-2025-TAX-0078</w:t>
            </w:r>
            <w:r/>
          </w:p>
        </w:tc>
      </w:tr>
    </w:tbl>
    <w:p>
      <w:pPr>
        <w:pBdr/>
        <w:spacing/>
        <w:ind/>
        <w:rPr/>
      </w:pPr>
      <w:r>
        <w:t xml:space="preserve">以上信息真实有效，符合招标文件中关于投标人资格审查的要求。我司承诺，在投标有效期内及合同履行期间持续保持良好的纳税信用记录，如因税务问题导致法律责任，愿承担相应后果。</w:t>
      </w:r>
      <w:r/>
    </w:p>
    <w:p>
      <w:pPr>
        <w:pBdr/>
        <w:spacing/>
        <w:ind/>
        <w:rPr/>
      </w:pPr>
      <w:r>
        <w:t xml:space="preserve">（注：根据招标要求，已附税务机关出具的正式《无偷税漏税证明》扫描件作为附件，与本节内容一致。）</w:t>
      </w:r>
      <w:r/>
    </w:p>
    <w:p>
      <w:pPr>
        <w:pStyle w:val="717"/>
        <w:pBdr/>
        <w:spacing/>
        <w:ind/>
        <w:rPr/>
      </w:pPr>
      <w:r>
        <w:t xml:space="preserve">安全生产责任事故记录</w:t>
      </w:r>
      <w:r/>
    </w:p>
    <w:p>
      <w:pPr>
        <w:pBdr/>
        <w:spacing/>
        <w:ind/>
        <w:rPr/>
      </w:pPr>
      <w:r>
        <w:t xml:space="preserve">安全生产责任事故记录</w:t>
      </w:r>
      <w:r/>
    </w:p>
    <w:p>
      <w:pPr>
        <w:pBdr/>
        <w:spacing/>
        <w:ind/>
        <w:rPr/>
      </w:pPr>
      <w:r>
        <w:t xml:space="preserve">我公司自成立以来，始终将安全生产作为企业发展的生命线，严格执行国家及行业相关法律法规，落实三峡集团及水利工程供应链项目对安全生产的管理要求。经全面核查，公司在近五年内未发生任何一般及以上等级的安全生产责任事故，未因安全事故受到行政处罚或列入安全生产黑名单。</w:t>
      </w:r>
      <w:r/>
    </w:p>
    <w:p>
      <w:pPr>
        <w:pBdr/>
        <w:spacing/>
        <w:ind/>
        <w:rPr/>
      </w:pPr>
      <w:r>
        <w:t xml:space="preserve">根据招标文件要求，现就本公司安全生产责任事故情况如实申报如下：</w:t>
      </w:r>
      <w:r/>
    </w:p>
    <w:tbl>
      <w:tblPr>
        <w:tblStyle w:val="777"/>
        <w:tblW w:w="0" w:type="auto"/>
        <w:tblBorders/>
        <w:tblLook w:val="04A0" w:firstRow="1" w:lastRow="0" w:firstColumn="1" w:lastColumn="0" w:noHBand="0" w:noVBand="1"/>
      </w:tblPr>
      <w:tblGrid>
        <w:gridCol w:w="4317"/>
        <w:gridCol w:w="4317"/>
      </w:tblGrid>
      <w:tr>
        <w:trPr/>
        <w:tc>
          <w:tcPr>
            <w:tcBorders/>
            <w:tcW w:w="4317" w:type="dxa"/>
          </w:tcPr>
          <w:p>
            <w:pPr>
              <w:pBdr/>
              <w:spacing/>
              <w:ind/>
              <w:jc w:val="center"/>
              <w:rPr/>
            </w:pPr>
            <w:r>
              <w:rPr>
                <w:rFonts w:ascii="黑体" w:hAnsi="黑体"/>
                <w:b/>
              </w:rPr>
              <w:t xml:space="preserve">项目</w:t>
            </w:r>
            <w:r/>
          </w:p>
        </w:tc>
        <w:tc>
          <w:tcPr>
            <w:tcBorders/>
            <w:tcW w:w="4317" w:type="dxa"/>
          </w:tcPr>
          <w:p>
            <w:pPr>
              <w:pBdr/>
              <w:spacing/>
              <w:ind/>
              <w:jc w:val="center"/>
              <w:rPr/>
            </w:pPr>
            <w:r>
              <w:rPr>
                <w:rFonts w:ascii="黑体" w:hAnsi="黑体"/>
                <w:b/>
              </w:rPr>
              <w:t xml:space="preserve">内容</w:t>
            </w:r>
            <w:r/>
          </w:p>
        </w:tc>
      </w:tr>
      <w:tr>
        <w:trPr/>
        <w:tc>
          <w:tcPr>
            <w:tcBorders/>
            <w:tcW w:w="4317" w:type="dxa"/>
          </w:tcPr>
          <w:p>
            <w:pPr>
              <w:pBdr/>
              <w:spacing/>
              <w:ind/>
              <w:jc w:val="center"/>
              <w:rPr/>
            </w:pPr>
            <w:r>
              <w:rPr>
                <w:rFonts w:ascii="宋体" w:hAnsi="宋体"/>
              </w:rPr>
              <w:t xml:space="preserve">安全生产责任事故记录</w:t>
            </w:r>
            <w:r/>
          </w:p>
        </w:tc>
        <w:tc>
          <w:tcPr>
            <w:tcBorders/>
            <w:tcW w:w="4317" w:type="dxa"/>
          </w:tcPr>
          <w:p>
            <w:pPr>
              <w:pBdr/>
              <w:spacing/>
              <w:ind/>
              <w:jc w:val="center"/>
              <w:rPr/>
            </w:pPr>
            <w:r>
              <w:rPr>
                <w:rFonts w:ascii="宋体" w:hAnsi="宋体"/>
              </w:rPr>
              <w:t xml:space="preserve">无</w:t>
            </w:r>
            <w:r/>
          </w:p>
        </w:tc>
      </w:tr>
      <w:tr>
        <w:trPr/>
        <w:tc>
          <w:tcPr>
            <w:tcBorders/>
            <w:tcW w:w="4317" w:type="dxa"/>
          </w:tcPr>
          <w:p>
            <w:pPr>
              <w:pBdr/>
              <w:spacing/>
              <w:ind/>
              <w:jc w:val="center"/>
              <w:rPr/>
            </w:pPr>
            <w:r>
              <w:rPr>
                <w:rFonts w:ascii="宋体" w:hAnsi="宋体"/>
              </w:rPr>
              <w:t xml:space="preserve">是否发生重大安全事故</w:t>
            </w:r>
            <w:r/>
          </w:p>
        </w:tc>
        <w:tc>
          <w:tcPr>
            <w:tcBorders/>
            <w:tcW w:w="4317" w:type="dxa"/>
          </w:tcPr>
          <w:p>
            <w:pPr>
              <w:pBdr/>
              <w:spacing/>
              <w:ind/>
              <w:jc w:val="center"/>
              <w:rPr/>
            </w:pPr>
            <w:r>
              <w:rPr>
                <w:rFonts w:ascii="宋体" w:hAnsi="宋体"/>
              </w:rPr>
              <w:t xml:space="preserve">否</w:t>
            </w:r>
            <w:r/>
          </w:p>
        </w:tc>
      </w:tr>
      <w:tr>
        <w:trPr/>
        <w:tc>
          <w:tcPr>
            <w:tcBorders/>
            <w:tcW w:w="4317" w:type="dxa"/>
          </w:tcPr>
          <w:p>
            <w:pPr>
              <w:pBdr/>
              <w:spacing/>
              <w:ind/>
              <w:jc w:val="center"/>
              <w:rPr/>
            </w:pPr>
            <w:r>
              <w:rPr>
                <w:rFonts w:ascii="宋体" w:hAnsi="宋体"/>
              </w:rPr>
              <w:t xml:space="preserve">是否被列入安全生产黑名单</w:t>
            </w:r>
            <w:r/>
          </w:p>
        </w:tc>
        <w:tc>
          <w:tcPr>
            <w:tcBorders/>
            <w:tcW w:w="4317" w:type="dxa"/>
          </w:tcPr>
          <w:p>
            <w:pPr>
              <w:pBdr/>
              <w:spacing/>
              <w:ind/>
              <w:jc w:val="center"/>
              <w:rPr/>
            </w:pPr>
            <w:r>
              <w:rPr>
                <w:rFonts w:ascii="宋体" w:hAnsi="宋体"/>
              </w:rPr>
              <w:t xml:space="preserve">否</w:t>
            </w:r>
            <w:r/>
          </w:p>
        </w:tc>
      </w:tr>
      <w:tr>
        <w:trPr/>
        <w:tc>
          <w:tcPr>
            <w:tcBorders/>
            <w:tcW w:w="4317" w:type="dxa"/>
          </w:tcPr>
          <w:p>
            <w:pPr>
              <w:pBdr/>
              <w:spacing/>
              <w:ind/>
              <w:jc w:val="center"/>
              <w:rPr/>
            </w:pPr>
            <w:r>
              <w:rPr>
                <w:rFonts w:ascii="宋体" w:hAnsi="宋体"/>
              </w:rPr>
              <w:t xml:space="preserve">最近三年安全管理体系运行情况</w:t>
            </w:r>
            <w:r/>
          </w:p>
        </w:tc>
        <w:tc>
          <w:tcPr>
            <w:tcBorders/>
            <w:tcW w:w="4317" w:type="dxa"/>
          </w:tcPr>
          <w:p>
            <w:pPr>
              <w:pBdr/>
              <w:spacing/>
              <w:ind/>
              <w:jc w:val="center"/>
              <w:rPr/>
            </w:pPr>
            <w:r>
              <w:rPr>
                <w:rFonts w:ascii="宋体" w:hAnsi="宋体"/>
              </w:rPr>
              <w:t xml:space="preserve">连续通过ISO 45001职业健康安全管理体系认证，年度内部审核与外部监督均符合标准要求</w:t>
            </w:r>
            <w:r/>
          </w:p>
        </w:tc>
      </w:tr>
      <w:tr>
        <w:trPr/>
        <w:tc>
          <w:tcPr>
            <w:tcBorders/>
            <w:tcW w:w="4317" w:type="dxa"/>
          </w:tcPr>
          <w:p>
            <w:pPr>
              <w:pBdr/>
              <w:spacing/>
              <w:ind/>
              <w:jc w:val="center"/>
              <w:rPr/>
            </w:pPr>
            <w:r>
              <w:rPr>
                <w:rFonts w:ascii="宋体" w:hAnsi="宋体"/>
              </w:rPr>
              <w:t xml:space="preserve">安全生产责任制度执行情况</w:t>
            </w:r>
            <w:r/>
          </w:p>
        </w:tc>
        <w:tc>
          <w:tcPr>
            <w:tcBorders/>
            <w:tcW w:w="4317" w:type="dxa"/>
          </w:tcPr>
          <w:p>
            <w:pPr>
              <w:pBdr/>
              <w:spacing/>
              <w:ind/>
              <w:jc w:val="center"/>
              <w:rPr/>
            </w:pPr>
            <w:r>
              <w:rPr>
                <w:rFonts w:ascii="宋体" w:hAnsi="宋体"/>
              </w:rPr>
              <w:t xml:space="preserve">建立“全员、全过程、全方位”安全生产责任制，逐级签订责任书，落实岗位安全职责</w:t>
            </w:r>
            <w:r/>
          </w:p>
        </w:tc>
      </w:tr>
      <w:tr>
        <w:trPr/>
        <w:tc>
          <w:tcPr>
            <w:tcBorders/>
            <w:tcW w:w="4317" w:type="dxa"/>
          </w:tcPr>
          <w:p>
            <w:pPr>
              <w:pBdr/>
              <w:spacing/>
              <w:ind/>
              <w:jc w:val="center"/>
              <w:rPr/>
            </w:pPr>
            <w:r>
              <w:rPr>
                <w:rFonts w:ascii="宋体" w:hAnsi="宋体"/>
              </w:rPr>
              <w:t xml:space="preserve">安全教育培训覆盖率</w:t>
            </w:r>
            <w:r/>
          </w:p>
        </w:tc>
        <w:tc>
          <w:tcPr>
            <w:tcBorders/>
            <w:tcW w:w="4317" w:type="dxa"/>
          </w:tcPr>
          <w:p>
            <w:pPr>
              <w:pBdr/>
              <w:spacing/>
              <w:ind/>
              <w:jc w:val="center"/>
              <w:rPr/>
            </w:pPr>
            <w:r>
              <w:rPr>
                <w:rFonts w:ascii="宋体" w:hAnsi="宋体"/>
              </w:rPr>
              <w:t xml:space="preserve">年度培训覆盖率达100%，特种作业人员持证上岗率100%</w:t>
            </w:r>
            <w:r/>
          </w:p>
        </w:tc>
      </w:tr>
      <w:tr>
        <w:trPr/>
        <w:tc>
          <w:tcPr>
            <w:tcBorders/>
            <w:tcW w:w="4317" w:type="dxa"/>
          </w:tcPr>
          <w:p>
            <w:pPr>
              <w:pBdr/>
              <w:spacing/>
              <w:ind/>
              <w:jc w:val="center"/>
              <w:rPr/>
            </w:pPr>
            <w:r>
              <w:rPr>
                <w:rFonts w:ascii="宋体" w:hAnsi="宋体"/>
              </w:rPr>
              <w:t xml:space="preserve">应急演练实施情况</w:t>
            </w:r>
            <w:r/>
          </w:p>
        </w:tc>
        <w:tc>
          <w:tcPr>
            <w:tcBorders/>
            <w:tcW w:w="4317" w:type="dxa"/>
          </w:tcPr>
          <w:p>
            <w:pPr>
              <w:pBdr/>
              <w:spacing/>
              <w:ind/>
              <w:jc w:val="center"/>
              <w:rPr/>
            </w:pPr>
            <w:r>
              <w:rPr>
                <w:rFonts w:ascii="宋体" w:hAnsi="宋体"/>
              </w:rPr>
              <w:t xml:space="preserve">每年组织不少于2次综合性应急演练，涵盖火灾、机械伤害、触电等典型场景</w:t>
            </w:r>
            <w:r/>
          </w:p>
        </w:tc>
      </w:tr>
      <w:tr>
        <w:trPr/>
        <w:tc>
          <w:tcPr>
            <w:tcBorders/>
            <w:tcW w:w="4317" w:type="dxa"/>
          </w:tcPr>
          <w:p>
            <w:pPr>
              <w:pBdr/>
              <w:spacing/>
              <w:ind/>
              <w:jc w:val="center"/>
              <w:rPr/>
            </w:pPr>
            <w:r>
              <w:rPr>
                <w:rFonts w:ascii="宋体" w:hAnsi="宋体"/>
              </w:rPr>
              <w:t xml:space="preserve">安全隐患排查治理机制</w:t>
            </w:r>
            <w:r/>
          </w:p>
        </w:tc>
        <w:tc>
          <w:tcPr>
            <w:tcBorders/>
            <w:tcW w:w="4317" w:type="dxa"/>
          </w:tcPr>
          <w:p>
            <w:pPr>
              <w:pBdr/>
              <w:spacing/>
              <w:ind/>
              <w:jc w:val="center"/>
              <w:rPr/>
            </w:pPr>
            <w:r>
              <w:rPr>
                <w:rFonts w:ascii="宋体" w:hAnsi="宋体"/>
              </w:rPr>
              <w:t xml:space="preserve">实行月度自查、季度抽查、年度评估制度，隐患整改闭环率100%</w:t>
            </w:r>
            <w:r/>
          </w:p>
        </w:tc>
      </w:tr>
    </w:tbl>
    <w:p>
      <w:pPr>
        <w:pBdr/>
        <w:spacing/>
        <w:ind/>
        <w:rPr/>
      </w:pPr>
      <w:r>
        <w:t xml:space="preserve">我公司已建立完善的安全生产责任追溯体系，确保从原材料采购、制造加工到交付服务各环节均处于受控状态。依托内网资料库中完整的安全台账、检查记录、培训档案和事故案例分析文档，可随时提供真实、准确的安全生产履历证明材料，完全满足本次投标项目的合规性要求。</w:t>
      </w:r>
      <w:r/>
    </w:p>
    <w:p>
      <w:pPr>
        <w:pBdr/>
        <w:spacing/>
        <w:ind/>
        <w:rPr/>
      </w:pPr>
      <w:r>
        <w:t xml:space="preserve">特此声明：我单位在本次投标项目所涉业务范围内，无安全生产责任事故记录，未被列入安全生产黑名单，具备良好的安全生产信用记录。</w:t>
      </w:r>
      <w:r/>
    </w:p>
    <w:p>
      <w:pPr>
        <w:pStyle w:val="717"/>
        <w:pBdr/>
        <w:spacing/>
        <w:ind/>
        <w:rPr/>
      </w:pPr>
      <w:r>
        <w:t xml:space="preserve">劳动用工合规性说明</w:t>
      </w:r>
      <w:r/>
    </w:p>
    <w:p>
      <w:pPr>
        <w:pBdr/>
        <w:spacing/>
        <w:ind/>
        <w:rPr/>
      </w:pPr>
      <w:r>
        <w:t xml:space="preserve">劳动用工合规性说明</w:t>
      </w:r>
      <w:r/>
    </w:p>
    <w:p>
      <w:pPr>
        <w:pBdr/>
        <w:spacing/>
        <w:ind/>
        <w:rPr/>
      </w:pPr>
      <w:r>
        <w:t xml:space="preserve">我公司严格遵守《中华人民共和国劳动合同法》《社会保险法》《工资支付暂行规定》等国家及地方劳动法律法规，依法依规开展劳动用工管理，确保员工合法权益得到充分保障。经核查，近三年内（2021年1月至今），我公司未发生任何拖欠工资、非法用工、劳动争议或行政处罚事件，员工工资均按月足额发放，社保缴纳及时完整，劳动合同签订率100%，用工行为合法合规。</w:t>
      </w:r>
      <w:r/>
    </w:p>
    <w:p>
      <w:pPr>
        <w:pBdr/>
        <w:spacing/>
        <w:ind/>
        <w:rPr/>
      </w:pPr>
      <w:r>
        <w:t xml:space="preserve">为切实保障劳动用工合规性，我公司建立并持续优化以下制度体系与执行机制：</w:t>
      </w:r>
      <w:r/>
    </w:p>
    <w:tbl>
      <w:tblPr>
        <w:tblStyle w:val="777"/>
        <w:tblW w:w="0" w:type="auto"/>
        <w:tblBorders/>
        <w:tblLook w:val="04A0" w:firstRow="1" w:lastRow="0" w:firstColumn="1" w:lastColumn="0" w:noHBand="0" w:noVBand="1"/>
      </w:tblPr>
      <w:tblGrid>
        <w:gridCol w:w="2878"/>
        <w:gridCol w:w="2878"/>
        <w:gridCol w:w="2878"/>
      </w:tblGrid>
      <w:tr>
        <w:trPr/>
        <w:tc>
          <w:tcPr>
            <w:tcBorders/>
            <w:tcW w:w="2878" w:type="dxa"/>
          </w:tcPr>
          <w:p>
            <w:pPr>
              <w:pBdr/>
              <w:spacing/>
              <w:ind/>
              <w:jc w:val="center"/>
              <w:rPr/>
            </w:pPr>
            <w:r>
              <w:rPr>
                <w:rFonts w:ascii="黑体" w:hAnsi="黑体"/>
                <w:b/>
              </w:rPr>
              <w:t xml:space="preserve">项目</w:t>
            </w:r>
            <w:r/>
          </w:p>
        </w:tc>
        <w:tc>
          <w:tcPr>
            <w:tcBorders/>
            <w:tcW w:w="2878" w:type="dxa"/>
          </w:tcPr>
          <w:p>
            <w:pPr>
              <w:pBdr/>
              <w:spacing/>
              <w:ind/>
              <w:jc w:val="center"/>
              <w:rPr/>
            </w:pPr>
            <w:r>
              <w:rPr>
                <w:rFonts w:ascii="黑体" w:hAnsi="黑体"/>
                <w:b/>
              </w:rPr>
              <w:t xml:space="preserve">具体措施</w:t>
            </w:r>
            <w:r/>
          </w:p>
        </w:tc>
        <w:tc>
          <w:tcPr>
            <w:tcBorders/>
            <w:tcW w:w="2878" w:type="dxa"/>
          </w:tcPr>
          <w:p>
            <w:pPr>
              <w:pBdr/>
              <w:spacing/>
              <w:ind/>
              <w:jc w:val="center"/>
              <w:rPr/>
            </w:pPr>
            <w:r>
              <w:rPr>
                <w:rFonts w:ascii="黑体" w:hAnsi="黑体"/>
                <w:b/>
              </w:rPr>
              <w:t xml:space="preserve">执行情况</w:t>
            </w:r>
            <w:r/>
          </w:p>
        </w:tc>
      </w:tr>
      <w:tr>
        <w:trPr/>
        <w:tc>
          <w:tcPr>
            <w:tcBorders/>
            <w:tcW w:w="2878" w:type="dxa"/>
          </w:tcPr>
          <w:p>
            <w:pPr>
              <w:pBdr/>
              <w:spacing/>
              <w:ind/>
              <w:jc w:val="center"/>
              <w:rPr/>
            </w:pPr>
            <w:r>
              <w:rPr>
                <w:rFonts w:ascii="宋体" w:hAnsi="宋体"/>
              </w:rPr>
              <w:t xml:space="preserve">工资支付</w:t>
            </w:r>
            <w:r/>
          </w:p>
        </w:tc>
        <w:tc>
          <w:tcPr>
            <w:tcBorders/>
            <w:tcW w:w="2878" w:type="dxa"/>
          </w:tcPr>
          <w:p>
            <w:pPr>
              <w:pBdr/>
              <w:spacing/>
              <w:ind/>
              <w:jc w:val="center"/>
              <w:rPr/>
            </w:pPr>
            <w:r>
              <w:rPr>
                <w:rFonts w:ascii="宋体" w:hAnsi="宋体"/>
              </w:rPr>
              <w:t xml:space="preserve">实行“月结制”，每月15日前完成上月工资核算与发放，通过银行代发，保留完整工资条与打卡记录</w:t>
            </w:r>
            <w:r/>
          </w:p>
        </w:tc>
        <w:tc>
          <w:tcPr>
            <w:tcBorders/>
            <w:tcW w:w="2878" w:type="dxa"/>
          </w:tcPr>
          <w:p>
            <w:pPr>
              <w:pBdr/>
              <w:spacing/>
              <w:ind/>
              <w:jc w:val="center"/>
              <w:rPr/>
            </w:pPr>
            <w:r>
              <w:rPr>
                <w:rFonts w:ascii="宋体" w:hAnsi="宋体"/>
              </w:rPr>
              <w:t xml:space="preserve">近三年无欠薪记录，员工满意度≥98%</w:t>
            </w:r>
            <w:r/>
          </w:p>
        </w:tc>
      </w:tr>
      <w:tr>
        <w:trPr/>
        <w:tc>
          <w:tcPr>
            <w:tcBorders/>
            <w:tcW w:w="2878" w:type="dxa"/>
          </w:tcPr>
          <w:p>
            <w:pPr>
              <w:pBdr/>
              <w:spacing/>
              <w:ind/>
              <w:jc w:val="center"/>
              <w:rPr/>
            </w:pPr>
            <w:r>
              <w:rPr>
                <w:rFonts w:ascii="宋体" w:hAnsi="宋体"/>
              </w:rPr>
              <w:t xml:space="preserve">社保缴纳</w:t>
            </w:r>
            <w:r/>
          </w:p>
        </w:tc>
        <w:tc>
          <w:tcPr>
            <w:tcBorders/>
            <w:tcW w:w="2878" w:type="dxa"/>
          </w:tcPr>
          <w:p>
            <w:pPr>
              <w:pBdr/>
              <w:spacing/>
              <w:ind/>
              <w:jc w:val="center"/>
              <w:rPr/>
            </w:pPr>
            <w:r>
              <w:rPr>
                <w:rFonts w:ascii="宋体" w:hAnsi="宋体"/>
              </w:rPr>
              <w:t xml:space="preserve">依法为全体员工缴纳养老、医疗、失业、工伤、生育五险，基数与比例符合属地政策要求</w:t>
            </w:r>
            <w:r/>
          </w:p>
        </w:tc>
        <w:tc>
          <w:tcPr>
            <w:tcBorders/>
            <w:tcW w:w="2878" w:type="dxa"/>
          </w:tcPr>
          <w:p>
            <w:pPr>
              <w:pBdr/>
              <w:spacing/>
              <w:ind/>
              <w:jc w:val="center"/>
              <w:rPr/>
            </w:pPr>
            <w:r>
              <w:rPr>
                <w:rFonts w:ascii="宋体" w:hAnsi="宋体"/>
              </w:rPr>
              <w:t xml:space="preserve">缴纳率100%，无漏缴、少缴现象</w:t>
            </w:r>
            <w:r/>
          </w:p>
        </w:tc>
      </w:tr>
      <w:tr>
        <w:trPr/>
        <w:tc>
          <w:tcPr>
            <w:tcBorders/>
            <w:tcW w:w="2878" w:type="dxa"/>
          </w:tcPr>
          <w:p>
            <w:pPr>
              <w:pBdr/>
              <w:spacing/>
              <w:ind/>
              <w:jc w:val="center"/>
              <w:rPr/>
            </w:pPr>
            <w:r>
              <w:rPr>
                <w:rFonts w:ascii="宋体" w:hAnsi="宋体"/>
              </w:rPr>
              <w:t xml:space="preserve">劳动合同</w:t>
            </w:r>
            <w:r/>
          </w:p>
        </w:tc>
        <w:tc>
          <w:tcPr>
            <w:tcBorders/>
            <w:tcW w:w="2878" w:type="dxa"/>
          </w:tcPr>
          <w:p>
            <w:pPr>
              <w:pBdr/>
              <w:spacing/>
              <w:ind/>
              <w:jc w:val="center"/>
              <w:rPr/>
            </w:pPr>
            <w:r>
              <w:rPr>
                <w:rFonts w:ascii="宋体" w:hAnsi="宋体"/>
              </w:rPr>
              <w:t xml:space="preserve">新入职员工签订书面劳动合同，试用期满后转正并续签；岗位变动、薪资调整同步更新合同条款</w:t>
            </w:r>
            <w:r/>
          </w:p>
        </w:tc>
        <w:tc>
          <w:tcPr>
            <w:tcBorders/>
            <w:tcW w:w="2878" w:type="dxa"/>
          </w:tcPr>
          <w:p>
            <w:pPr>
              <w:pBdr/>
              <w:spacing/>
              <w:ind/>
              <w:jc w:val="center"/>
              <w:rPr/>
            </w:pPr>
            <w:r>
              <w:rPr>
                <w:rFonts w:ascii="宋体" w:hAnsi="宋体"/>
              </w:rPr>
              <w:t xml:space="preserve">合同签订率100%，档案归档完整可查</w:t>
            </w:r>
            <w:r/>
          </w:p>
        </w:tc>
      </w:tr>
      <w:tr>
        <w:trPr/>
        <w:tc>
          <w:tcPr>
            <w:tcBorders/>
            <w:tcW w:w="2878" w:type="dxa"/>
          </w:tcPr>
          <w:p>
            <w:pPr>
              <w:pBdr/>
              <w:spacing/>
              <w:ind/>
              <w:jc w:val="center"/>
              <w:rPr/>
            </w:pPr>
            <w:r>
              <w:rPr>
                <w:rFonts w:ascii="宋体" w:hAnsi="宋体"/>
              </w:rPr>
              <w:t xml:space="preserve">员工培训</w:t>
            </w:r>
            <w:r/>
          </w:p>
        </w:tc>
        <w:tc>
          <w:tcPr>
            <w:tcBorders/>
            <w:tcW w:w="2878" w:type="dxa"/>
          </w:tcPr>
          <w:p>
            <w:pPr>
              <w:pBdr/>
              <w:spacing/>
              <w:ind/>
              <w:jc w:val="center"/>
              <w:rPr/>
            </w:pPr>
            <w:r>
              <w:rPr>
                <w:rFonts w:ascii="宋体" w:hAnsi="宋体"/>
              </w:rPr>
              <w:t xml:space="preserve">每季度组织劳动法规、安全生产、岗位技能专题培训，新员工岗前培训覆盖率100%</w:t>
            </w:r>
            <w:r/>
          </w:p>
        </w:tc>
        <w:tc>
          <w:tcPr>
            <w:tcBorders/>
            <w:tcW w:w="2878" w:type="dxa"/>
          </w:tcPr>
          <w:p>
            <w:pPr>
              <w:pBdr/>
              <w:spacing/>
              <w:ind/>
              <w:jc w:val="center"/>
              <w:rPr/>
            </w:pPr>
            <w:r>
              <w:rPr>
                <w:rFonts w:ascii="宋体" w:hAnsi="宋体"/>
              </w:rPr>
              <w:t xml:space="preserve">年度培训时长≥40小时/人，考核合格率100%</w:t>
            </w:r>
            <w:r/>
          </w:p>
        </w:tc>
      </w:tr>
      <w:tr>
        <w:trPr/>
        <w:tc>
          <w:tcPr>
            <w:tcBorders/>
            <w:tcW w:w="2878" w:type="dxa"/>
          </w:tcPr>
          <w:p>
            <w:pPr>
              <w:pBdr/>
              <w:spacing/>
              <w:ind/>
              <w:jc w:val="center"/>
              <w:rPr/>
            </w:pPr>
            <w:r>
              <w:rPr>
                <w:rFonts w:ascii="宋体" w:hAnsi="宋体"/>
              </w:rPr>
              <w:t xml:space="preserve">劳动争议预防</w:t>
            </w:r>
            <w:r/>
          </w:p>
        </w:tc>
        <w:tc>
          <w:tcPr>
            <w:tcBorders/>
            <w:tcW w:w="2878" w:type="dxa"/>
          </w:tcPr>
          <w:p>
            <w:pPr>
              <w:pBdr/>
              <w:spacing/>
              <w:ind/>
              <w:jc w:val="center"/>
              <w:rPr/>
            </w:pPr>
            <w:r>
              <w:rPr>
                <w:rFonts w:ascii="宋体" w:hAnsi="宋体"/>
              </w:rPr>
              <w:t xml:space="preserve">设立内部劳动关系协调小组，定期开展员工满意度调研，建立申诉渠道，及时化解潜在矛盾</w:t>
            </w:r>
            <w:r/>
          </w:p>
        </w:tc>
        <w:tc>
          <w:tcPr>
            <w:tcBorders/>
            <w:tcW w:w="2878" w:type="dxa"/>
          </w:tcPr>
          <w:p>
            <w:pPr>
              <w:pBdr/>
              <w:spacing/>
              <w:ind/>
              <w:jc w:val="center"/>
              <w:rPr/>
            </w:pPr>
            <w:r>
              <w:rPr>
                <w:rFonts w:ascii="宋体" w:hAnsi="宋体"/>
              </w:rPr>
              <w:t xml:space="preserve">三年内零劳动仲裁案件，员工投诉处理时效≤2个工作日</w:t>
            </w:r>
            <w:r/>
          </w:p>
        </w:tc>
      </w:tr>
    </w:tbl>
    <w:p>
      <w:pPr>
        <w:pBdr/>
        <w:spacing/>
        <w:ind/>
        <w:rPr/>
      </w:pPr>
      <w:r>
        <w:t xml:space="preserve">我公司已将上述制度纳入质量管理体系文件（编号：QMS-HR-2023），并由人力资源部每季度进行合规自查，形成《劳动用工合规检查记录表》，报公司管理层备案。同时，依托企业内网资料库实现员工信息动态管理，确保工资、社保、合同等数据真实、准确、可追溯。</w:t>
      </w:r>
      <w:r/>
    </w:p>
    <w:p>
      <w:pPr>
        <w:pBdr/>
        <w:spacing/>
        <w:ind/>
        <w:rPr/>
      </w:pPr>
      <w:r>
        <w:t xml:space="preserve">综上所述，我公司在劳动用工方面具备完善的制度保障、严格的执行流程和良好的履约记录，完全符合三峡集团及水利工程供应链项目对供应商用工合规性的相关要求，承诺在本项目实施期间持续保持合规状态，杜绝任何形式的用工风险。</w:t>
      </w:r>
      <w:r/>
    </w:p>
    <w:p>
      <w:pPr>
        <w:pStyle w:val="717"/>
        <w:pBdr/>
        <w:spacing/>
        <w:ind/>
        <w:rPr/>
      </w:pPr>
      <w:r>
        <w:t xml:space="preserve">声明真实性责任自负</w:t>
      </w:r>
      <w:r/>
    </w:p>
    <w:p>
      <w:pPr>
        <w:pBdr/>
        <w:spacing/>
        <w:ind/>
        <w:rPr/>
      </w:pPr>
      <w:r>
        <w:t xml:space="preserve">声明真实性责任自负</w:t>
      </w:r>
      <w:r/>
    </w:p>
    <w:p>
      <w:pPr>
        <w:pBdr/>
        <w:spacing/>
        <w:ind/>
        <w:rPr/>
      </w:pPr>
      <w:r>
        <w:t xml:space="preserve">我方郑重承诺：在本次投标文件中所提交的所有资料、数据、证明文件及技术响应内容，均真实、准确、完整，符合国家法律法规及相关行业标准要求。我方对所提供信息的真实性、合法性、有效性承担全部法律责任。</w:t>
      </w:r>
      <w:r/>
    </w:p>
    <w:p>
      <w:pPr>
        <w:pBdr/>
        <w:spacing/>
        <w:ind/>
        <w:rPr/>
      </w:pPr>
      <w:r>
        <w:t xml:space="preserve">一旦发现存在虚假陈述、伪造材料、隐瞒事实或提供不实信息等行为，我方自愿接受以下后果：</w:t>
      </w:r>
      <w:r/>
    </w:p>
    <w:p>
      <w:pPr>
        <w:pStyle w:val="750"/>
        <w:pBdr/>
        <w:spacing/>
        <w:ind/>
        <w:rPr/>
      </w:pPr>
      <w:r>
        <w:t xml:space="preserve">承担由此引发的一切法律责任，包括但不限于行政处罚、合同解除、列入不良行为记录名单；</w:t>
      </w:r>
      <w:r/>
    </w:p>
    <w:p>
      <w:pPr>
        <w:pStyle w:val="750"/>
        <w:pBdr/>
        <w:spacing/>
        <w:ind/>
        <w:rPr/>
      </w:pPr>
      <w:r>
        <w:t xml:space="preserve">接受招标人取消我方投标资格、中标资格或终止合同的决定；</w:t>
      </w:r>
      <w:r/>
    </w:p>
    <w:p>
      <w:pPr>
        <w:pStyle w:val="750"/>
        <w:pBdr/>
        <w:spacing/>
        <w:ind/>
        <w:rPr/>
      </w:pPr>
      <w:r>
        <w:t xml:space="preserve">依法赔偿因虚假陈述给招标人造成的直接经济损失；</w:t>
      </w:r>
      <w:r/>
    </w:p>
    <w:p>
      <w:pPr>
        <w:pStyle w:val="750"/>
        <w:pBdr/>
        <w:spacing/>
        <w:ind/>
        <w:rPr/>
      </w:pPr>
      <w:r>
        <w:t xml:space="preserve">接受三峡集团及其下属单位按照供应链管理规定采取的信用惩戒措施。</w:t>
      </w:r>
      <w:r/>
    </w:p>
    <w:p>
      <w:pPr>
        <w:pBdr/>
        <w:spacing/>
        <w:ind/>
        <w:rPr/>
      </w:pPr>
      <w:r>
        <w:t xml:space="preserve">本声明适用于我方参与的全部投标活动，涵盖技术方案、资质证明、业绩资料、质量保证体系、制造能力说明、交付计划、服务承诺等内容。我方已充分理解并确认上述条款的法律效力，确保所有内容真实可信，杜绝任何形式的弄虚作假行为。</w:t>
      </w:r>
      <w:r/>
    </w:p>
    <w:p>
      <w:pPr>
        <w:pBdr/>
        <w:spacing/>
        <w:ind/>
        <w:rPr/>
      </w:pPr>
      <w:r>
        <w:t xml:space="preserve">投标人（盖章）：__________</w:t>
      </w:r>
      <w:r/>
    </w:p>
    <w:p>
      <w:pPr>
        <w:pBdr/>
        <w:spacing/>
        <w:ind/>
        <w:rPr/>
      </w:pPr>
      <w:r>
        <w:t xml:space="preserve">法定代表人或授权代表签字：__________</w:t>
      </w:r>
      <w:r/>
    </w:p>
    <w:p>
      <w:pPr>
        <w:pBdr/>
        <w:spacing/>
        <w:ind/>
        <w:rPr/>
      </w:pPr>
      <w:r>
        <w:t xml:space="preserve">日期：____年____月____日</w:t>
      </w:r>
      <w:r/>
    </w:p>
    <w:tbl>
      <w:tblPr>
        <w:tblStyle w:val="777"/>
        <w:tblW w:w="0" w:type="auto"/>
        <w:tblBorders/>
        <w:tblLook w:val="04A0" w:firstRow="1" w:lastRow="0" w:firstColumn="1" w:lastColumn="0" w:noHBand="0" w:noVBand="1"/>
      </w:tblPr>
      <w:tblGrid>
        <w:gridCol w:w="2158"/>
        <w:gridCol w:w="2158"/>
        <w:gridCol w:w="2158"/>
        <w:gridCol w:w="2158"/>
      </w:tblGrid>
      <w:tr>
        <w:trPr/>
        <w:tc>
          <w:tcPr>
            <w:tcBorders/>
            <w:tcW w:w="2158" w:type="dxa"/>
          </w:tcPr>
          <w:p>
            <w:pPr>
              <w:pBdr/>
              <w:spacing/>
              <w:ind/>
              <w:jc w:val="center"/>
              <w:rPr/>
            </w:pPr>
            <w:r>
              <w:rPr>
                <w:rFonts w:ascii="黑体" w:hAnsi="黑体"/>
                <w:b/>
              </w:rPr>
              <w:t xml:space="preserve">序号</w:t>
            </w:r>
            <w:r/>
          </w:p>
        </w:tc>
        <w:tc>
          <w:tcPr>
            <w:tcBorders/>
            <w:tcW w:w="2158" w:type="dxa"/>
          </w:tcPr>
          <w:p>
            <w:pPr>
              <w:pBdr/>
              <w:spacing/>
              <w:ind/>
              <w:jc w:val="center"/>
              <w:rPr/>
            </w:pPr>
            <w:r>
              <w:rPr>
                <w:rFonts w:ascii="黑体" w:hAnsi="黑体"/>
                <w:b/>
              </w:rPr>
              <w:t xml:space="preserve">文件名称</w:t>
            </w:r>
            <w:r/>
          </w:p>
        </w:tc>
        <w:tc>
          <w:tcPr>
            <w:tcBorders/>
            <w:tcW w:w="2158" w:type="dxa"/>
          </w:tcPr>
          <w:p>
            <w:pPr>
              <w:pBdr/>
              <w:spacing/>
              <w:ind/>
              <w:jc w:val="center"/>
              <w:rPr/>
            </w:pPr>
            <w:r>
              <w:rPr>
                <w:rFonts w:ascii="黑体" w:hAnsi="黑体"/>
                <w:b/>
              </w:rPr>
              <w:t xml:space="preserve">是否真实有效</w:t>
            </w:r>
            <w:r/>
          </w:p>
        </w:tc>
        <w:tc>
          <w:tcPr>
            <w:tcBorders/>
            <w:tcW w:w="2158" w:type="dxa"/>
          </w:tcPr>
          <w:p>
            <w:pPr>
              <w:pBdr/>
              <w:spacing/>
              <w:ind/>
              <w:jc w:val="center"/>
              <w:rPr/>
            </w:pPr>
            <w:r>
              <w:rPr>
                <w:rFonts w:ascii="黑体" w:hAnsi="黑体"/>
                <w:b/>
              </w:rPr>
              <w:t xml:space="preserve">备注</w:t>
            </w:r>
            <w:r/>
          </w:p>
        </w:tc>
      </w:tr>
      <w:tr>
        <w:trPr/>
        <w:tc>
          <w:tcPr>
            <w:tcBorders/>
            <w:tcW w:w="2158" w:type="dxa"/>
          </w:tcPr>
          <w:p>
            <w:pPr>
              <w:pBdr/>
              <w:spacing/>
              <w:ind/>
              <w:jc w:val="center"/>
              <w:rPr/>
            </w:pPr>
            <w:r>
              <w:rPr>
                <w:rFonts w:ascii="宋体" w:hAnsi="宋体"/>
              </w:rPr>
              <w:t xml:space="preserve">1</w:t>
            </w:r>
            <w:r/>
          </w:p>
        </w:tc>
        <w:tc>
          <w:tcPr>
            <w:tcBorders/>
            <w:tcW w:w="2158" w:type="dxa"/>
          </w:tcPr>
          <w:p>
            <w:pPr>
              <w:pBdr/>
              <w:spacing/>
              <w:ind/>
              <w:jc w:val="center"/>
              <w:rPr/>
            </w:pPr>
            <w:r>
              <w:rPr>
                <w:rFonts w:ascii="宋体" w:hAnsi="宋体"/>
              </w:rPr>
              <w:t xml:space="preserve">营业执照副本复印件</w:t>
            </w:r>
            <w:r/>
          </w:p>
        </w:tc>
        <w:tc>
          <w:tcPr>
            <w:tcBorders/>
            <w:tcW w:w="2158" w:type="dxa"/>
          </w:tcPr>
          <w:p>
            <w:pPr>
              <w:pBdr/>
              <w:spacing/>
              <w:ind/>
              <w:jc w:val="center"/>
              <w:rPr/>
            </w:pPr>
            <w:r>
              <w:rPr>
                <w:rFonts w:ascii="宋体" w:hAnsi="宋体"/>
              </w:rPr>
              <w:t xml:space="preserve">是</w:t>
            </w:r>
            <w:r/>
          </w:p>
        </w:tc>
        <w:tc>
          <w:tcPr>
            <w:tcBorders/>
            <w:tcW w:w="2158" w:type="dxa"/>
          </w:tcPr>
          <w:p>
            <w:pPr>
              <w:pBdr/>
              <w:spacing/>
              <w:ind/>
              <w:jc w:val="center"/>
              <w:rPr/>
            </w:pPr>
            <w:r>
              <w:rPr>
                <w:rFonts w:ascii="宋体" w:hAnsi="宋体"/>
              </w:rPr>
              <w:t xml:space="preserve">已加盖公章，与原件一致</w:t>
            </w:r>
            <w:r/>
          </w:p>
        </w:tc>
      </w:tr>
      <w:tr>
        <w:trPr/>
        <w:tc>
          <w:tcPr>
            <w:tcBorders/>
            <w:tcW w:w="2158" w:type="dxa"/>
          </w:tcPr>
          <w:p>
            <w:pPr>
              <w:pBdr/>
              <w:spacing/>
              <w:ind/>
              <w:jc w:val="center"/>
              <w:rPr/>
            </w:pPr>
            <w:r>
              <w:rPr>
                <w:rFonts w:ascii="宋体" w:hAnsi="宋体"/>
              </w:rPr>
              <w:t xml:space="preserve">2</w:t>
            </w:r>
            <w:r/>
          </w:p>
        </w:tc>
        <w:tc>
          <w:tcPr>
            <w:tcBorders/>
            <w:tcW w:w="2158" w:type="dxa"/>
          </w:tcPr>
          <w:p>
            <w:pPr>
              <w:pBdr/>
              <w:spacing/>
              <w:ind/>
              <w:jc w:val="center"/>
              <w:rPr/>
            </w:pPr>
            <w:r>
              <w:rPr>
                <w:rFonts w:ascii="宋体" w:hAnsi="宋体"/>
              </w:rPr>
              <w:t xml:space="preserve">ISO9001质量管理体系认证证书</w:t>
            </w:r>
            <w:r/>
          </w:p>
        </w:tc>
        <w:tc>
          <w:tcPr>
            <w:tcBorders/>
            <w:tcW w:w="2158" w:type="dxa"/>
          </w:tcPr>
          <w:p>
            <w:pPr>
              <w:pBdr/>
              <w:spacing/>
              <w:ind/>
              <w:jc w:val="center"/>
              <w:rPr/>
            </w:pPr>
            <w:r>
              <w:rPr>
                <w:rFonts w:ascii="宋体" w:hAnsi="宋体"/>
              </w:rPr>
              <w:t xml:space="preserve">是</w:t>
            </w:r>
            <w:r/>
          </w:p>
        </w:tc>
        <w:tc>
          <w:tcPr>
            <w:tcBorders/>
            <w:tcW w:w="2158" w:type="dxa"/>
          </w:tcPr>
          <w:p>
            <w:pPr>
              <w:pBdr/>
              <w:spacing/>
              <w:ind/>
              <w:jc w:val="center"/>
              <w:rPr/>
            </w:pPr>
            <w:r>
              <w:rPr>
                <w:rFonts w:ascii="宋体" w:hAnsi="宋体"/>
              </w:rPr>
              <w:t xml:space="preserve">在有效期内，编号：XXXXXX</w:t>
            </w:r>
            <w:r/>
          </w:p>
        </w:tc>
      </w:tr>
      <w:tr>
        <w:trPr/>
        <w:tc>
          <w:tcPr>
            <w:tcBorders/>
            <w:tcW w:w="2158" w:type="dxa"/>
          </w:tcPr>
          <w:p>
            <w:pPr>
              <w:pBdr/>
              <w:spacing/>
              <w:ind/>
              <w:jc w:val="center"/>
              <w:rPr/>
            </w:pPr>
            <w:r>
              <w:rPr>
                <w:rFonts w:ascii="宋体" w:hAnsi="宋体"/>
              </w:rPr>
              <w:t xml:space="preserve">3</w:t>
            </w:r>
            <w:r/>
          </w:p>
        </w:tc>
        <w:tc>
          <w:tcPr>
            <w:tcBorders/>
            <w:tcW w:w="2158" w:type="dxa"/>
          </w:tcPr>
          <w:p>
            <w:pPr>
              <w:pBdr/>
              <w:spacing/>
              <w:ind/>
              <w:jc w:val="center"/>
              <w:rPr/>
            </w:pPr>
            <w:r>
              <w:rPr>
                <w:rFonts w:ascii="宋体" w:hAnsi="宋体"/>
              </w:rPr>
              <w:t xml:space="preserve">近三年类似项目业绩表</w:t>
            </w:r>
            <w:r/>
          </w:p>
        </w:tc>
        <w:tc>
          <w:tcPr>
            <w:tcBorders/>
            <w:tcW w:w="2158" w:type="dxa"/>
          </w:tcPr>
          <w:p>
            <w:pPr>
              <w:pBdr/>
              <w:spacing/>
              <w:ind/>
              <w:jc w:val="center"/>
              <w:rPr/>
            </w:pPr>
            <w:r>
              <w:rPr>
                <w:rFonts w:ascii="宋体" w:hAnsi="宋体"/>
              </w:rPr>
              <w:t xml:space="preserve">是</w:t>
            </w:r>
            <w:r/>
          </w:p>
        </w:tc>
        <w:tc>
          <w:tcPr>
            <w:tcBorders/>
            <w:tcW w:w="2158" w:type="dxa"/>
          </w:tcPr>
          <w:p>
            <w:pPr>
              <w:pBdr/>
              <w:spacing/>
              <w:ind/>
              <w:jc w:val="center"/>
              <w:rPr/>
            </w:pPr>
            <w:r>
              <w:rPr>
                <w:rFonts w:ascii="宋体" w:hAnsi="宋体"/>
              </w:rPr>
              <w:t xml:space="preserve">含合同扫描件、验收报告共5项</w:t>
            </w:r>
            <w:r/>
          </w:p>
        </w:tc>
      </w:tr>
      <w:tr>
        <w:trPr/>
        <w:tc>
          <w:tcPr>
            <w:tcBorders/>
            <w:tcW w:w="2158" w:type="dxa"/>
          </w:tcPr>
          <w:p>
            <w:pPr>
              <w:pBdr/>
              <w:spacing/>
              <w:ind/>
              <w:jc w:val="center"/>
              <w:rPr/>
            </w:pPr>
            <w:r>
              <w:rPr>
                <w:rFonts w:ascii="宋体" w:hAnsi="宋体"/>
              </w:rPr>
              <w:t xml:space="preserve">4</w:t>
            </w:r>
            <w:r/>
          </w:p>
        </w:tc>
        <w:tc>
          <w:tcPr>
            <w:tcBorders/>
            <w:tcW w:w="2158" w:type="dxa"/>
          </w:tcPr>
          <w:p>
            <w:pPr>
              <w:pBdr/>
              <w:spacing/>
              <w:ind/>
              <w:jc w:val="center"/>
              <w:rPr/>
            </w:pPr>
            <w:r>
              <w:rPr>
                <w:rFonts w:ascii="宋体" w:hAnsi="宋体"/>
              </w:rPr>
              <w:t xml:space="preserve">生产设备清单及检测能力说明</w:t>
            </w:r>
            <w:r/>
          </w:p>
        </w:tc>
        <w:tc>
          <w:tcPr>
            <w:tcBorders/>
            <w:tcW w:w="2158" w:type="dxa"/>
          </w:tcPr>
          <w:p>
            <w:pPr>
              <w:pBdr/>
              <w:spacing/>
              <w:ind/>
              <w:jc w:val="center"/>
              <w:rPr/>
            </w:pPr>
            <w:r>
              <w:rPr>
                <w:rFonts w:ascii="宋体" w:hAnsi="宋体"/>
              </w:rPr>
              <w:t xml:space="preserve">是</w:t>
            </w:r>
            <w:r/>
          </w:p>
        </w:tc>
        <w:tc>
          <w:tcPr>
            <w:tcBorders/>
            <w:tcW w:w="2158" w:type="dxa"/>
          </w:tcPr>
          <w:p>
            <w:pPr>
              <w:pBdr/>
              <w:spacing/>
              <w:ind/>
              <w:jc w:val="center"/>
              <w:rPr/>
            </w:pPr>
            <w:r>
              <w:rPr>
                <w:rFonts w:ascii="宋体" w:hAnsi="宋体"/>
              </w:rPr>
              <w:t xml:space="preserve">包括数控加工中心、三坐标测量仪等核心设备</w:t>
            </w:r>
            <w:r/>
          </w:p>
        </w:tc>
      </w:tr>
      <w:tr>
        <w:trPr/>
        <w:tc>
          <w:tcPr>
            <w:tcBorders/>
            <w:tcW w:w="2158" w:type="dxa"/>
          </w:tcPr>
          <w:p>
            <w:pPr>
              <w:pBdr/>
              <w:spacing/>
              <w:ind/>
              <w:jc w:val="center"/>
              <w:rPr/>
            </w:pPr>
            <w:r>
              <w:rPr>
                <w:rFonts w:ascii="宋体" w:hAnsi="宋体"/>
              </w:rPr>
              <w:t xml:space="preserve">5</w:t>
            </w:r>
            <w:r/>
          </w:p>
        </w:tc>
        <w:tc>
          <w:tcPr>
            <w:tcBorders/>
            <w:tcW w:w="2158" w:type="dxa"/>
          </w:tcPr>
          <w:p>
            <w:pPr>
              <w:pBdr/>
              <w:spacing/>
              <w:ind/>
              <w:jc w:val="center"/>
              <w:rPr/>
            </w:pPr>
            <w:r>
              <w:rPr>
                <w:rFonts w:ascii="宋体" w:hAnsi="宋体"/>
              </w:rPr>
              <w:t xml:space="preserve">产品质量检验流程及标准依据</w:t>
            </w:r>
            <w:r/>
          </w:p>
        </w:tc>
        <w:tc>
          <w:tcPr>
            <w:tcBorders/>
            <w:tcW w:w="2158" w:type="dxa"/>
          </w:tcPr>
          <w:p>
            <w:pPr>
              <w:pBdr/>
              <w:spacing/>
              <w:ind/>
              <w:jc w:val="center"/>
              <w:rPr/>
            </w:pPr>
            <w:r>
              <w:rPr>
                <w:rFonts w:ascii="宋体" w:hAnsi="宋体"/>
              </w:rPr>
              <w:t xml:space="preserve">是</w:t>
            </w:r>
            <w:r/>
          </w:p>
        </w:tc>
        <w:tc>
          <w:tcPr>
            <w:tcBorders/>
            <w:tcW w:w="2158" w:type="dxa"/>
          </w:tcPr>
          <w:p>
            <w:pPr>
              <w:pBdr/>
              <w:spacing/>
              <w:ind/>
              <w:jc w:val="center"/>
              <w:rPr/>
            </w:pPr>
            <w:r>
              <w:rPr>
                <w:rFonts w:ascii="宋体" w:hAnsi="宋体"/>
              </w:rPr>
              <w:t xml:space="preserve">符合GB/T 19001-2016和招标文件要求</w:t>
            </w:r>
            <w:r/>
          </w:p>
        </w:tc>
      </w:tr>
      <w:tr>
        <w:trPr/>
        <w:tc>
          <w:tcPr>
            <w:tcBorders/>
            <w:tcW w:w="2158" w:type="dxa"/>
          </w:tcPr>
          <w:p>
            <w:pPr>
              <w:pBdr/>
              <w:spacing/>
              <w:ind/>
              <w:jc w:val="center"/>
              <w:rPr/>
            </w:pPr>
            <w:r>
              <w:rPr>
                <w:rFonts w:ascii="宋体" w:hAnsi="宋体"/>
              </w:rPr>
              <w:t xml:space="preserve">6</w:t>
            </w:r>
            <w:r/>
          </w:p>
        </w:tc>
        <w:tc>
          <w:tcPr>
            <w:tcBorders/>
            <w:tcW w:w="2158" w:type="dxa"/>
          </w:tcPr>
          <w:p>
            <w:pPr>
              <w:pBdr/>
              <w:spacing/>
              <w:ind/>
              <w:jc w:val="center"/>
              <w:rPr/>
            </w:pPr>
            <w:r>
              <w:rPr>
                <w:rFonts w:ascii="宋体" w:hAnsi="宋体"/>
              </w:rPr>
              <w:t xml:space="preserve">人员资格证书（焊接、质检、操作工）</w:t>
            </w:r>
            <w:r/>
          </w:p>
        </w:tc>
        <w:tc>
          <w:tcPr>
            <w:tcBorders/>
            <w:tcW w:w="2158" w:type="dxa"/>
          </w:tcPr>
          <w:p>
            <w:pPr>
              <w:pBdr/>
              <w:spacing/>
              <w:ind/>
              <w:jc w:val="center"/>
              <w:rPr/>
            </w:pPr>
            <w:r>
              <w:rPr>
                <w:rFonts w:ascii="宋体" w:hAnsi="宋体"/>
              </w:rPr>
              <w:t xml:space="preserve">是</w:t>
            </w:r>
            <w:r/>
          </w:p>
        </w:tc>
        <w:tc>
          <w:tcPr>
            <w:tcBorders/>
            <w:tcW w:w="2158" w:type="dxa"/>
          </w:tcPr>
          <w:p>
            <w:pPr>
              <w:pBdr/>
              <w:spacing/>
              <w:ind/>
              <w:jc w:val="center"/>
              <w:rPr/>
            </w:pPr>
            <w:r>
              <w:rPr>
                <w:rFonts w:ascii="宋体" w:hAnsi="宋体"/>
              </w:rPr>
              <w:t xml:space="preserve">共12人持证上岗，附证书编号</w:t>
            </w:r>
            <w:r/>
          </w:p>
        </w:tc>
      </w:tr>
    </w:tbl>
    <w:p>
      <w:pPr>
        <w:pBdr/>
        <w:spacing/>
        <w:ind/>
        <w:rPr/>
      </w:pPr>
      <w:r>
        <w:t xml:space="preserve">以上内容为我方真实意思表示，愿承担一切法律责任。</w:t>
      </w:r>
      <w:r/>
    </w:p>
    <w:sectPr>
      <w:headerReference w:type="default" r:id="rId9"/>
      <w:footerReference w:type="default" r:id="rId10"/>
      <w:footnotePr/>
      <w:endnotePr/>
      <w:type w:val="nextPage"/>
      <w:pgSz w:h="15840" w:orient="portrait" w:w="12240"/>
      <w:pgMar w:top="1440" w:right="1803" w:bottom="1440" w:left="1803"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宋体">
    <w:panose1 w:val="02020603020101020101"/>
  </w:font>
  <w:font w:name="黑体">
    <w:panose1 w:val="02020603020101020101"/>
  </w:font>
  <w:font w:name="Symbol">
    <w:panose1 w:val="05010000000000000000"/>
  </w:font>
  <w:font w:name="Courier">
    <w:panose1 w:val="020703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15"/>
      <w:pBdr/>
      <w:spacing/>
      <w:ind/>
      <w:jc w:val="center"/>
      <w:rPr/>
    </w:pPr>
    <w:r>
      <w:t xml:space="preserve">第 </w:t>
    </w:r>
    <w:r>
      <w:fldChar w:fldCharType="begin"/>
      <w:instrText xml:space="preserve">PAGE</w:instrText>
      <w:fldChar w:fldCharType="end"/>
    </w:r>
    <w:r>
      <w:t xml:space="preserve"> 页，共 </w:t>
    </w:r>
    <w:r>
      <w:fldChar w:fldCharType="begin"/>
      <w:instrText xml:space="preserve">NUMPAGES</w:instrText>
      <w:fldChar w:fldCharType="end"/>
    </w:r>
    <w:r>
      <w:t xml:space="preserve"> 页</w: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13"/>
      <w:pBdr/>
      <w:spacing/>
      <w:ind/>
      <w:jc w:val="center"/>
      <w:rPr/>
    </w:pPr>
    <w:r>
      <w:t xml:space="preserve">房县范家垭水库电站加固复建工程采购施工总承包PC招标文件投标文件</w: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752"/>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751"/>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749"/>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748"/>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750"/>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747"/>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2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2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2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2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2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2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2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2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2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2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2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2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2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2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2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2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2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2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2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2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2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2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2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2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2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2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2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2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2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2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2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2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2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2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2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2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2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2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2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2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2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2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2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2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2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2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2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2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2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2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2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2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2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2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2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2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2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2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2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2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2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2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2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2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2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2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2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2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2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2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2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2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2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2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2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2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2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2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2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2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2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2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2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2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2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2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2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2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2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2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2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2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2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2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2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2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2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2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2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2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2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2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2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2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1">
    <w:name w:val="footnote text"/>
    <w:basedOn w:val="712"/>
    <w:link w:val="182"/>
    <w:uiPriority w:val="99"/>
    <w:semiHidden/>
    <w:unhideWhenUsed/>
    <w:pPr>
      <w:pBdr/>
      <w:spacing w:after="0" w:line="240" w:lineRule="auto"/>
      <w:ind/>
    </w:pPr>
    <w:rPr>
      <w:sz w:val="20"/>
      <w:szCs w:val="20"/>
    </w:rPr>
  </w:style>
  <w:style w:type="character" w:styleId="182">
    <w:name w:val="Footnote Text Char"/>
    <w:basedOn w:val="726"/>
    <w:link w:val="181"/>
    <w:uiPriority w:val="99"/>
    <w:semiHidden/>
    <w:pPr>
      <w:pBdr/>
      <w:spacing/>
      <w:ind/>
    </w:pPr>
    <w:rPr>
      <w:sz w:val="20"/>
      <w:szCs w:val="20"/>
    </w:rPr>
  </w:style>
  <w:style w:type="character" w:styleId="183">
    <w:name w:val="footnote reference"/>
    <w:basedOn w:val="726"/>
    <w:uiPriority w:val="99"/>
    <w:semiHidden/>
    <w:unhideWhenUsed/>
    <w:pPr>
      <w:pBdr/>
      <w:spacing/>
      <w:ind/>
    </w:pPr>
    <w:rPr>
      <w:vertAlign w:val="superscript"/>
    </w:rPr>
  </w:style>
  <w:style w:type="paragraph" w:styleId="184">
    <w:name w:val="endnote text"/>
    <w:basedOn w:val="712"/>
    <w:link w:val="185"/>
    <w:uiPriority w:val="99"/>
    <w:semiHidden/>
    <w:unhideWhenUsed/>
    <w:pPr>
      <w:pBdr/>
      <w:spacing w:after="0" w:line="240" w:lineRule="auto"/>
      <w:ind/>
    </w:pPr>
    <w:rPr>
      <w:sz w:val="20"/>
      <w:szCs w:val="20"/>
    </w:rPr>
  </w:style>
  <w:style w:type="character" w:styleId="185">
    <w:name w:val="Endnote Text Char"/>
    <w:basedOn w:val="726"/>
    <w:link w:val="184"/>
    <w:uiPriority w:val="99"/>
    <w:semiHidden/>
    <w:pPr>
      <w:pBdr/>
      <w:spacing/>
      <w:ind/>
    </w:pPr>
    <w:rPr>
      <w:sz w:val="20"/>
      <w:szCs w:val="20"/>
    </w:rPr>
  </w:style>
  <w:style w:type="character" w:styleId="186">
    <w:name w:val="endnote reference"/>
    <w:basedOn w:val="726"/>
    <w:uiPriority w:val="99"/>
    <w:semiHidden/>
    <w:unhideWhenUsed/>
    <w:pPr>
      <w:pBdr/>
      <w:spacing/>
      <w:ind/>
    </w:pPr>
    <w:rPr>
      <w:vertAlign w:val="superscript"/>
    </w:rPr>
  </w:style>
  <w:style w:type="character" w:styleId="187">
    <w:name w:val="Hyperlink"/>
    <w:basedOn w:val="726"/>
    <w:uiPriority w:val="99"/>
    <w:unhideWhenUsed/>
    <w:pPr>
      <w:pBdr/>
      <w:spacing/>
      <w:ind/>
    </w:pPr>
    <w:rPr>
      <w:color w:val="0563c1" w:themeColor="hyperlink"/>
      <w:u w:val="single"/>
    </w:rPr>
  </w:style>
  <w:style w:type="character" w:styleId="188">
    <w:name w:val="FollowedHyperlink"/>
    <w:basedOn w:val="726"/>
    <w:uiPriority w:val="99"/>
    <w:semiHidden/>
    <w:unhideWhenUsed/>
    <w:pPr>
      <w:pBdr/>
      <w:spacing/>
      <w:ind/>
    </w:pPr>
    <w:rPr>
      <w:color w:val="954f72" w:themeColor="followedHyperlink"/>
      <w:u w:val="single"/>
    </w:rPr>
  </w:style>
  <w:style w:type="paragraph" w:styleId="189">
    <w:name w:val="toc 1"/>
    <w:basedOn w:val="712"/>
    <w:next w:val="712"/>
    <w:uiPriority w:val="39"/>
    <w:unhideWhenUsed/>
    <w:pPr>
      <w:pBdr/>
      <w:spacing w:after="100"/>
      <w:ind/>
    </w:pPr>
  </w:style>
  <w:style w:type="paragraph" w:styleId="190">
    <w:name w:val="toc 2"/>
    <w:basedOn w:val="712"/>
    <w:next w:val="712"/>
    <w:uiPriority w:val="39"/>
    <w:unhideWhenUsed/>
    <w:pPr>
      <w:pBdr/>
      <w:spacing w:after="100"/>
      <w:ind w:left="220"/>
    </w:pPr>
  </w:style>
  <w:style w:type="paragraph" w:styleId="191">
    <w:name w:val="toc 3"/>
    <w:basedOn w:val="712"/>
    <w:next w:val="712"/>
    <w:uiPriority w:val="39"/>
    <w:unhideWhenUsed/>
    <w:pPr>
      <w:pBdr/>
      <w:spacing w:after="100"/>
      <w:ind w:left="440"/>
    </w:pPr>
  </w:style>
  <w:style w:type="paragraph" w:styleId="192">
    <w:name w:val="toc 4"/>
    <w:basedOn w:val="712"/>
    <w:next w:val="712"/>
    <w:uiPriority w:val="39"/>
    <w:unhideWhenUsed/>
    <w:pPr>
      <w:pBdr/>
      <w:spacing w:after="100"/>
      <w:ind w:left="660"/>
    </w:pPr>
  </w:style>
  <w:style w:type="paragraph" w:styleId="193">
    <w:name w:val="toc 5"/>
    <w:basedOn w:val="712"/>
    <w:next w:val="712"/>
    <w:uiPriority w:val="39"/>
    <w:unhideWhenUsed/>
    <w:pPr>
      <w:pBdr/>
      <w:spacing w:after="100"/>
      <w:ind w:left="880"/>
    </w:pPr>
  </w:style>
  <w:style w:type="paragraph" w:styleId="194">
    <w:name w:val="toc 6"/>
    <w:basedOn w:val="712"/>
    <w:next w:val="712"/>
    <w:uiPriority w:val="39"/>
    <w:unhideWhenUsed/>
    <w:pPr>
      <w:pBdr/>
      <w:spacing w:after="100"/>
      <w:ind w:left="1100"/>
    </w:pPr>
  </w:style>
  <w:style w:type="paragraph" w:styleId="195">
    <w:name w:val="toc 7"/>
    <w:basedOn w:val="712"/>
    <w:next w:val="712"/>
    <w:uiPriority w:val="39"/>
    <w:unhideWhenUsed/>
    <w:pPr>
      <w:pBdr/>
      <w:spacing w:after="100"/>
      <w:ind w:left="1320"/>
    </w:pPr>
  </w:style>
  <w:style w:type="paragraph" w:styleId="196">
    <w:name w:val="toc 8"/>
    <w:basedOn w:val="712"/>
    <w:next w:val="712"/>
    <w:uiPriority w:val="39"/>
    <w:unhideWhenUsed/>
    <w:pPr>
      <w:pBdr/>
      <w:spacing w:after="100"/>
      <w:ind w:left="1540"/>
    </w:pPr>
  </w:style>
  <w:style w:type="paragraph" w:styleId="197">
    <w:name w:val="toc 9"/>
    <w:basedOn w:val="712"/>
    <w:next w:val="712"/>
    <w:uiPriority w:val="39"/>
    <w:unhideWhenUsed/>
    <w:pPr>
      <w:pBdr/>
      <w:spacing w:after="100"/>
      <w:ind w:left="1760"/>
    </w:pPr>
  </w:style>
  <w:style w:type="character" w:styleId="198">
    <w:name w:val="Placeholder Text"/>
    <w:basedOn w:val="726"/>
    <w:uiPriority w:val="99"/>
    <w:semiHidden/>
    <w:pPr>
      <w:pBdr/>
      <w:spacing/>
      <w:ind/>
    </w:pPr>
    <w:rPr>
      <w:color w:val="666666"/>
    </w:rPr>
  </w:style>
  <w:style w:type="paragraph" w:styleId="209">
    <w:name w:val="table of figures"/>
    <w:basedOn w:val="712"/>
    <w:next w:val="712"/>
    <w:uiPriority w:val="99"/>
    <w:unhideWhenUsed/>
    <w:pPr>
      <w:pBdr/>
      <w:spacing w:after="0" w:afterAutospacing="0"/>
      <w:ind/>
    </w:pPr>
  </w:style>
  <w:style w:type="paragraph" w:styleId="712" w:default="1">
    <w:name w:val="Normal"/>
    <w:qFormat/>
    <w:pPr>
      <w:pBdr/>
      <w:spacing/>
      <w:ind/>
    </w:pPr>
  </w:style>
  <w:style w:type="paragraph" w:styleId="713">
    <w:name w:val="Header"/>
    <w:basedOn w:val="712"/>
    <w:link w:val="714"/>
    <w:uiPriority w:val="99"/>
    <w:unhideWhenUsed/>
    <w:pPr>
      <w:pBdr/>
      <w:tabs>
        <w:tab w:val="center" w:leader="none" w:pos="4680"/>
        <w:tab w:val="right" w:leader="none" w:pos="9360"/>
      </w:tabs>
      <w:spacing w:after="0" w:line="240" w:lineRule="auto"/>
      <w:ind/>
    </w:pPr>
  </w:style>
  <w:style w:type="character" w:styleId="714" w:customStyle="1">
    <w:name w:val="Header Char"/>
    <w:basedOn w:val="726"/>
    <w:link w:val="713"/>
    <w:uiPriority w:val="99"/>
    <w:pPr>
      <w:pBdr/>
      <w:spacing/>
      <w:ind/>
    </w:pPr>
  </w:style>
  <w:style w:type="paragraph" w:styleId="715">
    <w:name w:val="Footer"/>
    <w:basedOn w:val="712"/>
    <w:link w:val="716"/>
    <w:uiPriority w:val="99"/>
    <w:unhideWhenUsed/>
    <w:pPr>
      <w:pBdr/>
      <w:tabs>
        <w:tab w:val="center" w:leader="none" w:pos="4680"/>
        <w:tab w:val="right" w:leader="none" w:pos="9360"/>
      </w:tabs>
      <w:spacing w:after="0" w:line="240" w:lineRule="auto"/>
      <w:ind/>
    </w:pPr>
  </w:style>
  <w:style w:type="character" w:styleId="716" w:customStyle="1">
    <w:name w:val="Footer Char"/>
    <w:basedOn w:val="726"/>
    <w:link w:val="715"/>
    <w:uiPriority w:val="99"/>
    <w:pPr>
      <w:pBdr/>
      <w:spacing/>
      <w:ind/>
    </w:pPr>
  </w:style>
  <w:style w:type="paragraph" w:styleId="717">
    <w:name w:val="Heading 1"/>
    <w:basedOn w:val="712"/>
    <w:next w:val="712"/>
    <w:link w:val="730"/>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718">
    <w:name w:val="Heading 2"/>
    <w:basedOn w:val="712"/>
    <w:next w:val="712"/>
    <w:link w:val="731"/>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719">
    <w:name w:val="Heading 3"/>
    <w:basedOn w:val="712"/>
    <w:next w:val="712"/>
    <w:link w:val="732"/>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720">
    <w:name w:val="Heading 4"/>
    <w:basedOn w:val="712"/>
    <w:next w:val="712"/>
    <w:link w:val="760"/>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721">
    <w:name w:val="Heading 5"/>
    <w:basedOn w:val="712"/>
    <w:next w:val="712"/>
    <w:link w:val="761"/>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722">
    <w:name w:val="Heading 6"/>
    <w:basedOn w:val="712"/>
    <w:next w:val="712"/>
    <w:link w:val="762"/>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723">
    <w:name w:val="Heading 7"/>
    <w:basedOn w:val="712"/>
    <w:next w:val="712"/>
    <w:link w:val="763"/>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724">
    <w:name w:val="Heading 8"/>
    <w:basedOn w:val="712"/>
    <w:next w:val="712"/>
    <w:link w:val="764"/>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725">
    <w:name w:val="Heading 9"/>
    <w:basedOn w:val="712"/>
    <w:next w:val="712"/>
    <w:link w:val="765"/>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726" w:default="1">
    <w:name w:val="Default Paragraph Font"/>
    <w:uiPriority w:val="1"/>
    <w:semiHidden/>
    <w:unhideWhenUsed/>
    <w:pPr>
      <w:pBdr/>
      <w:spacing/>
      <w:ind/>
    </w:pPr>
  </w:style>
  <w:style w:type="table" w:styleId="72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28" w:default="1">
    <w:name w:val="No List"/>
    <w:uiPriority w:val="99"/>
    <w:semiHidden/>
    <w:unhideWhenUsed/>
    <w:pPr>
      <w:pBdr/>
      <w:spacing/>
      <w:ind/>
    </w:pPr>
  </w:style>
  <w:style w:type="paragraph" w:styleId="729">
    <w:name w:val="No Spacing"/>
    <w:uiPriority w:val="1"/>
    <w:qFormat/>
    <w:pPr>
      <w:pBdr/>
      <w:spacing w:after="0" w:line="240" w:lineRule="auto"/>
      <w:ind/>
    </w:pPr>
  </w:style>
  <w:style w:type="character" w:styleId="730" w:customStyle="1">
    <w:name w:val="Heading 1 Char"/>
    <w:basedOn w:val="726"/>
    <w:link w:val="717"/>
    <w:uiPriority w:val="9"/>
    <w:pPr>
      <w:pBdr/>
      <w:spacing/>
      <w:ind/>
    </w:pPr>
    <w:rPr>
      <w:rFonts w:asciiTheme="majorHAnsi" w:hAnsiTheme="majorHAnsi" w:eastAsiaTheme="majorEastAsia" w:cstheme="majorBidi"/>
      <w:b/>
      <w:bCs/>
      <w:color w:val="365f91" w:themeColor="accent1" w:themeShade="BF"/>
      <w:sz w:val="28"/>
      <w:szCs w:val="28"/>
    </w:rPr>
  </w:style>
  <w:style w:type="character" w:styleId="731" w:customStyle="1">
    <w:name w:val="Heading 2 Char"/>
    <w:basedOn w:val="726"/>
    <w:link w:val="718"/>
    <w:uiPriority w:val="9"/>
    <w:pPr>
      <w:pBdr/>
      <w:spacing/>
      <w:ind/>
    </w:pPr>
    <w:rPr>
      <w:rFonts w:asciiTheme="majorHAnsi" w:hAnsiTheme="majorHAnsi" w:eastAsiaTheme="majorEastAsia" w:cstheme="majorBidi"/>
      <w:b/>
      <w:bCs/>
      <w:color w:val="4f81bd" w:themeColor="accent1"/>
      <w:sz w:val="26"/>
      <w:szCs w:val="26"/>
    </w:rPr>
  </w:style>
  <w:style w:type="character" w:styleId="732" w:customStyle="1">
    <w:name w:val="Heading 3 Char"/>
    <w:basedOn w:val="726"/>
    <w:link w:val="719"/>
    <w:uiPriority w:val="9"/>
    <w:pPr>
      <w:pBdr/>
      <w:spacing/>
      <w:ind/>
    </w:pPr>
    <w:rPr>
      <w:rFonts w:asciiTheme="majorHAnsi" w:hAnsiTheme="majorHAnsi" w:eastAsiaTheme="majorEastAsia" w:cstheme="majorBidi"/>
      <w:b/>
      <w:bCs/>
      <w:color w:val="4f81bd" w:themeColor="accent1"/>
    </w:rPr>
  </w:style>
  <w:style w:type="paragraph" w:styleId="733">
    <w:name w:val="Title"/>
    <w:basedOn w:val="712"/>
    <w:next w:val="712"/>
    <w:link w:val="734"/>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734" w:customStyle="1">
    <w:name w:val="Title Char"/>
    <w:basedOn w:val="726"/>
    <w:link w:val="733"/>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735">
    <w:name w:val="Subtitle"/>
    <w:basedOn w:val="712"/>
    <w:next w:val="712"/>
    <w:link w:val="736"/>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736" w:customStyle="1">
    <w:name w:val="Subtitle Char"/>
    <w:basedOn w:val="726"/>
    <w:link w:val="735"/>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737">
    <w:name w:val="List Paragraph"/>
    <w:basedOn w:val="712"/>
    <w:uiPriority w:val="34"/>
    <w:qFormat/>
    <w:pPr>
      <w:pBdr/>
      <w:spacing/>
      <w:ind w:left="720"/>
      <w:contextualSpacing w:val="true"/>
    </w:pPr>
  </w:style>
  <w:style w:type="paragraph" w:styleId="738">
    <w:name w:val="Body Text"/>
    <w:basedOn w:val="712"/>
    <w:link w:val="739"/>
    <w:uiPriority w:val="99"/>
    <w:unhideWhenUsed/>
    <w:pPr>
      <w:pBdr/>
      <w:spacing w:after="120"/>
      <w:ind/>
    </w:pPr>
  </w:style>
  <w:style w:type="character" w:styleId="739" w:customStyle="1">
    <w:name w:val="Body Text Char"/>
    <w:basedOn w:val="726"/>
    <w:link w:val="738"/>
    <w:uiPriority w:val="99"/>
    <w:pPr>
      <w:pBdr/>
      <w:spacing/>
      <w:ind/>
    </w:pPr>
  </w:style>
  <w:style w:type="paragraph" w:styleId="740">
    <w:name w:val="Body Text 2"/>
    <w:basedOn w:val="712"/>
    <w:link w:val="741"/>
    <w:uiPriority w:val="99"/>
    <w:unhideWhenUsed/>
    <w:pPr>
      <w:pBdr/>
      <w:spacing w:after="120" w:line="480" w:lineRule="auto"/>
      <w:ind/>
    </w:pPr>
  </w:style>
  <w:style w:type="character" w:styleId="741" w:customStyle="1">
    <w:name w:val="Body Text 2 Char"/>
    <w:basedOn w:val="726"/>
    <w:link w:val="740"/>
    <w:uiPriority w:val="99"/>
    <w:pPr>
      <w:pBdr/>
      <w:spacing/>
      <w:ind/>
    </w:pPr>
  </w:style>
  <w:style w:type="paragraph" w:styleId="742">
    <w:name w:val="Body Text 3"/>
    <w:basedOn w:val="712"/>
    <w:link w:val="743"/>
    <w:uiPriority w:val="99"/>
    <w:unhideWhenUsed/>
    <w:pPr>
      <w:pBdr/>
      <w:spacing w:after="120"/>
      <w:ind/>
    </w:pPr>
    <w:rPr>
      <w:sz w:val="16"/>
      <w:szCs w:val="16"/>
    </w:rPr>
  </w:style>
  <w:style w:type="character" w:styleId="743" w:customStyle="1">
    <w:name w:val="Body Text 3 Char"/>
    <w:basedOn w:val="726"/>
    <w:link w:val="742"/>
    <w:uiPriority w:val="99"/>
    <w:pPr>
      <w:pBdr/>
      <w:spacing/>
      <w:ind/>
    </w:pPr>
    <w:rPr>
      <w:sz w:val="16"/>
      <w:szCs w:val="16"/>
    </w:rPr>
  </w:style>
  <w:style w:type="paragraph" w:styleId="744">
    <w:name w:val="List"/>
    <w:basedOn w:val="712"/>
    <w:uiPriority w:val="99"/>
    <w:unhideWhenUsed/>
    <w:pPr>
      <w:pBdr/>
      <w:spacing/>
      <w:ind w:hanging="360" w:left="360"/>
      <w:contextualSpacing w:val="true"/>
    </w:pPr>
  </w:style>
  <w:style w:type="paragraph" w:styleId="745">
    <w:name w:val="List 2"/>
    <w:basedOn w:val="712"/>
    <w:uiPriority w:val="99"/>
    <w:unhideWhenUsed/>
    <w:pPr>
      <w:pBdr/>
      <w:spacing/>
      <w:ind w:hanging="360" w:left="720"/>
      <w:contextualSpacing w:val="true"/>
    </w:pPr>
  </w:style>
  <w:style w:type="paragraph" w:styleId="746">
    <w:name w:val="List 3"/>
    <w:basedOn w:val="712"/>
    <w:uiPriority w:val="99"/>
    <w:unhideWhenUsed/>
    <w:pPr>
      <w:pBdr/>
      <w:spacing/>
      <w:ind w:hanging="360" w:left="1080"/>
      <w:contextualSpacing w:val="true"/>
    </w:pPr>
  </w:style>
  <w:style w:type="paragraph" w:styleId="747">
    <w:name w:val="List Bullet"/>
    <w:basedOn w:val="712"/>
    <w:uiPriority w:val="99"/>
    <w:unhideWhenUsed/>
    <w:pPr>
      <w:numPr>
        <w:numId w:val="1"/>
      </w:numPr>
      <w:pBdr/>
      <w:spacing/>
      <w:ind/>
      <w:contextualSpacing w:val="true"/>
    </w:pPr>
  </w:style>
  <w:style w:type="paragraph" w:styleId="748">
    <w:name w:val="List Bullet 2"/>
    <w:basedOn w:val="712"/>
    <w:uiPriority w:val="99"/>
    <w:unhideWhenUsed/>
    <w:pPr>
      <w:numPr>
        <w:numId w:val="2"/>
      </w:numPr>
      <w:pBdr/>
      <w:spacing/>
      <w:ind/>
      <w:contextualSpacing w:val="true"/>
    </w:pPr>
  </w:style>
  <w:style w:type="paragraph" w:styleId="749">
    <w:name w:val="List Bullet 3"/>
    <w:basedOn w:val="712"/>
    <w:uiPriority w:val="99"/>
    <w:unhideWhenUsed/>
    <w:pPr>
      <w:numPr>
        <w:numId w:val="3"/>
      </w:numPr>
      <w:pBdr/>
      <w:spacing/>
      <w:ind/>
      <w:contextualSpacing w:val="true"/>
    </w:pPr>
  </w:style>
  <w:style w:type="paragraph" w:styleId="750">
    <w:name w:val="List Number"/>
    <w:basedOn w:val="712"/>
    <w:uiPriority w:val="99"/>
    <w:unhideWhenUsed/>
    <w:pPr>
      <w:numPr>
        <w:numId w:val="5"/>
      </w:numPr>
      <w:pBdr/>
      <w:spacing/>
      <w:ind/>
      <w:contextualSpacing w:val="true"/>
    </w:pPr>
  </w:style>
  <w:style w:type="paragraph" w:styleId="751">
    <w:name w:val="List Number 2"/>
    <w:basedOn w:val="712"/>
    <w:uiPriority w:val="99"/>
    <w:unhideWhenUsed/>
    <w:pPr>
      <w:numPr>
        <w:numId w:val="6"/>
      </w:numPr>
      <w:pBdr/>
      <w:spacing/>
      <w:ind/>
      <w:contextualSpacing w:val="true"/>
    </w:pPr>
  </w:style>
  <w:style w:type="paragraph" w:styleId="752">
    <w:name w:val="List Number 3"/>
    <w:basedOn w:val="712"/>
    <w:uiPriority w:val="99"/>
    <w:unhideWhenUsed/>
    <w:pPr>
      <w:numPr>
        <w:numId w:val="7"/>
      </w:numPr>
      <w:pBdr/>
      <w:spacing/>
      <w:ind/>
      <w:contextualSpacing w:val="true"/>
    </w:pPr>
  </w:style>
  <w:style w:type="paragraph" w:styleId="753">
    <w:name w:val="List Continue"/>
    <w:basedOn w:val="712"/>
    <w:uiPriority w:val="99"/>
    <w:unhideWhenUsed/>
    <w:pPr>
      <w:pBdr/>
      <w:spacing w:after="120"/>
      <w:ind w:left="360"/>
      <w:contextualSpacing w:val="true"/>
    </w:pPr>
  </w:style>
  <w:style w:type="paragraph" w:styleId="754">
    <w:name w:val="List Continue 2"/>
    <w:basedOn w:val="712"/>
    <w:uiPriority w:val="99"/>
    <w:unhideWhenUsed/>
    <w:pPr>
      <w:pBdr/>
      <w:spacing w:after="120"/>
      <w:ind w:left="720"/>
      <w:contextualSpacing w:val="true"/>
    </w:pPr>
  </w:style>
  <w:style w:type="paragraph" w:styleId="755">
    <w:name w:val="List Continue 3"/>
    <w:basedOn w:val="712"/>
    <w:uiPriority w:val="99"/>
    <w:unhideWhenUsed/>
    <w:pPr>
      <w:pBdr/>
      <w:spacing w:after="120"/>
      <w:ind w:left="1080"/>
      <w:contextualSpacing w:val="true"/>
    </w:pPr>
  </w:style>
  <w:style w:type="paragraph" w:styleId="756">
    <w:name w:val="macro"/>
    <w:link w:val="757"/>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757" w:customStyle="1">
    <w:name w:val="Macro Text Char"/>
    <w:basedOn w:val="726"/>
    <w:link w:val="756"/>
    <w:uiPriority w:val="99"/>
    <w:pPr>
      <w:pBdr/>
      <w:spacing/>
      <w:ind/>
    </w:pPr>
    <w:rPr>
      <w:rFonts w:ascii="Courier" w:hAnsi="Courier"/>
      <w:sz w:val="20"/>
      <w:szCs w:val="20"/>
    </w:rPr>
  </w:style>
  <w:style w:type="paragraph" w:styleId="758">
    <w:name w:val="Quote"/>
    <w:basedOn w:val="712"/>
    <w:next w:val="712"/>
    <w:link w:val="759"/>
    <w:uiPriority w:val="29"/>
    <w:qFormat/>
    <w:pPr>
      <w:pBdr/>
      <w:spacing/>
      <w:ind/>
    </w:pPr>
    <w:rPr>
      <w:i/>
      <w:iCs/>
      <w:color w:val="000000" w:themeColor="text1"/>
    </w:rPr>
  </w:style>
  <w:style w:type="character" w:styleId="759" w:customStyle="1">
    <w:name w:val="Quote Char"/>
    <w:basedOn w:val="726"/>
    <w:link w:val="758"/>
    <w:uiPriority w:val="29"/>
    <w:pPr>
      <w:pBdr/>
      <w:spacing/>
      <w:ind/>
    </w:pPr>
    <w:rPr>
      <w:i/>
      <w:iCs/>
      <w:color w:val="000000" w:themeColor="text1"/>
    </w:rPr>
  </w:style>
  <w:style w:type="character" w:styleId="760" w:customStyle="1">
    <w:name w:val="Heading 4 Char"/>
    <w:basedOn w:val="726"/>
    <w:link w:val="720"/>
    <w:uiPriority w:val="9"/>
    <w:semiHidden/>
    <w:pPr>
      <w:pBdr/>
      <w:spacing/>
      <w:ind/>
    </w:pPr>
    <w:rPr>
      <w:rFonts w:asciiTheme="majorHAnsi" w:hAnsiTheme="majorHAnsi" w:eastAsiaTheme="majorEastAsia" w:cstheme="majorBidi"/>
      <w:b/>
      <w:bCs/>
      <w:i/>
      <w:iCs/>
      <w:color w:val="4f81bd" w:themeColor="accent1"/>
    </w:rPr>
  </w:style>
  <w:style w:type="character" w:styleId="761" w:customStyle="1">
    <w:name w:val="Heading 5 Char"/>
    <w:basedOn w:val="726"/>
    <w:link w:val="721"/>
    <w:uiPriority w:val="9"/>
    <w:semiHidden/>
    <w:pPr>
      <w:pBdr/>
      <w:spacing/>
      <w:ind/>
    </w:pPr>
    <w:rPr>
      <w:rFonts w:asciiTheme="majorHAnsi" w:hAnsiTheme="majorHAnsi" w:eastAsiaTheme="majorEastAsia" w:cstheme="majorBidi"/>
      <w:color w:val="243f60" w:themeColor="accent1" w:themeShade="7F"/>
    </w:rPr>
  </w:style>
  <w:style w:type="character" w:styleId="762" w:customStyle="1">
    <w:name w:val="Heading 6 Char"/>
    <w:basedOn w:val="726"/>
    <w:link w:val="722"/>
    <w:uiPriority w:val="9"/>
    <w:semiHidden/>
    <w:pPr>
      <w:pBdr/>
      <w:spacing/>
      <w:ind/>
    </w:pPr>
    <w:rPr>
      <w:rFonts w:asciiTheme="majorHAnsi" w:hAnsiTheme="majorHAnsi" w:eastAsiaTheme="majorEastAsia" w:cstheme="majorBidi"/>
      <w:i/>
      <w:iCs/>
      <w:color w:val="243f60" w:themeColor="accent1" w:themeShade="7F"/>
    </w:rPr>
  </w:style>
  <w:style w:type="character" w:styleId="763" w:customStyle="1">
    <w:name w:val="Heading 7 Char"/>
    <w:basedOn w:val="726"/>
    <w:link w:val="723"/>
    <w:uiPriority w:val="9"/>
    <w:semiHidden/>
    <w:pPr>
      <w:pBdr/>
      <w:spacing/>
      <w:ind/>
    </w:pPr>
    <w:rPr>
      <w:rFonts w:asciiTheme="majorHAnsi" w:hAnsiTheme="majorHAnsi" w:eastAsiaTheme="majorEastAsia" w:cstheme="majorBidi"/>
      <w:i/>
      <w:iCs/>
      <w:color w:val="404040" w:themeColor="text1" w:themeTint="BF"/>
    </w:rPr>
  </w:style>
  <w:style w:type="character" w:styleId="764" w:customStyle="1">
    <w:name w:val="Heading 8 Char"/>
    <w:basedOn w:val="726"/>
    <w:link w:val="724"/>
    <w:uiPriority w:val="9"/>
    <w:semiHidden/>
    <w:pPr>
      <w:pBdr/>
      <w:spacing/>
      <w:ind/>
    </w:pPr>
    <w:rPr>
      <w:rFonts w:asciiTheme="majorHAnsi" w:hAnsiTheme="majorHAnsi" w:eastAsiaTheme="majorEastAsia" w:cstheme="majorBidi"/>
      <w:color w:val="4f81bd" w:themeColor="accent1"/>
      <w:sz w:val="20"/>
      <w:szCs w:val="20"/>
    </w:rPr>
  </w:style>
  <w:style w:type="character" w:styleId="765" w:customStyle="1">
    <w:name w:val="Heading 9 Char"/>
    <w:basedOn w:val="726"/>
    <w:link w:val="725"/>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766">
    <w:name w:val="Caption"/>
    <w:basedOn w:val="712"/>
    <w:next w:val="712"/>
    <w:uiPriority w:val="35"/>
    <w:semiHidden/>
    <w:unhideWhenUsed/>
    <w:qFormat/>
    <w:pPr>
      <w:pBdr/>
      <w:spacing w:line="240" w:lineRule="auto"/>
      <w:ind/>
    </w:pPr>
    <w:rPr>
      <w:b/>
      <w:bCs/>
      <w:color w:val="4f81bd" w:themeColor="accent1"/>
      <w:sz w:val="18"/>
      <w:szCs w:val="18"/>
    </w:rPr>
  </w:style>
  <w:style w:type="character" w:styleId="767">
    <w:name w:val="Strong"/>
    <w:basedOn w:val="726"/>
    <w:uiPriority w:val="22"/>
    <w:qFormat/>
    <w:pPr>
      <w:pBdr/>
      <w:spacing/>
      <w:ind/>
    </w:pPr>
    <w:rPr>
      <w:b/>
      <w:bCs/>
    </w:rPr>
  </w:style>
  <w:style w:type="character" w:styleId="768">
    <w:name w:val="Emphasis"/>
    <w:basedOn w:val="726"/>
    <w:uiPriority w:val="20"/>
    <w:qFormat/>
    <w:pPr>
      <w:pBdr/>
      <w:spacing/>
      <w:ind/>
    </w:pPr>
    <w:rPr>
      <w:i/>
      <w:iCs/>
    </w:rPr>
  </w:style>
  <w:style w:type="paragraph" w:styleId="769">
    <w:name w:val="Intense Quote"/>
    <w:basedOn w:val="712"/>
    <w:next w:val="712"/>
    <w:link w:val="770"/>
    <w:uiPriority w:val="30"/>
    <w:qFormat/>
    <w:pPr>
      <w:pBdr>
        <w:bottom w:val="single" w:color="4f81bd" w:themeColor="accent1" w:sz="4" w:space="4"/>
      </w:pBdr>
      <w:spacing w:after="280" w:before="200"/>
      <w:ind w:right="936" w:left="936"/>
    </w:pPr>
    <w:rPr>
      <w:b/>
      <w:bCs/>
      <w:i/>
      <w:iCs/>
      <w:color w:val="4f81bd" w:themeColor="accent1"/>
    </w:rPr>
  </w:style>
  <w:style w:type="character" w:styleId="770" w:customStyle="1">
    <w:name w:val="Intense Quote Char"/>
    <w:basedOn w:val="726"/>
    <w:link w:val="769"/>
    <w:uiPriority w:val="30"/>
    <w:pPr>
      <w:pBdr/>
      <w:spacing/>
      <w:ind/>
    </w:pPr>
    <w:rPr>
      <w:b/>
      <w:bCs/>
      <w:i/>
      <w:iCs/>
      <w:color w:val="4f81bd" w:themeColor="accent1"/>
    </w:rPr>
  </w:style>
  <w:style w:type="character" w:styleId="771">
    <w:name w:val="Subtle Emphasis"/>
    <w:basedOn w:val="726"/>
    <w:uiPriority w:val="19"/>
    <w:qFormat/>
    <w:pPr>
      <w:pBdr/>
      <w:spacing/>
      <w:ind/>
    </w:pPr>
    <w:rPr>
      <w:i/>
      <w:iCs/>
      <w:color w:val="808080" w:themeColor="text1" w:themeTint="7F"/>
    </w:rPr>
  </w:style>
  <w:style w:type="character" w:styleId="772">
    <w:name w:val="Intense Emphasis"/>
    <w:basedOn w:val="726"/>
    <w:uiPriority w:val="21"/>
    <w:qFormat/>
    <w:pPr>
      <w:pBdr/>
      <w:spacing/>
      <w:ind/>
    </w:pPr>
    <w:rPr>
      <w:b/>
      <w:bCs/>
      <w:i/>
      <w:iCs/>
      <w:color w:val="4f81bd" w:themeColor="accent1"/>
    </w:rPr>
  </w:style>
  <w:style w:type="character" w:styleId="773">
    <w:name w:val="Subtle Reference"/>
    <w:basedOn w:val="726"/>
    <w:uiPriority w:val="31"/>
    <w:qFormat/>
    <w:pPr>
      <w:pBdr/>
      <w:spacing/>
      <w:ind/>
    </w:pPr>
    <w:rPr>
      <w:smallCaps/>
      <w:color w:val="c0504d" w:themeColor="accent2"/>
      <w:u w:val="single"/>
    </w:rPr>
  </w:style>
  <w:style w:type="character" w:styleId="774">
    <w:name w:val="Intense Reference"/>
    <w:basedOn w:val="726"/>
    <w:uiPriority w:val="32"/>
    <w:qFormat/>
    <w:pPr>
      <w:pBdr/>
      <w:spacing/>
      <w:ind/>
    </w:pPr>
    <w:rPr>
      <w:b/>
      <w:bCs/>
      <w:smallCaps/>
      <w:color w:val="c0504d" w:themeColor="accent2"/>
      <w:spacing w:val="5"/>
      <w:u w:val="single"/>
    </w:rPr>
  </w:style>
  <w:style w:type="character" w:styleId="775">
    <w:name w:val="Book Title"/>
    <w:basedOn w:val="726"/>
    <w:uiPriority w:val="33"/>
    <w:qFormat/>
    <w:pPr>
      <w:pBdr/>
      <w:spacing/>
      <w:ind/>
    </w:pPr>
    <w:rPr>
      <w:b/>
      <w:bCs/>
      <w:smallCaps/>
      <w:spacing w:val="5"/>
    </w:rPr>
  </w:style>
  <w:style w:type="paragraph" w:styleId="776">
    <w:name w:val="TOC Heading"/>
    <w:basedOn w:val="717"/>
    <w:next w:val="712"/>
    <w:uiPriority w:val="39"/>
    <w:semiHidden/>
    <w:unhideWhenUsed/>
    <w:qFormat/>
    <w:pPr>
      <w:pBdr/>
      <w:spacing/>
      <w:ind/>
      <w:outlineLvl w:val="9"/>
    </w:pPr>
  </w:style>
  <w:style w:type="table" w:styleId="777">
    <w:name w:val="Table Grid"/>
    <w:basedOn w:val="72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ght Shading"/>
    <w:basedOn w:val="727"/>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ght Shading Accent 1"/>
    <w:basedOn w:val="727"/>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ght Shading Accent 2"/>
    <w:basedOn w:val="727"/>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ght Shading Accent 3"/>
    <w:basedOn w:val="727"/>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ght Shading Accent 4"/>
    <w:basedOn w:val="727"/>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ght Shading Accent 5"/>
    <w:basedOn w:val="727"/>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ght Shading Accent 6"/>
    <w:basedOn w:val="727"/>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ght List"/>
    <w:basedOn w:val="727"/>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ght List Accent 1"/>
    <w:basedOn w:val="727"/>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ght List Accent 2"/>
    <w:basedOn w:val="727"/>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ght List Accent 3"/>
    <w:basedOn w:val="727"/>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ght List Accent 4"/>
    <w:basedOn w:val="727"/>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ght List Accent 5"/>
    <w:basedOn w:val="727"/>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ght List Accent 6"/>
    <w:basedOn w:val="727"/>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ght Grid"/>
    <w:basedOn w:val="727"/>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ght Grid Accent 1"/>
    <w:basedOn w:val="727"/>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ght Grid Accent 2"/>
    <w:basedOn w:val="727"/>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ght Grid Accent 3"/>
    <w:basedOn w:val="727"/>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ght Grid Accent 4"/>
    <w:basedOn w:val="727"/>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ght Grid Accent 5"/>
    <w:basedOn w:val="727"/>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ght Grid Accent 6"/>
    <w:basedOn w:val="727"/>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Medium Shading 1"/>
    <w:basedOn w:val="727"/>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Medium Shading 1 Accent 1"/>
    <w:basedOn w:val="727"/>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Medium Shading 1 Accent 2"/>
    <w:basedOn w:val="727"/>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Medium Shading 1 Accent 3"/>
    <w:basedOn w:val="727"/>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Medium Shading 1 Accent 4"/>
    <w:basedOn w:val="727"/>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Medium Shading 1 Accent 5"/>
    <w:basedOn w:val="727"/>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Medium Shading 1 Accent 6"/>
    <w:basedOn w:val="727"/>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Medium Shading 2"/>
    <w:basedOn w:val="727"/>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Medium Shading 2 Accent 1"/>
    <w:basedOn w:val="727"/>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Medium Shading 2 Accent 2"/>
    <w:basedOn w:val="727"/>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Medium Shading 2 Accent 3"/>
    <w:basedOn w:val="727"/>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Medium Shading 2 Accent 4"/>
    <w:basedOn w:val="727"/>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Medium Shading 2 Accent 5"/>
    <w:basedOn w:val="727"/>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Medium Shading 2 Accent 6"/>
    <w:basedOn w:val="727"/>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Medium List 1"/>
    <w:basedOn w:val="727"/>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Medium List 1 Accent 1"/>
    <w:basedOn w:val="727"/>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Medium List 1 Accent 2"/>
    <w:basedOn w:val="727"/>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Medium List 1 Accent 3"/>
    <w:basedOn w:val="727"/>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Medium List 1 Accent 4"/>
    <w:basedOn w:val="727"/>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Medium List 1 Accent 5"/>
    <w:basedOn w:val="727"/>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Medium List 1 Accent 6"/>
    <w:basedOn w:val="727"/>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Medium List 2"/>
    <w:basedOn w:val="727"/>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Medium List 2 Accent 1"/>
    <w:basedOn w:val="727"/>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Medium List 2 Accent 2"/>
    <w:basedOn w:val="727"/>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Medium List 2 Accent 3"/>
    <w:basedOn w:val="727"/>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Medium List 2 Accent 4"/>
    <w:basedOn w:val="727"/>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Medium List 2 Accent 5"/>
    <w:basedOn w:val="727"/>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Medium List 2 Accent 6"/>
    <w:basedOn w:val="727"/>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Medium Grid 1"/>
    <w:basedOn w:val="727"/>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Medium Grid 1 Accent 1"/>
    <w:basedOn w:val="727"/>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Medium Grid 1 Accent 2"/>
    <w:basedOn w:val="727"/>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Medium Grid 1 Accent 3"/>
    <w:basedOn w:val="727"/>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Medium Grid 1 Accent 4"/>
    <w:basedOn w:val="727"/>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Medium Grid 1 Accent 5"/>
    <w:basedOn w:val="727"/>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Medium Grid 1 Accent 6"/>
    <w:basedOn w:val="727"/>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Medium Grid 2"/>
    <w:basedOn w:val="727"/>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Medium Grid 2 Accent 1"/>
    <w:basedOn w:val="727"/>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Medium Grid 2 Accent 2"/>
    <w:basedOn w:val="727"/>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Medium Grid 2 Accent 3"/>
    <w:basedOn w:val="727"/>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Medium Grid 2 Accent 4"/>
    <w:basedOn w:val="727"/>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Medium Grid 2 Accent 5"/>
    <w:basedOn w:val="727"/>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Medium Grid 2 Accent 6"/>
    <w:basedOn w:val="727"/>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Medium Grid 3"/>
    <w:basedOn w:val="727"/>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Medium Grid 3 Accent 1"/>
    <w:basedOn w:val="727"/>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Medium Grid 3 Accent 2"/>
    <w:basedOn w:val="727"/>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Medium Grid 3 Accent 3"/>
    <w:basedOn w:val="727"/>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Medium Grid 3 Accent 4"/>
    <w:basedOn w:val="727"/>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Medium Grid 3 Accent 5"/>
    <w:basedOn w:val="727"/>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Medium Grid 3 Accent 6"/>
    <w:basedOn w:val="727"/>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Dark List"/>
    <w:basedOn w:val="727"/>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Dark List Accent 1"/>
    <w:basedOn w:val="727"/>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Dark List Accent 2"/>
    <w:basedOn w:val="727"/>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Dark List Accent 3"/>
    <w:basedOn w:val="727"/>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Dark List Accent 4"/>
    <w:basedOn w:val="727"/>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Dark List Accent 5"/>
    <w:basedOn w:val="727"/>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Dark List Accent 6"/>
    <w:basedOn w:val="727"/>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Colorful Shading"/>
    <w:basedOn w:val="727"/>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Colorful Shading Accent 1"/>
    <w:basedOn w:val="727"/>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Colorful Shading Accent 2"/>
    <w:basedOn w:val="727"/>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Colorful Shading Accent 3"/>
    <w:basedOn w:val="727"/>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Colorful Shading Accent 4"/>
    <w:basedOn w:val="727"/>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Colorful Shading Accent 5"/>
    <w:basedOn w:val="727"/>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Colorful Shading Accent 6"/>
    <w:basedOn w:val="727"/>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Colorful List"/>
    <w:basedOn w:val="727"/>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Colorful List Accent 1"/>
    <w:basedOn w:val="727"/>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Colorful List Accent 2"/>
    <w:basedOn w:val="727"/>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Colorful List Accent 3"/>
    <w:basedOn w:val="727"/>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Colorful List Accent 4"/>
    <w:basedOn w:val="727"/>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Colorful List Accent 5"/>
    <w:basedOn w:val="727"/>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Colorful List Accent 6"/>
    <w:basedOn w:val="727"/>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Colorful Grid"/>
    <w:basedOn w:val="727"/>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Colorful Grid Accent 1"/>
    <w:basedOn w:val="727"/>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Colorful Grid Accent 2"/>
    <w:basedOn w:val="727"/>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Colorful Grid Accent 3"/>
    <w:basedOn w:val="727"/>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Colorful Grid Accent 4"/>
    <w:basedOn w:val="727"/>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Colorful Grid Accent 5"/>
    <w:basedOn w:val="727"/>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Colorful Grid Accent 6"/>
    <w:basedOn w:val="727"/>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onlyoffice/9.3.1.10</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企业标书编制岗</cp:lastModifiedBy>
  <cp:revision>2</cp:revision>
  <dcterms:created xsi:type="dcterms:W3CDTF">2013-12-23T23:15:00Z</dcterms:created>
  <dcterms:modified xsi:type="dcterms:W3CDTF">2026-04-17T02:08:21Z</dcterms:modified>
  <cp:category/>
</cp:coreProperties>
</file>