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3u7ybwxyve5" w:id="0"/>
      <w:bookmarkEnd w:id="0"/>
      <w:commentRangeStart w:id="0"/>
      <w:commentRangeStart w:id="1"/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Whiteboard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grading rubric for: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Date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:                        Start time:                           End Time: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Interpreted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the question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Visually i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llustrate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the problem domain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Identif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ied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inputs and outputs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Identif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ied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correct data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Solved the technical problem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___/4 points: Solution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___/4 points: Code was s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yntactically correct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___/4 points: Code was i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diomatically correct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___/4 points: Solution was the best possible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Analy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zed the proposed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Stepp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ed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through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their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Big O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time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and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space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are considered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Communicate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d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effectively throughout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___/4 points: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Verbaliz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ed their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thought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Used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correct terminology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Used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the time available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Was not o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verconfiden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t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(not listening to suggestions)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Was not u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nderconfide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nt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(unsure of known algo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rithm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rebuchet MS" w:cs="Trebuchet MS" w:eastAsia="Trebuchet MS" w:hAnsi="Trebuchet MS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___/2 points: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Whiteboard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was readable (penmanship and spacing)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       ____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/40 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Total points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einkxxpzi8nj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34"/>
          <w:szCs w:val="34"/>
          <w:rtl w:val="0"/>
        </w:rPr>
        <w:t xml:space="preserve">Giving up is an automatic fail, 80% required to pass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ushiil Shettigar" w:id="0" w:date="2016-03-04T06:47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"Here is a short summary of the mapping from “what field is the candidate familiar with” to “what aspects should be touched during the interview”: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OOP — Multiple inheritance, virtual functions, object construction/destruction order, exception handling.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Frontend — Asynchronous logic and closures, REST API-s, components and usability, validating user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Algorithms and Data Structures — Motivation, usage, average- and worst-case complexity.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Backend and Infrastructure — Memory model, garbage collection, multithreading, locking mechanisms, benchmarking, profiling.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Functional Programming — Lambdas, currying, sequencing actions, monads.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Kernel Level — File system, networking internals, POSIX, protocols, standard tools to examine / troubleshoot those.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Testing — Unit-, regression and end-to-end testing, imperative and model-based testing, test- and behavior-driven development, integration testing."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from: https://medium.com/dima-korolev/whiteboard-and-the-coding-interview-9eddf98bde18#.yt0xggd3o</w:t>
      </w:r>
    </w:p>
  </w:comment>
  <w:comment w:author="Brook Riggio" w:id="1" w:date="2016-03-04T06:47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+sushiil@codefellows.com That would make a great Coggle mindmap to print on the back!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