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2253F4" w14:textId="73DF03F2" w:rsidR="00EE4515" w:rsidRDefault="002468E7">
      <w:pPr>
        <w:jc w:val="center"/>
      </w:pPr>
      <w:r>
        <w:rPr>
          <w:b/>
          <w:sz w:val="36"/>
        </w:rPr>
        <w:t>Department of Labor - Analytics</w:t>
      </w:r>
      <w:r w:rsidR="002A1259">
        <w:rPr>
          <w:b/>
          <w:sz w:val="36"/>
        </w:rPr>
        <w:t>: Proposal for Work-Related Project</w:t>
      </w:r>
    </w:p>
    <w:p w14:paraId="3FFB62BA" w14:textId="564033A1" w:rsidR="00EE4515" w:rsidRDefault="002A1259">
      <w:pPr>
        <w:jc w:val="center"/>
      </w:pPr>
      <w:r>
        <w:rPr>
          <w:sz w:val="24"/>
        </w:rPr>
        <w:t>Bill</w:t>
      </w:r>
      <w:r>
        <w:rPr>
          <w:sz w:val="24"/>
        </w:rPr>
        <w:t xml:space="preserve"> </w:t>
      </w:r>
      <w:r>
        <w:rPr>
          <w:sz w:val="24"/>
        </w:rPr>
        <w:t>Bettini • Master of Science in Data Analytics &amp; AI, FGCU</w:t>
      </w:r>
    </w:p>
    <w:p w14:paraId="2A073E0F" w14:textId="77777777" w:rsidR="00EE4515" w:rsidRDefault="002A1259">
      <w:pPr>
        <w:jc w:val="center"/>
      </w:pPr>
      <w:r>
        <w:t>November 02, 2025</w:t>
      </w:r>
    </w:p>
    <w:p w14:paraId="6D3B509C" w14:textId="24F7484B" w:rsidR="005C6F1B" w:rsidRPr="008C3EF6" w:rsidRDefault="002A1259">
      <w:pPr>
        <w:rPr>
          <w:b/>
          <w:i/>
          <w:iCs/>
          <w:sz w:val="28"/>
        </w:rPr>
      </w:pPr>
      <w:r>
        <w:rPr>
          <w:b/>
          <w:i/>
          <w:iCs/>
          <w:sz w:val="28"/>
        </w:rPr>
        <w:t>Context</w:t>
      </w:r>
      <w:r w:rsidR="005C6F1B" w:rsidRPr="008C3EF6">
        <w:rPr>
          <w:b/>
          <w:i/>
          <w:iCs/>
          <w:sz w:val="28"/>
        </w:rPr>
        <w:t xml:space="preserve"> Note:</w:t>
      </w:r>
    </w:p>
    <w:p w14:paraId="62F8E5B7" w14:textId="60F0304B" w:rsidR="0047565D" w:rsidRPr="008C3EF6" w:rsidRDefault="002A1259">
      <w:pPr>
        <w:rPr>
          <w:i/>
          <w:iCs/>
        </w:rPr>
      </w:pPr>
      <w:r w:rsidRPr="002A1259">
        <w:rPr>
          <w:i/>
          <w:iCs/>
        </w:rPr>
        <w:t>I recently accepted a separation package from my employer, Bank of New York, and am now focusing fully on my graduate studies in Data Analytics &amp; AI. My long‑term goal is to leverage this degree to transition into consulting or contract work in FinTech, and ultimately into teaching roles in Computer Science, Data Science, and AI/ML. Throughout my career, I have found the most rewarding moments to be those where I could mentor colleagues, translate technical concepts into accessible language, and help others grow. This project proposal reflects not only my interest in applying analytics to real governance challenges, but also my commitment to developing frameworks and narratives that can be taught, reused, and built upon. Because I am between roles, the project is based on governance and analytics challenges I have repeatedly observed across multiple enterprise financial institutions where I previously held senior positions. These recurring issues provide a realistic and relevant foundation for applying the skills from this program.</w:t>
      </w:r>
    </w:p>
    <w:p w14:paraId="15E105DF" w14:textId="5FFF5F53" w:rsidR="00EE4515" w:rsidRDefault="002A1259">
      <w:r>
        <w:rPr>
          <w:b/>
          <w:sz w:val="28"/>
        </w:rPr>
        <w:t>1. Introduction</w:t>
      </w:r>
    </w:p>
    <w:p w14:paraId="2544564D" w14:textId="08F6DCD7" w:rsidR="00AF725C" w:rsidRDefault="00AF725C" w:rsidP="00AF725C">
      <w:r>
        <w:t xml:space="preserve">Organizations across industries face a recurring challenge: how to balance speed of delivery with the rigor of governance. In particular, </w:t>
      </w:r>
      <w:r w:rsidR="005F51C4">
        <w:t xml:space="preserve">the </w:t>
      </w:r>
      <w:r>
        <w:t>“</w:t>
      </w:r>
      <w:r w:rsidR="005F51C4">
        <w:t>P</w:t>
      </w:r>
      <w:r>
        <w:t>ermit‑to‑</w:t>
      </w:r>
      <w:r w:rsidR="003D3510">
        <w:t>X</w:t>
      </w:r>
      <w:r>
        <w:t xml:space="preserve">” </w:t>
      </w:r>
      <w:r w:rsidR="00D74BBE">
        <w:t>(</w:t>
      </w:r>
      <w:proofErr w:type="spellStart"/>
      <w:r w:rsidR="00D74BBE">
        <w:t>PtX</w:t>
      </w:r>
      <w:proofErr w:type="spellEnd"/>
      <w:r w:rsidR="00D74BBE">
        <w:t xml:space="preserve">) </w:t>
      </w:r>
      <w:r>
        <w:t xml:space="preserve">tollgate </w:t>
      </w:r>
      <w:r w:rsidR="003D3510">
        <w:t xml:space="preserve">approvals </w:t>
      </w:r>
      <w:r>
        <w:t>processes</w:t>
      </w:r>
      <w:r w:rsidR="00BC0BA2">
        <w:t xml:space="preserve"> within the enterprise application lifecycle.</w:t>
      </w:r>
      <w:r w:rsidR="00661386">
        <w:t xml:space="preserve"> These </w:t>
      </w:r>
      <w:proofErr w:type="gramStart"/>
      <w:r w:rsidR="00661386">
        <w:t>phases</w:t>
      </w:r>
      <w:r w:rsidR="00074A8B">
        <w:t>;</w:t>
      </w:r>
      <w:proofErr w:type="gramEnd"/>
      <w:r w:rsidR="00074A8B">
        <w:t xml:space="preserve"> </w:t>
      </w:r>
      <w:r>
        <w:t>permit to design, permit to build, permit to operate</w:t>
      </w:r>
      <w:r w:rsidR="00626446">
        <w:t xml:space="preserve"> (recurring</w:t>
      </w:r>
      <w:r w:rsidR="00D7522A">
        <w:t xml:space="preserve"> annually)</w:t>
      </w:r>
      <w:r w:rsidR="00661386">
        <w:t>, and permit to decommission</w:t>
      </w:r>
      <w:r w:rsidR="00074A8B">
        <w:t xml:space="preserve"> </w:t>
      </w:r>
      <w:r>
        <w:t>are often inconsistent, slow, and difficult to audit. These processes rely heavily on manual reviews by subject matter experts (SMEs), which introduces variability and delays.</w:t>
      </w:r>
    </w:p>
    <w:p w14:paraId="3AD598FD" w14:textId="7235129E" w:rsidR="00AF725C" w:rsidRDefault="00AF725C" w:rsidP="00AF725C">
      <w:r>
        <w:t xml:space="preserve">This proposal outlines how my </w:t>
      </w:r>
      <w:proofErr w:type="spellStart"/>
      <w:r>
        <w:t>PermitFlow</w:t>
      </w:r>
      <w:proofErr w:type="spellEnd"/>
      <w:r>
        <w:t>‑AI project, a prototype system I have been developing as a</w:t>
      </w:r>
      <w:r w:rsidR="00AA1B70">
        <w:t xml:space="preserve">n </w:t>
      </w:r>
      <w:r>
        <w:t>initiative</w:t>
      </w:r>
      <w:r w:rsidR="0035538A">
        <w:t xml:space="preserve"> for reinforcing my skill in </w:t>
      </w:r>
      <w:proofErr w:type="gramStart"/>
      <w:r w:rsidR="0035538A">
        <w:t>Open Source</w:t>
      </w:r>
      <w:proofErr w:type="gramEnd"/>
      <w:r w:rsidR="0035538A">
        <w:t xml:space="preserve"> Systems, </w:t>
      </w:r>
      <w:r w:rsidR="00E44CB2">
        <w:t>multi-role-</w:t>
      </w:r>
      <w:r w:rsidR="0035538A">
        <w:t>Agentic-AI</w:t>
      </w:r>
      <w:r w:rsidR="00E44CB2">
        <w:t>, and Prompt-Engineering</w:t>
      </w:r>
      <w:r>
        <w:t>, can serve as the foundation for my work‑related project in th</w:t>
      </w:r>
      <w:r w:rsidR="00FB0D3D">
        <w:t>is</w:t>
      </w:r>
      <w:r>
        <w:t xml:space="preserve"> </w:t>
      </w:r>
      <w:r w:rsidR="00FB0D3D">
        <w:t xml:space="preserve">DOL </w:t>
      </w:r>
      <w:r>
        <w:t xml:space="preserve">Analytics program. </w:t>
      </w:r>
      <w:proofErr w:type="spellStart"/>
      <w:r>
        <w:t>PermitFlow</w:t>
      </w:r>
      <w:proofErr w:type="spellEnd"/>
      <w:r>
        <w:t>‑AI demonstrates how analytics, machine learning, and workflow automation can be applied to improve decision‑making in governance processes. By codifying SME rules, orchestrating reviews with agentic AI, and embedding auditability, the system provides a compelling case study for applying the skills learned in the 15‑week Analytics course</w:t>
      </w:r>
      <w:r w:rsidR="004E3D4B">
        <w:t xml:space="preserve"> through a comparison and analysis of </w:t>
      </w:r>
      <w:r w:rsidR="002E6E8E">
        <w:t>KPIs related to manual versus automated tollgate workflow</w:t>
      </w:r>
      <w:r>
        <w:t>.</w:t>
      </w:r>
      <w:r>
        <w:t xml:space="preserve"> </w:t>
      </w:r>
    </w:p>
    <w:p w14:paraId="608C53B9" w14:textId="77777777" w:rsidR="00EE4515" w:rsidRDefault="002A1259">
      <w:r>
        <w:rPr>
          <w:b/>
          <w:sz w:val="28"/>
        </w:rPr>
        <w:t>2. Problem Description</w:t>
      </w:r>
    </w:p>
    <w:p w14:paraId="54C05A7B" w14:textId="77777777" w:rsidR="00A24574" w:rsidRDefault="002A1259">
      <w:r>
        <w:lastRenderedPageBreak/>
        <w:t>Large organizations often experience inconsistent and slow PtX reviews. SME expectations vary across teams</w:t>
      </w:r>
      <w:r w:rsidR="0001710E">
        <w:t xml:space="preserve"> (or even </w:t>
      </w:r>
      <w:r w:rsidR="00550008">
        <w:t>across meetings)</w:t>
      </w:r>
      <w:r>
        <w:t xml:space="preserve">; critical evidence is missing or stale; and approvals </w:t>
      </w:r>
      <w:r w:rsidR="00550008">
        <w:t xml:space="preserve">often </w:t>
      </w:r>
      <w:r>
        <w:t>require multiple passes</w:t>
      </w:r>
      <w:r w:rsidR="001D6D43">
        <w:t xml:space="preserve"> of </w:t>
      </w:r>
      <w:r w:rsidR="00F97613">
        <w:t xml:space="preserve">Architecture Review Board </w:t>
      </w:r>
      <w:r w:rsidR="001D6D43">
        <w:t>(</w:t>
      </w:r>
      <w:r w:rsidR="00F97613">
        <w:t>ARB</w:t>
      </w:r>
      <w:r w:rsidR="001D6D43">
        <w:t>)</w:t>
      </w:r>
      <w:r w:rsidR="00F97613">
        <w:t xml:space="preserve"> </w:t>
      </w:r>
      <w:r w:rsidR="00A01D24">
        <w:t>meetings</w:t>
      </w:r>
      <w:r>
        <w:t xml:space="preserve">. </w:t>
      </w:r>
    </w:p>
    <w:p w14:paraId="6AC21F02" w14:textId="77777777" w:rsidR="003D0659" w:rsidRDefault="003D0659" w:rsidP="003D0659">
      <w:r>
        <w:t>The result is a process that is:</w:t>
      </w:r>
    </w:p>
    <w:p w14:paraId="342C89B6" w14:textId="1B7721D8" w:rsidR="003D0659" w:rsidRDefault="003D0659" w:rsidP="00A7230F">
      <w:pPr>
        <w:pStyle w:val="ListParagraph"/>
        <w:numPr>
          <w:ilvl w:val="0"/>
          <w:numId w:val="10"/>
        </w:numPr>
      </w:pPr>
      <w:r w:rsidRPr="00A7230F">
        <w:rPr>
          <w:b/>
          <w:bCs/>
        </w:rPr>
        <w:t>Slow</w:t>
      </w:r>
      <w:r>
        <w:t>: Reviews can take weeks, delaying project delivery.</w:t>
      </w:r>
    </w:p>
    <w:p w14:paraId="2BABD9DE" w14:textId="45F801F0" w:rsidR="003D0659" w:rsidRDefault="003D0659" w:rsidP="00A7230F">
      <w:pPr>
        <w:pStyle w:val="ListParagraph"/>
        <w:numPr>
          <w:ilvl w:val="0"/>
          <w:numId w:val="10"/>
        </w:numPr>
      </w:pPr>
      <w:r w:rsidRPr="00A7230F">
        <w:rPr>
          <w:b/>
          <w:bCs/>
        </w:rPr>
        <w:t>Inconsistent</w:t>
      </w:r>
      <w:r>
        <w:t xml:space="preserve">: Different SMEs </w:t>
      </w:r>
      <w:r w:rsidR="0029421C">
        <w:t>(</w:t>
      </w:r>
      <w:r w:rsidR="0029421C" w:rsidRPr="00BE7D75">
        <w:t xml:space="preserve">cybersecurity, </w:t>
      </w:r>
      <w:r w:rsidR="001C3B85">
        <w:t xml:space="preserve">software architecture, </w:t>
      </w:r>
      <w:r w:rsidR="0029421C" w:rsidRPr="00BE7D75">
        <w:t>finance, infrastructure, and compliance</w:t>
      </w:r>
      <w:r w:rsidR="0029421C">
        <w:t xml:space="preserve">) </w:t>
      </w:r>
      <w:r>
        <w:t>may apply different standards, leading to uneven outcomes.</w:t>
      </w:r>
    </w:p>
    <w:p w14:paraId="4E3671E2" w14:textId="6B3D7990" w:rsidR="00A24574" w:rsidRDefault="003D0659" w:rsidP="00A7230F">
      <w:pPr>
        <w:pStyle w:val="ListParagraph"/>
        <w:numPr>
          <w:ilvl w:val="0"/>
          <w:numId w:val="10"/>
        </w:numPr>
      </w:pPr>
      <w:r w:rsidRPr="00A7230F">
        <w:rPr>
          <w:b/>
          <w:bCs/>
        </w:rPr>
        <w:t>Opaque</w:t>
      </w:r>
      <w:r>
        <w:t>: There is little auditability or traceability of why decisions were made.</w:t>
      </w:r>
      <w:r w:rsidR="00BE7D75">
        <w:t xml:space="preserve"> </w:t>
      </w:r>
    </w:p>
    <w:p w14:paraId="0274BF98" w14:textId="27A5380B" w:rsidR="00EE4515" w:rsidRDefault="00BE7D75">
      <w:r w:rsidRPr="00BE7D75">
        <w:t>Today, these reviews are often conducted manually, with SMEs working from static PDF or Word forms.</w:t>
      </w:r>
    </w:p>
    <w:p w14:paraId="53E6E676" w14:textId="77777777" w:rsidR="00EE4515" w:rsidRDefault="002A1259">
      <w:r>
        <w:rPr>
          <w:b/>
          <w:sz w:val="28"/>
        </w:rPr>
        <w:t>3. Evidence of the Problem</w:t>
      </w:r>
    </w:p>
    <w:p w14:paraId="0AD36398" w14:textId="3C71A32D" w:rsidR="00E05590" w:rsidRDefault="00E05590" w:rsidP="00F47D59">
      <w:r>
        <w:t>Evidence of this problem is both qualitative and quantitative. From a qualitative perspective, industry reports and personal experience highlight the frustration of teams waiting for approvals, only to receive conflicting feedback from different reviewers. From a quantitative perspective, baseline metrics (simulated</w:t>
      </w:r>
      <w:r w:rsidR="008B32B8">
        <w:t xml:space="preserve">, but based on </w:t>
      </w:r>
      <w:r w:rsidR="007D2F73">
        <w:t>observed process</w:t>
      </w:r>
      <w:r>
        <w:t>) illustrate the scale of the issue:</w:t>
      </w:r>
    </w:p>
    <w:p w14:paraId="70C1B6B3" w14:textId="513E548D" w:rsidR="00BA1FB2" w:rsidRDefault="00BA1FB2" w:rsidP="0010485D">
      <w:pPr>
        <w:pStyle w:val="ListParagraph"/>
        <w:numPr>
          <w:ilvl w:val="0"/>
          <w:numId w:val="11"/>
        </w:numPr>
      </w:pPr>
      <w:r w:rsidRPr="0081531B">
        <w:rPr>
          <w:b/>
          <w:bCs/>
        </w:rPr>
        <w:t>Median review time</w:t>
      </w:r>
      <w:r>
        <w:t>: approximately 10 business days from initial submission to decision.</w:t>
      </w:r>
    </w:p>
    <w:p w14:paraId="528AF487" w14:textId="5EA5206F" w:rsidR="00BA1FB2" w:rsidRDefault="00BA1FB2" w:rsidP="0010485D">
      <w:pPr>
        <w:pStyle w:val="ListParagraph"/>
        <w:numPr>
          <w:ilvl w:val="0"/>
          <w:numId w:val="11"/>
        </w:numPr>
      </w:pPr>
      <w:r w:rsidRPr="0081531B">
        <w:rPr>
          <w:b/>
          <w:bCs/>
        </w:rPr>
        <w:t>SME agreement rate</w:t>
      </w:r>
      <w:r>
        <w:t xml:space="preserve"> (~60%): this measures how often different subject matter experts (SMEs) reviewing the same application reach the same conclusion. A low agreement rate means applicants often receive conflicting feedback, which forces rework and delays.</w:t>
      </w:r>
    </w:p>
    <w:p w14:paraId="37D3B07E" w14:textId="4AADC0B5" w:rsidR="00BA1FB2" w:rsidRDefault="00BA1FB2" w:rsidP="0010485D">
      <w:pPr>
        <w:pStyle w:val="ListParagraph"/>
        <w:numPr>
          <w:ilvl w:val="0"/>
          <w:numId w:val="11"/>
        </w:numPr>
      </w:pPr>
      <w:r w:rsidRPr="0081531B">
        <w:rPr>
          <w:b/>
          <w:bCs/>
        </w:rPr>
        <w:t>Renewal adherence</w:t>
      </w:r>
      <w:r>
        <w:t xml:space="preserve"> (&lt;70%): this indicates how often systems or applications are renewed within the required compliance window. Falling below 70% means that nearly one‑third of renewals are late, creating compliance and operational risks.</w:t>
      </w:r>
    </w:p>
    <w:p w14:paraId="4F269642" w14:textId="62CADA48" w:rsidR="00BA1FB2" w:rsidRDefault="00BA1FB2" w:rsidP="0010485D">
      <w:pPr>
        <w:pStyle w:val="ListParagraph"/>
        <w:numPr>
          <w:ilvl w:val="0"/>
          <w:numId w:val="11"/>
        </w:numPr>
      </w:pPr>
      <w:r w:rsidRPr="0081531B">
        <w:rPr>
          <w:b/>
          <w:bCs/>
        </w:rPr>
        <w:t>ARB cycle inefficiency</w:t>
      </w:r>
      <w:r>
        <w:t>: in practice, it typically requires at least two — and more often three — Architecture Review Board (ARB) meetings before a project gains tollgate approval. Each additional cycle extends timelines and compounds the inconsistency of SME feedback.</w:t>
      </w:r>
    </w:p>
    <w:p w14:paraId="73121CB0" w14:textId="77777777" w:rsidR="0010485D" w:rsidRDefault="00BA1FB2" w:rsidP="00BA1FB2">
      <w:pPr>
        <w:rPr>
          <w:b/>
          <w:sz w:val="28"/>
        </w:rPr>
      </w:pPr>
      <w:r>
        <w:t>Together, these figures underscore the need for a more consistent, auditable, and efficient process</w:t>
      </w:r>
      <w:r>
        <w:rPr>
          <w:b/>
          <w:sz w:val="28"/>
        </w:rPr>
        <w:t xml:space="preserve"> </w:t>
      </w:r>
    </w:p>
    <w:p w14:paraId="083555A1" w14:textId="1B24EFD9" w:rsidR="00EE4515" w:rsidRDefault="002A1259" w:rsidP="00BA1FB2">
      <w:r>
        <w:rPr>
          <w:b/>
          <w:sz w:val="28"/>
        </w:rPr>
        <w:t>4. Root-Cause Analysis</w:t>
      </w:r>
    </w:p>
    <w:p w14:paraId="60FA363A" w14:textId="77777777" w:rsidR="00E22C6F" w:rsidRDefault="00E22C6F" w:rsidP="00E22C6F">
      <w:r>
        <w:t>The root causes of the problem can be traced to three factors:</w:t>
      </w:r>
    </w:p>
    <w:p w14:paraId="79FF4395" w14:textId="01D34038" w:rsidR="00E22C6F" w:rsidRDefault="00E22C6F" w:rsidP="002A22BE">
      <w:pPr>
        <w:pStyle w:val="ListParagraph"/>
        <w:numPr>
          <w:ilvl w:val="0"/>
          <w:numId w:val="12"/>
        </w:numPr>
      </w:pPr>
      <w:r w:rsidRPr="002A22BE">
        <w:rPr>
          <w:b/>
          <w:bCs/>
        </w:rPr>
        <w:t>Lack of codified rules</w:t>
      </w:r>
      <w:r>
        <w:t>: SME knowledge is often undocumented, leading to subjective and inconsistent reviews.</w:t>
      </w:r>
    </w:p>
    <w:p w14:paraId="50D0A4A9" w14:textId="27B2A046" w:rsidR="00E22C6F" w:rsidRDefault="00E22C6F" w:rsidP="002A22BE">
      <w:pPr>
        <w:pStyle w:val="ListParagraph"/>
        <w:numPr>
          <w:ilvl w:val="0"/>
          <w:numId w:val="12"/>
        </w:numPr>
      </w:pPr>
      <w:r w:rsidRPr="002A22BE">
        <w:rPr>
          <w:b/>
          <w:bCs/>
        </w:rPr>
        <w:lastRenderedPageBreak/>
        <w:t>Manual processes</w:t>
      </w:r>
      <w:r>
        <w:t xml:space="preserve">: Static forms and email exchanges slow down the workflow and create opportunities for </w:t>
      </w:r>
      <w:proofErr w:type="gramStart"/>
      <w:r>
        <w:t>error</w:t>
      </w:r>
      <w:proofErr w:type="gramEnd"/>
      <w:r>
        <w:t>.</w:t>
      </w:r>
    </w:p>
    <w:p w14:paraId="6F49D935" w14:textId="3619FBE9" w:rsidR="00E22C6F" w:rsidRDefault="00E22C6F" w:rsidP="002A22BE">
      <w:pPr>
        <w:pStyle w:val="ListParagraph"/>
        <w:numPr>
          <w:ilvl w:val="0"/>
          <w:numId w:val="12"/>
        </w:numPr>
      </w:pPr>
      <w:r w:rsidRPr="002A22BE">
        <w:rPr>
          <w:b/>
          <w:bCs/>
        </w:rPr>
        <w:t>Absence of analytics</w:t>
      </w:r>
      <w:r>
        <w:t>: Without structured data capture, organizations cannot measure throughput, identify bottlenecks, or improve over time.</w:t>
      </w:r>
    </w:p>
    <w:p w14:paraId="3AB928FE" w14:textId="77777777" w:rsidR="002A22BE" w:rsidRDefault="00E22C6F" w:rsidP="00E22C6F">
      <w:pPr>
        <w:rPr>
          <w:b/>
          <w:sz w:val="28"/>
        </w:rPr>
      </w:pPr>
      <w:r>
        <w:t>Together, these factors create a governance process that is both inefficient and unreliable.</w:t>
      </w:r>
      <w:r>
        <w:rPr>
          <w:b/>
          <w:sz w:val="28"/>
        </w:rPr>
        <w:t xml:space="preserve"> </w:t>
      </w:r>
    </w:p>
    <w:p w14:paraId="5DD032D6" w14:textId="0046E483" w:rsidR="00EE4515" w:rsidRDefault="002A1259" w:rsidP="00E22C6F">
      <w:r>
        <w:rPr>
          <w:b/>
          <w:sz w:val="28"/>
        </w:rPr>
        <w:t>5. Proposed Analytics Solution</w:t>
      </w:r>
    </w:p>
    <w:p w14:paraId="5A86E8BB" w14:textId="77777777" w:rsidR="00E85145" w:rsidRDefault="002A1259">
      <w:r w:rsidRPr="00E85145">
        <w:rPr>
          <w:b/>
          <w:bCs/>
        </w:rPr>
        <w:t>Approach</w:t>
      </w:r>
      <w:r>
        <w:t xml:space="preserve">. </w:t>
      </w:r>
    </w:p>
    <w:p w14:paraId="66D53E8E" w14:textId="707F82DE" w:rsidR="00BD56E3" w:rsidRDefault="00BD56E3" w:rsidP="004D4117">
      <w:pPr>
        <w:pStyle w:val="ListParagraph"/>
        <w:numPr>
          <w:ilvl w:val="0"/>
          <w:numId w:val="14"/>
        </w:numPr>
      </w:pPr>
      <w:r>
        <w:t>A guided questionnaire replaces static forms, ensuring applicants provide complete and structured data.</w:t>
      </w:r>
    </w:p>
    <w:p w14:paraId="1DCDAC73" w14:textId="291A59D3" w:rsidR="00BD56E3" w:rsidRDefault="00BD56E3" w:rsidP="004D4117">
      <w:pPr>
        <w:pStyle w:val="ListParagraph"/>
        <w:numPr>
          <w:ilvl w:val="0"/>
          <w:numId w:val="14"/>
        </w:numPr>
      </w:pPr>
      <w:r>
        <w:t>A</w:t>
      </w:r>
      <w:r w:rsidR="00382F9C">
        <w:t xml:space="preserve">n </w:t>
      </w:r>
      <w:proofErr w:type="gramStart"/>
      <w:r w:rsidR="00382F9C">
        <w:t>agentic</w:t>
      </w:r>
      <w:r>
        <w:t xml:space="preserve"> </w:t>
      </w:r>
      <w:r w:rsidR="00382F9C">
        <w:t>‘</w:t>
      </w:r>
      <w:proofErr w:type="spellStart"/>
      <w:proofErr w:type="gramEnd"/>
      <w:r>
        <w:t>FlowBot</w:t>
      </w:r>
      <w:proofErr w:type="spellEnd"/>
      <w:r w:rsidR="00382F9C">
        <w:t>’</w:t>
      </w:r>
      <w:r>
        <w:t xml:space="preserve"> navigator agent validates inputs and routes applications to the appropriate SME agents.</w:t>
      </w:r>
    </w:p>
    <w:p w14:paraId="765D699A" w14:textId="5B6AB133" w:rsidR="00BD56E3" w:rsidRDefault="00BD56E3" w:rsidP="004D4117">
      <w:pPr>
        <w:pStyle w:val="ListParagraph"/>
        <w:numPr>
          <w:ilvl w:val="0"/>
          <w:numId w:val="14"/>
        </w:numPr>
      </w:pPr>
      <w:r>
        <w:t xml:space="preserve">SME agents, built using </w:t>
      </w:r>
      <w:proofErr w:type="spellStart"/>
      <w:r>
        <w:t>LangChain</w:t>
      </w:r>
      <w:proofErr w:type="spellEnd"/>
      <w:r>
        <w:t xml:space="preserve"> and Azure OpenAI, apply codified rules (</w:t>
      </w:r>
      <w:proofErr w:type="spellStart"/>
      <w:r>
        <w:t>SMEDefinitions</w:t>
      </w:r>
      <w:proofErr w:type="spellEnd"/>
      <w:r>
        <w:t>) and return structured decisions.</w:t>
      </w:r>
    </w:p>
    <w:p w14:paraId="28010DCA" w14:textId="525205B2" w:rsidR="00BD56E3" w:rsidRPr="004D4117" w:rsidRDefault="00BD56E3" w:rsidP="004D4117">
      <w:pPr>
        <w:pStyle w:val="ListParagraph"/>
        <w:numPr>
          <w:ilvl w:val="0"/>
          <w:numId w:val="14"/>
        </w:numPr>
        <w:rPr>
          <w:b/>
          <w:bCs/>
        </w:rPr>
      </w:pPr>
      <w:r>
        <w:t>A human‑in‑the‑loop stage ensures accountability and final approval</w:t>
      </w:r>
      <w:r w:rsidRPr="004D4117">
        <w:rPr>
          <w:b/>
          <w:bCs/>
        </w:rPr>
        <w:t xml:space="preserve"> </w:t>
      </w:r>
    </w:p>
    <w:p w14:paraId="515CD110" w14:textId="74812EDE" w:rsidR="00E85145" w:rsidRDefault="00E454B5" w:rsidP="00BD56E3">
      <w:r>
        <w:rPr>
          <w:b/>
          <w:bCs/>
        </w:rPr>
        <w:t xml:space="preserve">Analytics </w:t>
      </w:r>
      <w:r w:rsidR="002A1259" w:rsidRPr="00E85145">
        <w:rPr>
          <w:b/>
          <w:bCs/>
        </w:rPr>
        <w:t>D</w:t>
      </w:r>
      <w:r w:rsidR="002A1259" w:rsidRPr="00E85145">
        <w:rPr>
          <w:b/>
          <w:bCs/>
        </w:rPr>
        <w:t>ata &amp; Entities</w:t>
      </w:r>
      <w:r w:rsidR="002A1259">
        <w:t xml:space="preserve">. </w:t>
      </w:r>
    </w:p>
    <w:p w14:paraId="5135726F" w14:textId="390F4834" w:rsidR="006C0DF0" w:rsidRDefault="006C0DF0" w:rsidP="006C0DF0">
      <w:pPr>
        <w:pStyle w:val="ListParagraph"/>
        <w:numPr>
          <w:ilvl w:val="0"/>
          <w:numId w:val="15"/>
        </w:numPr>
      </w:pPr>
      <w:r>
        <w:t xml:space="preserve">Deterministic validators enforce hard disqualifiers before any </w:t>
      </w:r>
      <w:r w:rsidR="008D0782">
        <w:t>workflow</w:t>
      </w:r>
      <w:r>
        <w:t xml:space="preserve"> step.</w:t>
      </w:r>
    </w:p>
    <w:p w14:paraId="0A73DD66" w14:textId="2362D569" w:rsidR="006C0DF0" w:rsidRDefault="006C0DF0" w:rsidP="006C0DF0">
      <w:pPr>
        <w:pStyle w:val="ListParagraph"/>
        <w:numPr>
          <w:ilvl w:val="0"/>
          <w:numId w:val="15"/>
        </w:numPr>
      </w:pPr>
      <w:r>
        <w:t xml:space="preserve">KPIs such as </w:t>
      </w:r>
      <w:r w:rsidRPr="008D0782">
        <w:rPr>
          <w:b/>
          <w:bCs/>
          <w:i/>
          <w:iCs/>
        </w:rPr>
        <w:t xml:space="preserve">time to </w:t>
      </w:r>
      <w:proofErr w:type="spellStart"/>
      <w:r w:rsidRPr="008D0782">
        <w:rPr>
          <w:b/>
          <w:bCs/>
          <w:i/>
          <w:iCs/>
        </w:rPr>
        <w:t>ready_for_human</w:t>
      </w:r>
      <w:proofErr w:type="spellEnd"/>
      <w:r>
        <w:t xml:space="preserve">, </w:t>
      </w:r>
      <w:r w:rsidRPr="000276D5">
        <w:rPr>
          <w:b/>
          <w:bCs/>
          <w:i/>
          <w:iCs/>
        </w:rPr>
        <w:t>SME consistency rate</w:t>
      </w:r>
      <w:r>
        <w:t xml:space="preserve">, and </w:t>
      </w:r>
      <w:r w:rsidRPr="000276D5">
        <w:rPr>
          <w:b/>
          <w:bCs/>
          <w:i/>
          <w:iCs/>
        </w:rPr>
        <w:t>renewal adherence</w:t>
      </w:r>
      <w:r>
        <w:t xml:space="preserve"> are tracked in Power BI dashboards.</w:t>
      </w:r>
    </w:p>
    <w:p w14:paraId="1A015A10" w14:textId="3CF1A0B9" w:rsidR="006C0DF0" w:rsidRDefault="006C0DF0" w:rsidP="006C0DF0">
      <w:pPr>
        <w:pStyle w:val="ListParagraph"/>
        <w:numPr>
          <w:ilvl w:val="0"/>
          <w:numId w:val="15"/>
        </w:numPr>
      </w:pPr>
      <w:r>
        <w:t>Statistical analysis (Python, R) can be applied to measure variance in SME decisions and identify predictors of rework.</w:t>
      </w:r>
    </w:p>
    <w:p w14:paraId="0E6AFF16" w14:textId="66B3C440" w:rsidR="006C0DF0" w:rsidRPr="006C0DF0" w:rsidRDefault="006C0DF0" w:rsidP="006C0DF0">
      <w:pPr>
        <w:pStyle w:val="ListParagraph"/>
        <w:numPr>
          <w:ilvl w:val="0"/>
          <w:numId w:val="15"/>
        </w:numPr>
        <w:rPr>
          <w:b/>
          <w:bCs/>
        </w:rPr>
      </w:pPr>
      <w:r>
        <w:t>Visualization tools (Tableau, Power BI) highlight throughput, bottlenecks, and trends across phases.</w:t>
      </w:r>
      <w:r w:rsidRPr="006C0DF0">
        <w:rPr>
          <w:b/>
          <w:bCs/>
        </w:rPr>
        <w:t xml:space="preserve"> </w:t>
      </w:r>
    </w:p>
    <w:p w14:paraId="4D32336F" w14:textId="6E24A215" w:rsidR="007F6046" w:rsidRDefault="002A1259" w:rsidP="006C0DF0">
      <w:r w:rsidRPr="007F6046">
        <w:rPr>
          <w:b/>
          <w:bCs/>
        </w:rPr>
        <w:t>A</w:t>
      </w:r>
      <w:r w:rsidRPr="007F6046">
        <w:rPr>
          <w:b/>
          <w:bCs/>
        </w:rPr>
        <w:t>nalytics.</w:t>
      </w:r>
      <w:r>
        <w:t xml:space="preserve"> </w:t>
      </w:r>
    </w:p>
    <w:p w14:paraId="5643367B" w14:textId="2F117E97" w:rsidR="00EE4515" w:rsidRDefault="002A1259">
      <w:r>
        <w:t>Utilize course skills for descriptive, diagnostic, predictive, and visualization:</w:t>
      </w:r>
    </w:p>
    <w:p w14:paraId="6B8DF9B4" w14:textId="77777777" w:rsidR="00EE4515" w:rsidRDefault="002A1259" w:rsidP="007F6046">
      <w:pPr>
        <w:pStyle w:val="ListBullet"/>
        <w:numPr>
          <w:ilvl w:val="0"/>
          <w:numId w:val="13"/>
        </w:numPr>
      </w:pPr>
      <w:r>
        <w:t>Univariate: distributions of cycle times, rework counts, agent latency.</w:t>
      </w:r>
    </w:p>
    <w:p w14:paraId="40B1533F" w14:textId="77777777" w:rsidR="00EE4515" w:rsidRDefault="002A1259" w:rsidP="007F6046">
      <w:pPr>
        <w:pStyle w:val="ListBullet"/>
        <w:numPr>
          <w:ilvl w:val="0"/>
          <w:numId w:val="13"/>
        </w:numPr>
      </w:pPr>
      <w:r>
        <w:t>Bivariate: correlation between evidence completeness and time-to-ready.</w:t>
      </w:r>
    </w:p>
    <w:p w14:paraId="6DD35E3E" w14:textId="77777777" w:rsidR="00EE4515" w:rsidRDefault="002A1259" w:rsidP="007F6046">
      <w:pPr>
        <w:pStyle w:val="ListBullet"/>
        <w:numPr>
          <w:ilvl w:val="0"/>
          <w:numId w:val="13"/>
        </w:numPr>
      </w:pPr>
      <w:r>
        <w:t>Multivariate: regression or tree-based model predicting readiness for human review.</w:t>
      </w:r>
    </w:p>
    <w:p w14:paraId="60D35FDD" w14:textId="77777777" w:rsidR="00EE4515" w:rsidRDefault="002A1259" w:rsidP="007F6046">
      <w:pPr>
        <w:pStyle w:val="ListBullet"/>
        <w:numPr>
          <w:ilvl w:val="0"/>
          <w:numId w:val="13"/>
        </w:numPr>
      </w:pPr>
      <w:r>
        <w:t>Visualization: Power BI/Tableau dashboards (phase funnel, control charts, Sankey for flow), Python matplotlib plots.</w:t>
      </w:r>
    </w:p>
    <w:p w14:paraId="76A019C5" w14:textId="0986E092" w:rsidR="0062048B" w:rsidRDefault="0062048B" w:rsidP="0062048B">
      <w:r w:rsidRPr="0062048B">
        <w:t>This solution demonstrates the integration of multiple skills from the Analytics curriculum: Python for data processing, R for statistical analysis, and Power BI for visualization.</w:t>
      </w:r>
    </w:p>
    <w:p w14:paraId="28119E7E" w14:textId="77777777" w:rsidR="00EE4515" w:rsidRDefault="002A1259">
      <w:r>
        <w:rPr>
          <w:b/>
          <w:sz w:val="28"/>
        </w:rPr>
        <w:t>6. Implementation Plan (Pilot Scope)</w:t>
      </w:r>
    </w:p>
    <w:p w14:paraId="46FA0F41" w14:textId="77777777" w:rsidR="00EE4515" w:rsidRDefault="002A1259">
      <w:pPr>
        <w:pStyle w:val="ListBullet"/>
      </w:pPr>
      <w:r w:rsidRPr="00A04C13">
        <w:rPr>
          <w:b/>
          <w:bCs/>
        </w:rPr>
        <w:lastRenderedPageBreak/>
        <w:t>Scope</w:t>
      </w:r>
      <w:r>
        <w:t>: One workflow phase (e.g., Permit to Build) and two SME domains (Cybersecurity, Architecture).</w:t>
      </w:r>
    </w:p>
    <w:p w14:paraId="02281565" w14:textId="673A1AC4" w:rsidR="00EE4515" w:rsidRDefault="002A1259">
      <w:pPr>
        <w:pStyle w:val="ListBullet"/>
      </w:pPr>
      <w:r w:rsidRPr="00A04C13">
        <w:rPr>
          <w:b/>
          <w:bCs/>
        </w:rPr>
        <w:t>Data capture</w:t>
      </w:r>
      <w:r>
        <w:t xml:space="preserve">: Log </w:t>
      </w:r>
      <w:r w:rsidR="003E7584">
        <w:t xml:space="preserve">applicant workflow </w:t>
      </w:r>
      <w:r>
        <w:t>Phase</w:t>
      </w:r>
      <w:r w:rsidR="00A04C13">
        <w:t>/</w:t>
      </w:r>
      <w:r>
        <w:t>Instance timestamps (opened/submitted/decision), Snapshot IDs, AgentTranscript decisions, Evidence validity, Tickets.</w:t>
      </w:r>
    </w:p>
    <w:p w14:paraId="03F5F6A9" w14:textId="53021043" w:rsidR="00D544AD" w:rsidRDefault="00D544AD">
      <w:pPr>
        <w:pStyle w:val="ListBullet"/>
      </w:pPr>
      <w:r w:rsidRPr="00D544AD">
        <w:rPr>
          <w:b/>
          <w:bCs/>
        </w:rPr>
        <w:t>Analytics Integration</w:t>
      </w:r>
      <w:r w:rsidRPr="00D544AD">
        <w:t>: Store application and review data in a relational database (Azure SQL). Build Power BI dashboards to visualize KPIs</w:t>
      </w:r>
      <w:r w:rsidR="00AA6F24">
        <w:t xml:space="preserve"> listed below in Outcome Measures</w:t>
      </w:r>
      <w:r w:rsidRPr="00D544AD">
        <w:t>.</w:t>
      </w:r>
    </w:p>
    <w:p w14:paraId="56C982EE" w14:textId="7FC2B23F" w:rsidR="00EE4515" w:rsidRDefault="002A1259">
      <w:pPr>
        <w:pStyle w:val="ListBullet"/>
      </w:pPr>
      <w:r w:rsidRPr="00BA49D8">
        <w:rPr>
          <w:b/>
          <w:bCs/>
        </w:rPr>
        <w:t>Process</w:t>
      </w:r>
      <w:r>
        <w:t xml:space="preserve">: Applicant drafts form → requests agentic review → agents QA and recommend → revise if needed → </w:t>
      </w:r>
      <w:r w:rsidR="00BA49D8">
        <w:t>Navigator</w:t>
      </w:r>
      <w:r>
        <w:t xml:space="preserve"> prompts submission → human review → decision.</w:t>
      </w:r>
    </w:p>
    <w:p w14:paraId="0BB0C9FF" w14:textId="45011394" w:rsidR="00EE4515" w:rsidRDefault="002A1259">
      <w:pPr>
        <w:pStyle w:val="ListBullet"/>
      </w:pPr>
      <w:r w:rsidRPr="00583956">
        <w:rPr>
          <w:b/>
          <w:bCs/>
        </w:rPr>
        <w:t>Tools</w:t>
      </w:r>
      <w:r>
        <w:t>: Excel &amp; Python (stats), Power BI</w:t>
      </w:r>
      <w:r>
        <w:t xml:space="preserve"> (dashboards), Python (ML), optional R for hypothesis tests.</w:t>
      </w:r>
    </w:p>
    <w:p w14:paraId="1841E47A" w14:textId="77777777" w:rsidR="00EE4515" w:rsidRDefault="002A1259">
      <w:r>
        <w:rPr>
          <w:b/>
          <w:sz w:val="28"/>
        </w:rPr>
        <w:t>7. Outcome Measures (Targets)</w:t>
      </w:r>
    </w:p>
    <w:p w14:paraId="08000C00" w14:textId="6DD6ECED" w:rsidR="00597F71" w:rsidRDefault="00597F71" w:rsidP="00AE1953">
      <w:pPr>
        <w:pStyle w:val="ListBullet"/>
        <w:numPr>
          <w:ilvl w:val="0"/>
          <w:numId w:val="16"/>
        </w:numPr>
      </w:pPr>
      <w:r w:rsidRPr="00C92506">
        <w:rPr>
          <w:b/>
          <w:bCs/>
        </w:rPr>
        <w:t>Quantitative Targets</w:t>
      </w:r>
      <w:r>
        <w:t>:</w:t>
      </w:r>
    </w:p>
    <w:p w14:paraId="4B1F495E" w14:textId="091787AD" w:rsidR="00A21728" w:rsidRDefault="00A21728" w:rsidP="00A21728">
      <w:pPr>
        <w:pStyle w:val="ListBullet"/>
        <w:numPr>
          <w:ilvl w:val="1"/>
          <w:numId w:val="16"/>
        </w:numPr>
        <w:rPr>
          <w:rFonts w:hint="eastAsia"/>
        </w:rPr>
      </w:pPr>
      <w:r w:rsidRPr="008602DA">
        <w:rPr>
          <w:rFonts w:hint="eastAsia"/>
          <w:b/>
          <w:bCs/>
        </w:rPr>
        <w:t xml:space="preserve">Agent </w:t>
      </w:r>
      <w:r w:rsidRPr="008602DA">
        <w:rPr>
          <w:rFonts w:hint="eastAsia"/>
          <w:b/>
          <w:bCs/>
        </w:rPr>
        <w:t>→</w:t>
      </w:r>
      <w:r w:rsidRPr="008602DA">
        <w:rPr>
          <w:rFonts w:hint="eastAsia"/>
          <w:b/>
          <w:bCs/>
        </w:rPr>
        <w:t xml:space="preserve"> Human consistency</w:t>
      </w:r>
      <w:r>
        <w:rPr>
          <w:rFonts w:hint="eastAsia"/>
        </w:rPr>
        <w:t xml:space="preserve"> (80</w:t>
      </w:r>
      <w:r>
        <w:rPr>
          <w:rFonts w:hint="eastAsia"/>
        </w:rPr>
        <w:t>–</w:t>
      </w:r>
      <w:r>
        <w:rPr>
          <w:rFonts w:hint="eastAsia"/>
        </w:rPr>
        <w:t>85%)</w:t>
      </w:r>
    </w:p>
    <w:p w14:paraId="0A4E74B1" w14:textId="77777777" w:rsidR="00A21728" w:rsidRDefault="00A21728" w:rsidP="00BD7D10">
      <w:pPr>
        <w:pStyle w:val="ListBullet"/>
        <w:numPr>
          <w:ilvl w:val="0"/>
          <w:numId w:val="0"/>
        </w:numPr>
        <w:ind w:left="1440"/>
      </w:pPr>
      <w:r>
        <w:t>Measures how often AI assisted SME agents reach the same conclusion as human reviewers. A higher percentage indicates improved reliability and reduced variance.</w:t>
      </w:r>
    </w:p>
    <w:p w14:paraId="7EDF6019" w14:textId="77777777" w:rsidR="00A21728" w:rsidRDefault="00A21728" w:rsidP="00A21728">
      <w:pPr>
        <w:pStyle w:val="ListBullet"/>
        <w:numPr>
          <w:ilvl w:val="1"/>
          <w:numId w:val="16"/>
        </w:numPr>
      </w:pPr>
      <w:r w:rsidRPr="00BD7D10">
        <w:rPr>
          <w:b/>
          <w:bCs/>
        </w:rPr>
        <w:t>Median time to ready</w:t>
      </w:r>
      <w:r>
        <w:t xml:space="preserve"> (≥ 50% reduction vs. baseline)</w:t>
      </w:r>
    </w:p>
    <w:p w14:paraId="5A7688F4" w14:textId="77777777" w:rsidR="00A21728" w:rsidRDefault="00A21728" w:rsidP="00F0778D">
      <w:pPr>
        <w:pStyle w:val="ListBullet"/>
        <w:numPr>
          <w:ilvl w:val="0"/>
          <w:numId w:val="0"/>
        </w:numPr>
        <w:ind w:left="1440"/>
      </w:pPr>
      <w:r>
        <w:t>Tracks how long it takes an application to reach the “ready for human review” stage. A 50% reduction demonstrates efficiency gains.</w:t>
      </w:r>
    </w:p>
    <w:p w14:paraId="1070EBCF" w14:textId="77777777" w:rsidR="00A21728" w:rsidRDefault="00A21728" w:rsidP="00A21728">
      <w:pPr>
        <w:pStyle w:val="ListBullet"/>
        <w:numPr>
          <w:ilvl w:val="1"/>
          <w:numId w:val="16"/>
        </w:numPr>
      </w:pPr>
      <w:r w:rsidRPr="00F0778D">
        <w:rPr>
          <w:b/>
          <w:bCs/>
        </w:rPr>
        <w:t>Rework index</w:t>
      </w:r>
      <w:r>
        <w:t xml:space="preserve"> (≥ 30% reduction)</w:t>
      </w:r>
    </w:p>
    <w:p w14:paraId="57131EA4" w14:textId="77777777" w:rsidR="00A21728" w:rsidRDefault="00A21728" w:rsidP="00F0778D">
      <w:pPr>
        <w:pStyle w:val="ListBullet"/>
        <w:numPr>
          <w:ilvl w:val="0"/>
          <w:numId w:val="0"/>
        </w:numPr>
        <w:ind w:left="1440"/>
      </w:pPr>
      <w:r>
        <w:t>Captures how often applications are returned for amendment. Lower rework means clearer guidance and fewer cycles through ARB meetings.</w:t>
      </w:r>
    </w:p>
    <w:p w14:paraId="138B6D7F" w14:textId="77777777" w:rsidR="00A21728" w:rsidRDefault="00A21728" w:rsidP="00A21728">
      <w:pPr>
        <w:pStyle w:val="ListBullet"/>
        <w:numPr>
          <w:ilvl w:val="1"/>
          <w:numId w:val="16"/>
        </w:numPr>
      </w:pPr>
      <w:r w:rsidRPr="00F0778D">
        <w:rPr>
          <w:b/>
          <w:bCs/>
        </w:rPr>
        <w:t>Renewal adherence</w:t>
      </w:r>
      <w:r>
        <w:t xml:space="preserve"> (≥ 95%)</w:t>
      </w:r>
    </w:p>
    <w:p w14:paraId="66F45489" w14:textId="77777777" w:rsidR="00A21728" w:rsidRDefault="00A21728" w:rsidP="00F0778D">
      <w:pPr>
        <w:pStyle w:val="ListBullet"/>
        <w:numPr>
          <w:ilvl w:val="0"/>
          <w:numId w:val="0"/>
        </w:numPr>
        <w:ind w:left="1440"/>
      </w:pPr>
      <w:r>
        <w:t>Measures the percentage of systems renewed within the required compliance window. Higher adherence reduces compliance risk.</w:t>
      </w:r>
    </w:p>
    <w:p w14:paraId="35520EEB" w14:textId="77777777" w:rsidR="00A21728" w:rsidRDefault="00A21728" w:rsidP="00AE1953">
      <w:pPr>
        <w:pStyle w:val="ListBullet"/>
        <w:numPr>
          <w:ilvl w:val="1"/>
          <w:numId w:val="16"/>
        </w:numPr>
      </w:pPr>
    </w:p>
    <w:p w14:paraId="169D9345" w14:textId="365BE588" w:rsidR="00597F71" w:rsidRDefault="00597F71" w:rsidP="00AE1953">
      <w:pPr>
        <w:pStyle w:val="ListBullet"/>
        <w:numPr>
          <w:ilvl w:val="0"/>
          <w:numId w:val="16"/>
        </w:numPr>
      </w:pPr>
      <w:r w:rsidRPr="0069182D">
        <w:rPr>
          <w:b/>
          <w:bCs/>
        </w:rPr>
        <w:t>Qualitative Outcomes</w:t>
      </w:r>
      <w:r>
        <w:t>:</w:t>
      </w:r>
    </w:p>
    <w:p w14:paraId="67CD27A1" w14:textId="680E3337" w:rsidR="00450051" w:rsidRDefault="00450051" w:rsidP="00450051">
      <w:pPr>
        <w:ind w:left="720"/>
      </w:pPr>
      <w:r>
        <w:t xml:space="preserve">These are more about experience, perception, and process quality rather than hard numbers. For </w:t>
      </w:r>
      <w:proofErr w:type="spellStart"/>
      <w:r>
        <w:t>PermitFlow</w:t>
      </w:r>
      <w:proofErr w:type="spellEnd"/>
      <w:r>
        <w:t xml:space="preserve">‑AI, </w:t>
      </w:r>
      <w:r>
        <w:t>I</w:t>
      </w:r>
      <w:r>
        <w:t xml:space="preserve"> could frame them as:</w:t>
      </w:r>
    </w:p>
    <w:p w14:paraId="36278CAB" w14:textId="67F64DFE" w:rsidR="00597F71" w:rsidRDefault="00F60468" w:rsidP="00AE1953">
      <w:pPr>
        <w:pStyle w:val="ListBullet"/>
        <w:numPr>
          <w:ilvl w:val="1"/>
          <w:numId w:val="16"/>
        </w:numPr>
      </w:pPr>
      <w:r>
        <w:t>Improved applicant experience (guided Q&amp;A instead of static forms).</w:t>
      </w:r>
    </w:p>
    <w:p w14:paraId="264C445B" w14:textId="757E539D" w:rsidR="00597F71" w:rsidRDefault="00F60468" w:rsidP="00AE1953">
      <w:pPr>
        <w:pStyle w:val="ListBullet"/>
        <w:numPr>
          <w:ilvl w:val="1"/>
          <w:numId w:val="16"/>
        </w:numPr>
      </w:pPr>
      <w:r>
        <w:t>Greater auditability (immutable snapshots, provenance‑rich PDFs).</w:t>
      </w:r>
    </w:p>
    <w:p w14:paraId="106A60DD" w14:textId="78F68F4A" w:rsidR="00597F71" w:rsidRDefault="005A2956" w:rsidP="00AE1953">
      <w:pPr>
        <w:pStyle w:val="ListBullet"/>
        <w:numPr>
          <w:ilvl w:val="1"/>
          <w:numId w:val="16"/>
        </w:numPr>
      </w:pPr>
      <w:r>
        <w:t>Increased confidence among SMEs and governance boards due to standardized rules.</w:t>
      </w:r>
    </w:p>
    <w:p w14:paraId="60CC5B59" w14:textId="6A0B165A" w:rsidR="005A2956" w:rsidRDefault="005A2956" w:rsidP="00AE1953">
      <w:pPr>
        <w:pStyle w:val="ListBullet"/>
        <w:numPr>
          <w:ilvl w:val="1"/>
          <w:numId w:val="16"/>
        </w:numPr>
      </w:pPr>
      <w:r>
        <w:t>Reduced frustration from repeated ARB cycles (qualitative feedback from stakeholders).</w:t>
      </w:r>
    </w:p>
    <w:p w14:paraId="57B56F6B" w14:textId="77777777" w:rsidR="00597F71" w:rsidRDefault="00597F71" w:rsidP="00AE1953">
      <w:pPr>
        <w:pStyle w:val="ListBullet"/>
        <w:numPr>
          <w:ilvl w:val="0"/>
          <w:numId w:val="0"/>
        </w:numPr>
        <w:ind w:left="360"/>
      </w:pPr>
    </w:p>
    <w:p w14:paraId="77FC8236" w14:textId="77777777" w:rsidR="00EE4515" w:rsidRDefault="002A1259">
      <w:r>
        <w:rPr>
          <w:b/>
          <w:sz w:val="28"/>
        </w:rPr>
        <w:t>8. Data, Ethics, and Access</w:t>
      </w:r>
    </w:p>
    <w:p w14:paraId="2D1C3C17" w14:textId="77777777" w:rsidR="00EE4515" w:rsidRDefault="002A1259">
      <w:r>
        <w:lastRenderedPageBreak/>
        <w:t>Data will be synthetic or redacted if production data is unavailable. Access controls will be enforced at retrieval and logging layers. No personally identifiable information (PII) will be used without explicit authorization. All logs and artifacts will be maintained for audit and reproducibility.</w:t>
      </w:r>
    </w:p>
    <w:p w14:paraId="2F3A1C8B" w14:textId="77777777" w:rsidR="00EE4515" w:rsidRDefault="002A1259">
      <w:r>
        <w:rPr>
          <w:b/>
          <w:sz w:val="28"/>
        </w:rPr>
        <w:t>9. Timeline &amp; Deliverables</w:t>
      </w:r>
    </w:p>
    <w:p w14:paraId="6365C055" w14:textId="77777777" w:rsidR="00EE4515" w:rsidRDefault="002A1259">
      <w:pPr>
        <w:pStyle w:val="ListBullet"/>
      </w:pPr>
      <w:r>
        <w:t>Nov 2: Submit proposal (this document).</w:t>
      </w:r>
    </w:p>
    <w:p w14:paraId="519073CA" w14:textId="77777777" w:rsidR="00EE4515" w:rsidRDefault="002A1259">
      <w:pPr>
        <w:pStyle w:val="ListBullet"/>
      </w:pPr>
      <w:r>
        <w:t>Nov 3–Dec 10: Implement pilot scope; capture baseline and pilot data.</w:t>
      </w:r>
    </w:p>
    <w:p w14:paraId="2DB6F057" w14:textId="77777777" w:rsidR="00EE4515" w:rsidRDefault="002A1259">
      <w:pPr>
        <w:pStyle w:val="ListBullet"/>
      </w:pPr>
      <w:r>
        <w:t>Dec 11–Dec 20: Analyze results; build dashboards; validate metrics.</w:t>
      </w:r>
    </w:p>
    <w:p w14:paraId="5E2EF8EB" w14:textId="77777777" w:rsidR="00EE4515" w:rsidRDefault="002A1259">
      <w:pPr>
        <w:pStyle w:val="ListBullet"/>
      </w:pPr>
      <w:r>
        <w:t>Dec 28: Submit 5–6 page final report with results, visuals, and appendix.</w:t>
      </w:r>
    </w:p>
    <w:p w14:paraId="4B103BDE" w14:textId="77777777" w:rsidR="00EE4515" w:rsidRDefault="002A1259">
      <w:r>
        <w:rPr>
          <w:b/>
          <w:sz w:val="28"/>
        </w:rPr>
        <w:t>10. Risks &amp; Mitigations</w:t>
      </w:r>
    </w:p>
    <w:p w14:paraId="48D58E16" w14:textId="5C369185" w:rsidR="00EE4515" w:rsidRDefault="002A1259">
      <w:pPr>
        <w:pStyle w:val="ListBullet"/>
      </w:pPr>
      <w:r>
        <w:t>Retrieval/LLM quality: deterministic validators</w:t>
      </w:r>
      <w:r w:rsidR="00B223BC">
        <w:t xml:space="preserve"> (pre-LLM form </w:t>
      </w:r>
      <w:r w:rsidR="00F1636D">
        <w:t>acceptance rules)</w:t>
      </w:r>
      <w:r>
        <w:t xml:space="preserve">, </w:t>
      </w:r>
      <w:r w:rsidR="00571622">
        <w:t>(</w:t>
      </w:r>
      <w:r w:rsidR="00F1636D">
        <w:t>keyword</w:t>
      </w:r>
      <w:r w:rsidR="00571622">
        <w:t xml:space="preserve"> </w:t>
      </w:r>
      <w:r w:rsidR="00F1636D">
        <w:t>+</w:t>
      </w:r>
      <w:r w:rsidR="00571622">
        <w:t xml:space="preserve"> </w:t>
      </w:r>
      <w:r w:rsidR="00F1636D">
        <w:t>semantic</w:t>
      </w:r>
      <w:r w:rsidR="00571622">
        <w:t>)</w:t>
      </w:r>
      <w:r>
        <w:t xml:space="preserve"> search, compact prompts.</w:t>
      </w:r>
    </w:p>
    <w:p w14:paraId="43B8C50C" w14:textId="77777777" w:rsidR="00EE4515" w:rsidRDefault="002A1259">
      <w:pPr>
        <w:pStyle w:val="ListBullet"/>
      </w:pPr>
      <w:r>
        <w:t>Data sparsity: simulate realistic baseline using historical patterns; label pilot events.</w:t>
      </w:r>
    </w:p>
    <w:p w14:paraId="226C3C25" w14:textId="4F80BB5B" w:rsidR="00EE4515" w:rsidRDefault="002A1259">
      <w:pPr>
        <w:pStyle w:val="ListBullet"/>
      </w:pPr>
      <w:r>
        <w:t>Tooling friction</w:t>
      </w:r>
      <w:r w:rsidR="00A21E07">
        <w:t xml:space="preserve"> (reduced complexity)</w:t>
      </w:r>
      <w:r>
        <w:t>: prefer lightweight pipelines; log all IDs for traceability.</w:t>
      </w:r>
    </w:p>
    <w:p w14:paraId="2D4C28AA" w14:textId="77777777" w:rsidR="00EE4515" w:rsidRDefault="002A1259">
      <w:r>
        <w:rPr>
          <w:b/>
          <w:sz w:val="28"/>
        </w:rPr>
        <w:t>11. Conclusion</w:t>
      </w:r>
    </w:p>
    <w:p w14:paraId="5DC0D7B3" w14:textId="77777777" w:rsidR="00EE4515" w:rsidRDefault="002A1259">
      <w:r>
        <w:t>PermitFlow-AI directly addresses inconsistency and latency in PtX approvals by combining rule-based checks with agentic reviews and rich audit artifacts. The pilot provides a measurable path to improved decision-making speed and quality using the Analytics toolkit from this course. Results will be quantified and visualized, with a clear plan for scale-out if targets are met.</w:t>
      </w:r>
    </w:p>
    <w:sectPr w:rsidR="00EE4515"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B6B5F4"/>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440021C"/>
    <w:multiLevelType w:val="hybridMultilevel"/>
    <w:tmpl w:val="3F4EE2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A1835C2"/>
    <w:multiLevelType w:val="hybridMultilevel"/>
    <w:tmpl w:val="064AB93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338790C"/>
    <w:multiLevelType w:val="hybridMultilevel"/>
    <w:tmpl w:val="1756A8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F104E73"/>
    <w:multiLevelType w:val="hybridMultilevel"/>
    <w:tmpl w:val="9C5C0A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E8F6057"/>
    <w:multiLevelType w:val="hybridMultilevel"/>
    <w:tmpl w:val="7C2405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5DF41B2"/>
    <w:multiLevelType w:val="hybridMultilevel"/>
    <w:tmpl w:val="1D00D59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7BF94448"/>
    <w:multiLevelType w:val="hybridMultilevel"/>
    <w:tmpl w:val="A378A4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05466792">
    <w:abstractNumId w:val="8"/>
  </w:num>
  <w:num w:numId="2" w16cid:durableId="557015646">
    <w:abstractNumId w:val="6"/>
  </w:num>
  <w:num w:numId="3" w16cid:durableId="329263038">
    <w:abstractNumId w:val="5"/>
  </w:num>
  <w:num w:numId="4" w16cid:durableId="1778022528">
    <w:abstractNumId w:val="4"/>
  </w:num>
  <w:num w:numId="5" w16cid:durableId="845709200">
    <w:abstractNumId w:val="7"/>
  </w:num>
  <w:num w:numId="6" w16cid:durableId="1017925666">
    <w:abstractNumId w:val="3"/>
  </w:num>
  <w:num w:numId="7" w16cid:durableId="104038328">
    <w:abstractNumId w:val="2"/>
  </w:num>
  <w:num w:numId="8" w16cid:durableId="1116412355">
    <w:abstractNumId w:val="1"/>
  </w:num>
  <w:num w:numId="9" w16cid:durableId="683440227">
    <w:abstractNumId w:val="0"/>
  </w:num>
  <w:num w:numId="10" w16cid:durableId="1746105704">
    <w:abstractNumId w:val="13"/>
  </w:num>
  <w:num w:numId="11" w16cid:durableId="1964144622">
    <w:abstractNumId w:val="11"/>
  </w:num>
  <w:num w:numId="12" w16cid:durableId="1179850382">
    <w:abstractNumId w:val="14"/>
  </w:num>
  <w:num w:numId="13" w16cid:durableId="572858138">
    <w:abstractNumId w:val="12"/>
  </w:num>
  <w:num w:numId="14" w16cid:durableId="1841196572">
    <w:abstractNumId w:val="15"/>
  </w:num>
  <w:num w:numId="15" w16cid:durableId="1096513337">
    <w:abstractNumId w:val="9"/>
  </w:num>
  <w:num w:numId="16" w16cid:durableId="7058425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710E"/>
    <w:rsid w:val="00026ACC"/>
    <w:rsid w:val="000276D5"/>
    <w:rsid w:val="00034616"/>
    <w:rsid w:val="00043EBF"/>
    <w:rsid w:val="00055A20"/>
    <w:rsid w:val="0006063C"/>
    <w:rsid w:val="00074A8B"/>
    <w:rsid w:val="000C3CB2"/>
    <w:rsid w:val="0010485D"/>
    <w:rsid w:val="00137BF2"/>
    <w:rsid w:val="0015074B"/>
    <w:rsid w:val="001C3B85"/>
    <w:rsid w:val="001D6D43"/>
    <w:rsid w:val="002468E7"/>
    <w:rsid w:val="0029421C"/>
    <w:rsid w:val="0029639D"/>
    <w:rsid w:val="002A1259"/>
    <w:rsid w:val="002A22BE"/>
    <w:rsid w:val="002D56CB"/>
    <w:rsid w:val="002E6E8E"/>
    <w:rsid w:val="00326F90"/>
    <w:rsid w:val="00332D36"/>
    <w:rsid w:val="0035538A"/>
    <w:rsid w:val="00357478"/>
    <w:rsid w:val="00382F9C"/>
    <w:rsid w:val="003D0659"/>
    <w:rsid w:val="003D3510"/>
    <w:rsid w:val="003E6558"/>
    <w:rsid w:val="003E7584"/>
    <w:rsid w:val="003F10C0"/>
    <w:rsid w:val="004172F3"/>
    <w:rsid w:val="00423EB4"/>
    <w:rsid w:val="00450051"/>
    <w:rsid w:val="0047565D"/>
    <w:rsid w:val="004D4117"/>
    <w:rsid w:val="004E3D4B"/>
    <w:rsid w:val="004E43BB"/>
    <w:rsid w:val="00550008"/>
    <w:rsid w:val="00571622"/>
    <w:rsid w:val="00583956"/>
    <w:rsid w:val="00597F71"/>
    <w:rsid w:val="005A2956"/>
    <w:rsid w:val="005C6F1B"/>
    <w:rsid w:val="005F51C4"/>
    <w:rsid w:val="0062048B"/>
    <w:rsid w:val="00626446"/>
    <w:rsid w:val="0063085A"/>
    <w:rsid w:val="00661386"/>
    <w:rsid w:val="0069182D"/>
    <w:rsid w:val="006C0DF0"/>
    <w:rsid w:val="0075179B"/>
    <w:rsid w:val="007D2F73"/>
    <w:rsid w:val="007F6046"/>
    <w:rsid w:val="0081531B"/>
    <w:rsid w:val="008602DA"/>
    <w:rsid w:val="008B32B8"/>
    <w:rsid w:val="008C3EF6"/>
    <w:rsid w:val="008D0782"/>
    <w:rsid w:val="00A01D24"/>
    <w:rsid w:val="00A04C13"/>
    <w:rsid w:val="00A21728"/>
    <w:rsid w:val="00A21E07"/>
    <w:rsid w:val="00A24574"/>
    <w:rsid w:val="00A424F2"/>
    <w:rsid w:val="00A7230F"/>
    <w:rsid w:val="00AA1B70"/>
    <w:rsid w:val="00AA1D8D"/>
    <w:rsid w:val="00AA6F24"/>
    <w:rsid w:val="00AB429A"/>
    <w:rsid w:val="00AE1953"/>
    <w:rsid w:val="00AF725C"/>
    <w:rsid w:val="00B223BC"/>
    <w:rsid w:val="00B47730"/>
    <w:rsid w:val="00B91655"/>
    <w:rsid w:val="00BA1FB2"/>
    <w:rsid w:val="00BA49D8"/>
    <w:rsid w:val="00BA79A4"/>
    <w:rsid w:val="00BC0BA2"/>
    <w:rsid w:val="00BD56E3"/>
    <w:rsid w:val="00BD7D10"/>
    <w:rsid w:val="00BE7D75"/>
    <w:rsid w:val="00C15F85"/>
    <w:rsid w:val="00C23D80"/>
    <w:rsid w:val="00C2401A"/>
    <w:rsid w:val="00C92506"/>
    <w:rsid w:val="00CB0664"/>
    <w:rsid w:val="00CB6992"/>
    <w:rsid w:val="00CD15EE"/>
    <w:rsid w:val="00D0496B"/>
    <w:rsid w:val="00D07925"/>
    <w:rsid w:val="00D544AD"/>
    <w:rsid w:val="00D74BBE"/>
    <w:rsid w:val="00D7522A"/>
    <w:rsid w:val="00D926A2"/>
    <w:rsid w:val="00DC1598"/>
    <w:rsid w:val="00DC3895"/>
    <w:rsid w:val="00E05590"/>
    <w:rsid w:val="00E20C70"/>
    <w:rsid w:val="00E22C6F"/>
    <w:rsid w:val="00E44CB2"/>
    <w:rsid w:val="00E454B5"/>
    <w:rsid w:val="00E85145"/>
    <w:rsid w:val="00EE4515"/>
    <w:rsid w:val="00F0778D"/>
    <w:rsid w:val="00F1636D"/>
    <w:rsid w:val="00F47D59"/>
    <w:rsid w:val="00F5628C"/>
    <w:rsid w:val="00F60468"/>
    <w:rsid w:val="00F94037"/>
    <w:rsid w:val="00F97613"/>
    <w:rsid w:val="00FB0D3D"/>
    <w:rsid w:val="00FC60F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0DBA013E-A106-464B-A7C7-F7CCA7DDD5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116</TotalTime>
  <Pages>5</Pages>
  <Words>1479</Words>
  <Characters>8434</Characters>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9894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DOL Analytics - Work Related Project Proposal</dc:title>
  <dc:subject/>
  <dc:creator>Bill Bettini</dc:creator>
  <cp:keywords/>
  <dcterms:created xsi:type="dcterms:W3CDTF">2013-12-23T23:15:00Z</dcterms:created>
  <dcterms:modified xsi:type="dcterms:W3CDTF">2025-11-02T20:10:00Z</dcterms:modified>
  <cp:category/>
</cp:coreProperties>
</file>