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szCs w:val="21"/>
        </w:rPr>
      </w:pPr>
      <w:r>
        <w:rPr>
          <w:rFonts w:ascii="Times New Roman" w:hAnsi="Times New Roman" w:eastAsia="宋体" w:cs="Times New Roman"/>
          <w:szCs w:val="21"/>
        </w:rPr>
        <w:t>第一章问题</w:t>
      </w:r>
    </w:p>
    <w:p>
      <w:pPr>
        <w:snapToGrid w:val="0"/>
        <w:spacing w:line="36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网络结构如下图所示，主机A与主机B之间通过两段链路和一台转发设备R进行连接，每条链路的长度和传输速率已经在图中标出，R采用</w:t>
      </w:r>
      <w:r>
        <w:rPr>
          <w:rFonts w:ascii="Times New Roman" w:hAnsi="Times New Roman" w:eastAsia="宋体" w:cs="Times New Roman"/>
          <w:color w:val="0000FF"/>
          <w:szCs w:val="21"/>
        </w:rPr>
        <w:t>存储转发</w:t>
      </w:r>
      <w:r>
        <w:rPr>
          <w:rFonts w:ascii="Times New Roman" w:hAnsi="Times New Roman" w:eastAsia="宋体" w:cs="Times New Roman"/>
          <w:szCs w:val="21"/>
        </w:rPr>
        <w:t>机制。主机A向主机B发送一个长度为10000字节的报文，请回答以下问题（设电磁波传播速度为2*10</w:t>
      </w:r>
      <w:r>
        <w:rPr>
          <w:rFonts w:ascii="Times New Roman" w:hAnsi="Times New Roman" w:eastAsia="宋体" w:cs="Times New Roman"/>
          <w:szCs w:val="21"/>
          <w:vertAlign w:val="superscript"/>
        </w:rPr>
        <w:t>8</w:t>
      </w:r>
      <w:r>
        <w:rPr>
          <w:rFonts w:ascii="Times New Roman" w:hAnsi="Times New Roman" w:eastAsia="宋体" w:cs="Times New Roman"/>
          <w:szCs w:val="21"/>
        </w:rPr>
        <w:t>米/秒）</w:t>
      </w:r>
    </w:p>
    <w:p>
      <w:pPr>
        <w:pStyle w:val="8"/>
        <w:numPr>
          <w:ilvl w:val="0"/>
          <w:numId w:val="1"/>
        </w:numPr>
        <w:snapToGrid w:val="0"/>
        <w:spacing w:line="360" w:lineRule="atLeast"/>
        <w:ind w:firstLineChars="0"/>
        <w:rPr>
          <w:rFonts w:ascii="Times New Roman" w:hAnsi="Times New Roman"/>
          <w:szCs w:val="21"/>
        </w:rPr>
      </w:pPr>
      <w:r>
        <w:rPr>
          <w:rFonts w:ascii="Times New Roman" w:hAnsi="Times New Roman"/>
          <w:szCs w:val="21"/>
        </w:rPr>
        <w:t>如果采用</w:t>
      </w:r>
      <w:r>
        <w:rPr>
          <w:rFonts w:ascii="Times New Roman" w:hAnsi="Times New Roman"/>
          <w:color w:val="0000FF"/>
          <w:szCs w:val="21"/>
        </w:rPr>
        <w:t>报文交换</w:t>
      </w:r>
      <w:r>
        <w:rPr>
          <w:rFonts w:ascii="Times New Roman" w:hAnsi="Times New Roman"/>
          <w:szCs w:val="21"/>
        </w:rPr>
        <w:t>，请计算端到端的最小时延，即从主机A传输报文的第一位开始，到主机B接收到报文的最后一位为止所用的时间。</w:t>
      </w:r>
    </w:p>
    <w:p>
      <w:pPr>
        <w:pStyle w:val="8"/>
        <w:numPr>
          <w:ilvl w:val="0"/>
          <w:numId w:val="1"/>
        </w:numPr>
        <w:snapToGrid w:val="0"/>
        <w:spacing w:line="360" w:lineRule="atLeast"/>
        <w:ind w:firstLineChars="0"/>
        <w:rPr>
          <w:rFonts w:ascii="Times New Roman" w:hAnsi="Times New Roman"/>
          <w:szCs w:val="21"/>
        </w:rPr>
      </w:pPr>
      <w:r>
        <w:rPr>
          <w:rFonts w:ascii="Times New Roman" w:hAnsi="Times New Roman"/>
          <w:szCs w:val="21"/>
        </w:rPr>
        <w:t>如果将报文分成5个</w:t>
      </w:r>
      <w:r>
        <w:rPr>
          <w:rFonts w:ascii="Times New Roman" w:hAnsi="Times New Roman"/>
          <w:color w:val="0000FF"/>
          <w:szCs w:val="21"/>
        </w:rPr>
        <w:t>报文分组</w:t>
      </w:r>
      <w:r>
        <w:rPr>
          <w:rFonts w:ascii="Times New Roman" w:hAnsi="Times New Roman"/>
          <w:szCs w:val="21"/>
        </w:rPr>
        <w:t>传输，</w:t>
      </w:r>
      <w:bookmarkStart w:id="0" w:name="_GoBack"/>
      <w:bookmarkEnd w:id="0"/>
      <w:r>
        <w:rPr>
          <w:rFonts w:ascii="Times New Roman" w:hAnsi="Times New Roman"/>
          <w:szCs w:val="21"/>
        </w:rPr>
        <w:t>请计算完成报文传输的最小端到端时延（忽略报文分组的封装开销）。</w:t>
      </w:r>
    </w:p>
    <w:p>
      <w:pPr>
        <w:rPr>
          <w:rFonts w:ascii="Times New Roman" w:hAnsi="Times New Roman" w:eastAsia="宋体" w:cs="Times New Roman"/>
          <w:szCs w:val="21"/>
        </w:rPr>
      </w:pPr>
      <w:r>
        <w:rPr>
          <w:rFonts w:ascii="Times New Roman" w:hAnsi="Times New Roman" w:eastAsia="宋体" w:cs="Times New Roman"/>
          <w:szCs w:val="21"/>
        </w:rPr>
        <w:t>在统计多路复用机制中，端到端的时延具有不确定性，请简要分析影响端到端时延的主要因素。</w:t>
      </w:r>
    </w:p>
    <w:p>
      <w:pPr>
        <w:pStyle w:val="8"/>
        <w:snapToGrid w:val="0"/>
        <w:spacing w:line="360" w:lineRule="atLeast"/>
        <w:ind w:left="360" w:firstLine="0" w:firstLineChars="0"/>
        <w:jc w:val="center"/>
        <w:rPr>
          <w:rFonts w:ascii="Times New Roman" w:hAnsi="Times New Roman"/>
          <w:szCs w:val="21"/>
        </w:rPr>
      </w:pPr>
      <w:r>
        <w:rPr>
          <w:rFonts w:ascii="Times New Roman" w:hAnsi="Times New Roman"/>
          <w:szCs w:val="21"/>
        </w:rPr>
        <w:object>
          <v:shape id="_x0000_i1025" o:spt="75" type="#_x0000_t75" style="height:66.9pt;width:301.6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rPr>
          <w:rFonts w:ascii="Times New Roman" w:hAnsi="Times New Roman" w:eastAsia="宋体" w:cs="Times New Roman"/>
          <w:szCs w:val="21"/>
        </w:rPr>
      </w:pPr>
    </w:p>
    <w:p>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知识点：</w:t>
      </w:r>
    </w:p>
    <w:p>
      <w:pPr>
        <w:numPr>
          <w:ilvl w:val="0"/>
          <w:numId w:val="2"/>
        </w:num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存储转发：路由器</w:t>
      </w:r>
      <w:r>
        <w:rPr>
          <w:rFonts w:hint="eastAsia" w:ascii="Times New Roman" w:hAnsi="Times New Roman" w:eastAsia="宋体" w:cs="Times New Roman"/>
          <w:color w:val="0000FF"/>
          <w:szCs w:val="21"/>
          <w:lang w:val="en-US" w:eastAsia="zh-CN"/>
        </w:rPr>
        <w:t>缓存报文分组</w:t>
      </w:r>
      <w:r>
        <w:rPr>
          <w:rFonts w:hint="eastAsia" w:ascii="Times New Roman" w:hAnsi="Times New Roman" w:eastAsia="宋体" w:cs="Times New Roman"/>
          <w:szCs w:val="21"/>
          <w:lang w:val="en-US" w:eastAsia="zh-CN"/>
        </w:rPr>
        <w:t>，直到报文分组完全到达并且下一个物理网络链路为空才能被转发除去。</w:t>
      </w:r>
    </w:p>
    <w:p>
      <w:pPr>
        <w:numPr>
          <w:ilvl w:val="0"/>
          <w:numId w:val="2"/>
        </w:num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报文交换：报文交换是</w:t>
      </w:r>
      <w:r>
        <w:rPr>
          <w:rFonts w:hint="eastAsia" w:ascii="Times New Roman" w:hAnsi="Times New Roman" w:eastAsia="宋体" w:cs="Times New Roman"/>
          <w:color w:val="0000FF"/>
          <w:szCs w:val="21"/>
          <w:lang w:val="en-US" w:eastAsia="zh-CN"/>
        </w:rPr>
        <w:t>以报文为数据交换的单位</w:t>
      </w:r>
      <w:r>
        <w:rPr>
          <w:rFonts w:hint="eastAsia" w:ascii="Times New Roman" w:hAnsi="Times New Roman" w:eastAsia="宋体" w:cs="Times New Roman"/>
          <w:szCs w:val="21"/>
          <w:lang w:val="en-US" w:eastAsia="zh-CN"/>
        </w:rPr>
        <w:t>，报文携带有目标地址、源地址等信息，在交换结点采用存储转发的传输方式</w:t>
      </w:r>
    </w:p>
    <w:p>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3、报文分组：类似于流水线，R不用等到接收所有的A发往R的报文，而是收到一个就发一个</w:t>
      </w:r>
    </w:p>
    <w:p>
      <w:pPr>
        <w:rPr>
          <w:rFonts w:hint="eastAsia" w:ascii="Times New Roman" w:hAnsi="Times New Roman" w:eastAsia="宋体" w:cs="Times New Roman"/>
          <w:szCs w:val="21"/>
        </w:rPr>
      </w:pPr>
    </w:p>
    <w:p>
      <w:pPr>
        <w:rPr>
          <w:rFonts w:ascii="Times New Roman" w:hAnsi="Times New Roman" w:eastAsia="宋体" w:cs="Times New Roman"/>
          <w:szCs w:val="21"/>
        </w:rPr>
      </w:pPr>
      <w:r>
        <w:rPr>
          <w:rFonts w:ascii="Times New Roman" w:hAnsi="Times New Roman" w:eastAsia="宋体" w:cs="Times New Roman"/>
          <w:szCs w:val="21"/>
        </w:rPr>
        <w:t>第二章问题</w:t>
      </w:r>
    </w:p>
    <w:p>
      <w:pPr>
        <w:rPr>
          <w:rFonts w:ascii="Times New Roman" w:hAnsi="Times New Roman" w:eastAsia="宋体" w:cs="Times New Roman"/>
          <w:szCs w:val="21"/>
        </w:rPr>
      </w:pPr>
      <w:r>
        <w:rPr>
          <w:rFonts w:ascii="Times New Roman" w:hAnsi="Times New Roman" w:eastAsia="宋体" w:cs="Times New Roman"/>
          <w:szCs w:val="21"/>
        </w:rPr>
        <w:t>（1）通过使用Windows命令行模式提供的nslookup命令查询www.baidu.com的IP地址，给出结果截图，并对返回的结果进行解释。同时，利用Wireshark捕获查询的交互过程，给出结果截图，并进行简要说明。</w:t>
      </w:r>
    </w:p>
    <w:p>
      <w:pPr>
        <w:rPr>
          <w:rFonts w:ascii="Times New Roman" w:hAnsi="Times New Roman" w:eastAsia="宋体" w:cs="Times New Roman"/>
          <w:szCs w:val="21"/>
        </w:rPr>
      </w:pPr>
      <w:r>
        <w:rPr>
          <w:rFonts w:ascii="Times New Roman" w:hAnsi="Times New Roman" w:eastAsia="宋体" w:cs="Times New Roman"/>
          <w:szCs w:val="21"/>
        </w:rPr>
        <w:t>（2）以反复解析为例，说明域名解析的基本工作过程（可以结合图例）。给出内容分发网络（CDN）中DNS重定向的基本方法，说明原始资源记录应该如何修改，并描述重定向过程。</w:t>
      </w:r>
    </w:p>
    <w:p>
      <w:pPr>
        <w:rPr>
          <w:rFonts w:ascii="Times New Roman" w:hAnsi="Times New Roman" w:eastAsia="宋体" w:cs="Times New Roman"/>
          <w:szCs w:val="21"/>
        </w:rPr>
      </w:pPr>
      <w:r>
        <w:rPr>
          <w:rFonts w:ascii="Times New Roman" w:hAnsi="Times New Roman" w:eastAsia="宋体" w:cs="Times New Roman"/>
          <w:szCs w:val="21"/>
        </w:rPr>
        <w:t>（3）在DNS域名系统中，域名解析时使用UDP协议提供的传输层服务（DNS服务器使用UDP的53端口），而UDP提供的是不可靠的传输层服务，请你解释DNS协议应如何保证可靠机制。</w:t>
      </w:r>
    </w:p>
    <w:p>
      <w:pPr>
        <w:snapToGrid w:val="0"/>
        <w:spacing w:after="156" w:afterLines="50" w:line="360" w:lineRule="atLeast"/>
        <w:rPr>
          <w:rFonts w:hint="eastAsia" w:ascii="Times New Roman" w:hAnsi="Times New Roman"/>
          <w:szCs w:val="21"/>
        </w:rPr>
      </w:pPr>
    </w:p>
    <w:p>
      <w:pPr>
        <w:rPr>
          <w:rFonts w:ascii="Times New Roman" w:hAnsi="Times New Roman" w:eastAsia="宋体"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6DC96C"/>
    <w:multiLevelType w:val="singleLevel"/>
    <w:tmpl w:val="A56DC96C"/>
    <w:lvl w:ilvl="0" w:tentative="0">
      <w:start w:val="1"/>
      <w:numFmt w:val="decimal"/>
      <w:suff w:val="nothing"/>
      <w:lvlText w:val="%1、"/>
      <w:lvlJc w:val="left"/>
    </w:lvl>
  </w:abstractNum>
  <w:abstractNum w:abstractNumId="1">
    <w:nsid w:val="4D30742D"/>
    <w:multiLevelType w:val="multilevel"/>
    <w:tmpl w:val="4D30742D"/>
    <w:lvl w:ilvl="0" w:tentative="0">
      <w:start w:val="1"/>
      <w:numFmt w:val="decimal"/>
      <w:lvlText w:val="(%1)"/>
      <w:lvlJc w:val="left"/>
      <w:pPr>
        <w:ind w:left="420" w:hanging="420"/>
      </w:pPr>
      <w:rPr>
        <w:rFonts w:hint="eastAsia"/>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UwNjY2NjVmYmM4NjExZGE4MjFlNGViMDIyZDIwNWMifQ=="/>
  </w:docVars>
  <w:rsids>
    <w:rsidRoot w:val="005E58A9"/>
    <w:rsid w:val="00125EB3"/>
    <w:rsid w:val="002302E8"/>
    <w:rsid w:val="002E1D91"/>
    <w:rsid w:val="005E58A9"/>
    <w:rsid w:val="00692F9B"/>
    <w:rsid w:val="008A0E98"/>
    <w:rsid w:val="00933C39"/>
    <w:rsid w:val="0097562F"/>
    <w:rsid w:val="00A66472"/>
    <w:rsid w:val="00CA58CF"/>
    <w:rsid w:val="00EB58E7"/>
    <w:rsid w:val="00FB0BCA"/>
    <w:rsid w:val="454D0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emf"/><Relationship Id="rId4" Type="http://schemas.openxmlformats.org/officeDocument/2006/relationships/package" Target="embeddings/Microsoft_Visio___1.vsdx"/><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501</Words>
  <Characters>560</Characters>
  <Lines>4</Lines>
  <Paragraphs>1</Paragraphs>
  <TotalTime>21</TotalTime>
  <ScaleCrop>false</ScaleCrop>
  <LinksUpToDate>false</LinksUpToDate>
  <CharactersWithSpaces>560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2022-11-10T01:18:00Z</dcterms:created>
  <dc:creator>xu jingdong</dc:creator>
  <cp:lastModifiedBy>Westbrook</cp:lastModifiedBy>
  <dcterms:modified xsi:type="dcterms:W3CDTF">2022-11-17T05:22:58Z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FDA8A457042342999E3DB23BC094886E</vt:lpwstr>
  </property>
</Properties>
</file>