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863B1" w14:textId="4108E292" w:rsidR="009C70D3" w:rsidRPr="009C70D3" w:rsidRDefault="006332D5" w:rsidP="009C70D3">
      <w:pPr>
        <w:jc w:val="center"/>
        <w:rPr>
          <w:b/>
          <w:bCs/>
          <w:sz w:val="28"/>
          <w:szCs w:val="32"/>
        </w:rPr>
      </w:pPr>
      <w:bookmarkStart w:id="0" w:name="_GoBack"/>
      <w:bookmarkEnd w:id="0"/>
      <w:r w:rsidRPr="009C70D3">
        <w:rPr>
          <w:rFonts w:hint="eastAsia"/>
          <w:b/>
          <w:bCs/>
          <w:sz w:val="28"/>
          <w:szCs w:val="32"/>
        </w:rPr>
        <w:t xml:space="preserve">삼성 </w:t>
      </w:r>
      <w:r w:rsidRPr="009C70D3">
        <w:rPr>
          <w:b/>
          <w:bCs/>
          <w:sz w:val="28"/>
          <w:szCs w:val="32"/>
        </w:rPr>
        <w:t xml:space="preserve">AI Expert </w:t>
      </w:r>
      <w:r w:rsidRPr="009C70D3">
        <w:rPr>
          <w:rFonts w:hint="eastAsia"/>
          <w:b/>
          <w:bCs/>
          <w:sz w:val="28"/>
          <w:szCs w:val="32"/>
        </w:rPr>
        <w:t>시험문제</w:t>
      </w:r>
      <w:r w:rsidR="009C70D3">
        <w:rPr>
          <w:rFonts w:hint="eastAsia"/>
          <w:b/>
          <w:bCs/>
          <w:sz w:val="28"/>
          <w:szCs w:val="32"/>
        </w:rPr>
        <w:t xml:space="preserve"> (문태섭 교수)</w:t>
      </w:r>
    </w:p>
    <w:p w14:paraId="2FDF1E4A" w14:textId="44E9E1EB" w:rsidR="008837B5" w:rsidRDefault="008837B5" w:rsidP="008837B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(난이도: </w:t>
      </w:r>
      <w:r w:rsidR="00522F99">
        <w:rPr>
          <w:rFonts w:hint="eastAsia"/>
        </w:rPr>
        <w:t>상</w:t>
      </w:r>
      <w:r>
        <w:rPr>
          <w:rFonts w:hint="eastAsia"/>
        </w:rPr>
        <w:t xml:space="preserve">) </w:t>
      </w:r>
      <w:r>
        <w:t>Linear attention</w:t>
      </w:r>
      <w:r>
        <w:rPr>
          <w:rFonts w:hint="eastAsia"/>
        </w:rPr>
        <w:t xml:space="preserve">에서 </w:t>
      </w:r>
      <w:r>
        <w:t>timestep t</w:t>
      </w:r>
      <w:r>
        <w:rPr>
          <w:rFonts w:hint="eastAsia"/>
        </w:rPr>
        <w:t>에서</w:t>
      </w:r>
      <w:r>
        <w:t xml:space="preserve"> query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 xml:space="preserve">에 대한 </w:t>
      </w:r>
      <w:r>
        <w:t xml:space="preserve">output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 xml:space="preserve">의 수식은 다음과 같다. </w:t>
      </w:r>
    </w:p>
    <w:p w14:paraId="1D99C93D" w14:textId="77777777" w:rsidR="008837B5" w:rsidRPr="00CD53B6" w:rsidRDefault="002840A2" w:rsidP="008837B5">
      <w:pPr>
        <w:pStyle w:val="a6"/>
        <w:ind w:left="80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⊤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2FC9E029" w14:textId="77777777" w:rsidR="008837B5" w:rsidRDefault="008837B5" w:rsidP="008837B5">
      <w:pPr>
        <w:pStyle w:val="a6"/>
        <w:ind w:left="800"/>
      </w:pPr>
    </w:p>
    <w:p w14:paraId="6EA944CE" w14:textId="1E11CD8C" w:rsidR="008837B5" w:rsidRDefault="008837B5" w:rsidP="00C7367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이 수식을 </w:t>
      </w:r>
      <w:r>
        <w:t>re-arrange</w:t>
      </w:r>
      <w:r>
        <w:rPr>
          <w:rFonts w:hint="eastAsia"/>
        </w:rPr>
        <w:t>하여 다음의 형태로 나타냈을 때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>의 식을 구하</w:t>
      </w:r>
      <w:r w:rsidR="006F4870">
        <w:rPr>
          <w:rFonts w:hint="eastAsia"/>
        </w:rPr>
        <w:t xml:space="preserve">고 </w:t>
      </w:r>
      <w:r w:rsidR="006F4870">
        <w:t>recurrent update</w:t>
      </w:r>
      <w:r w:rsidR="006F4870">
        <w:rPr>
          <w:rFonts w:hint="eastAsia"/>
        </w:rPr>
        <w:t xml:space="preserve">식을 </w:t>
      </w:r>
      <w:proofErr w:type="spellStart"/>
      <w:r w:rsidR="006F4870">
        <w:rPr>
          <w:rFonts w:hint="eastAsia"/>
        </w:rPr>
        <w:t>구하</w:t>
      </w:r>
      <w:r>
        <w:rPr>
          <w:rFonts w:hint="eastAsia"/>
        </w:rPr>
        <w:t>시오</w:t>
      </w:r>
      <w:proofErr w:type="spellEnd"/>
      <w:r>
        <w:rPr>
          <w:rFonts w:hint="eastAsia"/>
        </w:rPr>
        <w:t xml:space="preserve">. </w:t>
      </w:r>
    </w:p>
    <w:p w14:paraId="6EC190B7" w14:textId="77777777" w:rsidR="008837B5" w:rsidRPr="00CD53B6" w:rsidRDefault="008837B5" w:rsidP="008837B5">
      <w:pPr>
        <w:pStyle w:val="a6"/>
        <w:ind w:left="800"/>
        <w:rPr>
          <w:i/>
        </w:rPr>
      </w:pPr>
    </w:p>
    <w:p w14:paraId="12D99C51" w14:textId="77777777" w:rsidR="008837B5" w:rsidRPr="00CD53B6" w:rsidRDefault="002840A2" w:rsidP="008837B5">
      <w:pPr>
        <w:pStyle w:val="a6"/>
        <w:ind w:left="80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14E8F31" w14:textId="77777777" w:rsidR="008837B5" w:rsidRDefault="008837B5" w:rsidP="008837B5">
      <w:pPr>
        <w:pStyle w:val="a6"/>
        <w:ind w:left="800"/>
        <w:rPr>
          <w:i/>
        </w:rPr>
      </w:pPr>
    </w:p>
    <w:p w14:paraId="7DD81460" w14:textId="77777777" w:rsidR="008837B5" w:rsidRPr="008837B5" w:rsidRDefault="008837B5" w:rsidP="008837B5">
      <w:pPr>
        <w:pStyle w:val="a6"/>
        <w:ind w:left="800"/>
        <w:rPr>
          <w:iCs/>
          <w:color w:val="0432FF"/>
        </w:rPr>
      </w:pPr>
      <w:r w:rsidRPr="008837B5">
        <w:rPr>
          <w:iCs/>
          <w:color w:val="0432FF"/>
        </w:rPr>
        <w:t>[</w:t>
      </w:r>
      <w:r w:rsidRPr="008837B5">
        <w:rPr>
          <w:rFonts w:hint="eastAsia"/>
          <w:iCs/>
          <w:color w:val="0432FF"/>
        </w:rPr>
        <w:t>정답]</w:t>
      </w:r>
    </w:p>
    <w:p w14:paraId="11CF23CB" w14:textId="2FAC5E14" w:rsidR="006F4870" w:rsidRPr="00C73670" w:rsidRDefault="002840A2" w:rsidP="00105CD8">
      <w:pPr>
        <w:pStyle w:val="a6"/>
        <w:ind w:left="800"/>
        <w:rPr>
          <w:i/>
          <w:color w:val="0432FF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432FF"/>
                </w:rPr>
              </m:ctrlPr>
            </m:sSubPr>
            <m:e>
              <m:r>
                <w:rPr>
                  <w:rFonts w:ascii="Cambria Math" w:hAnsi="Cambria Math"/>
                  <w:color w:val="0432FF"/>
                </w:rPr>
                <m:t>S</m:t>
              </m:r>
            </m:e>
            <m:sub>
              <m:r>
                <w:rPr>
                  <w:rFonts w:ascii="Cambria Math" w:hAnsi="Cambria Math"/>
                  <w:color w:val="0432FF"/>
                </w:rPr>
                <m:t>t</m:t>
              </m:r>
            </m:sub>
          </m:sSub>
          <m:r>
            <w:rPr>
              <w:rFonts w:ascii="Cambria Math" w:hAnsi="Cambria Math"/>
              <w:color w:val="0432FF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432FF"/>
                </w:rPr>
              </m:ctrlPr>
            </m:naryPr>
            <m:sub>
              <m:r>
                <w:rPr>
                  <w:rFonts w:ascii="Cambria Math" w:hAnsi="Cambria Math"/>
                  <w:color w:val="0432FF"/>
                </w:rPr>
                <m:t>j</m:t>
              </m:r>
              <m:r>
                <w:rPr>
                  <w:rFonts w:ascii="Cambria Math" w:hAnsi="Cambria Math"/>
                  <w:color w:val="0432FF"/>
                </w:rPr>
                <m:t>=1</m:t>
              </m:r>
            </m:sub>
            <m:sup>
              <m:r>
                <w:rPr>
                  <w:rFonts w:ascii="Cambria Math" w:hAnsi="Cambria Math"/>
                  <w:color w:val="0432FF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432FF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432FF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432FF"/>
                    </w:rPr>
                    <m:t>j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color w:val="0432FF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432FF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432FF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432FF"/>
                    </w:rPr>
                    <m:t>⊤</m:t>
                  </m:r>
                </m:sup>
              </m:sSubSup>
            </m:e>
          </m:nary>
          <m:r>
            <w:rPr>
              <w:rFonts w:ascii="Cambria Math" w:hAnsi="Cambria Math"/>
              <w:color w:val="0432FF"/>
            </w:rPr>
            <m:t xml:space="preserve">,      </m:t>
          </m:r>
          <m:sSub>
            <m:sSubPr>
              <m:ctrlPr>
                <w:rPr>
                  <w:rFonts w:ascii="Cambria Math" w:hAnsi="Cambria Math"/>
                  <w:i/>
                  <w:color w:val="0432FF"/>
                </w:rPr>
              </m:ctrlPr>
            </m:sSubPr>
            <m:e>
              <m:r>
                <w:rPr>
                  <w:rFonts w:ascii="Cambria Math" w:hAnsi="Cambria Math"/>
                  <w:color w:val="0432FF"/>
                </w:rPr>
                <m:t>S</m:t>
              </m:r>
            </m:e>
            <m:sub>
              <m:r>
                <w:rPr>
                  <w:rFonts w:ascii="Cambria Math" w:hAnsi="Cambria Math"/>
                  <w:color w:val="0432FF"/>
                </w:rPr>
                <m:t>t</m:t>
              </m:r>
            </m:sub>
          </m:sSub>
          <m:r>
            <w:rPr>
              <w:rFonts w:ascii="Cambria Math" w:hAnsi="Cambria Math"/>
              <w:color w:val="0432FF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432FF"/>
                </w:rPr>
              </m:ctrlPr>
            </m:sSubPr>
            <m:e>
              <m:r>
                <w:rPr>
                  <w:rFonts w:ascii="Cambria Math" w:hAnsi="Cambria Math"/>
                  <w:color w:val="0432FF"/>
                </w:rPr>
                <m:t>S</m:t>
              </m:r>
            </m:e>
            <m:sub>
              <m:r>
                <w:rPr>
                  <w:rFonts w:ascii="Cambria Math" w:hAnsi="Cambria Math"/>
                  <w:color w:val="0432FF"/>
                </w:rPr>
                <m:t>t</m:t>
              </m:r>
              <m:r>
                <w:rPr>
                  <w:rFonts w:ascii="Cambria Math" w:hAnsi="Cambria Math"/>
                  <w:color w:val="0432FF"/>
                </w:rPr>
                <m:t>-</m:t>
              </m:r>
              <m:r>
                <w:rPr>
                  <w:rFonts w:ascii="Cambria Math" w:hAnsi="Cambria Math"/>
                  <w:color w:val="0432FF"/>
                </w:rPr>
                <m:t xml:space="preserve">1 </m:t>
              </m:r>
            </m:sub>
          </m:sSub>
          <m:r>
            <w:rPr>
              <w:rFonts w:ascii="Cambria Math" w:hAnsi="Cambria Math"/>
              <w:color w:val="0432FF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432FF"/>
                </w:rPr>
              </m:ctrlPr>
            </m:sSubPr>
            <m:e>
              <m:r>
                <w:rPr>
                  <w:rFonts w:ascii="Cambria Math" w:hAnsi="Cambria Math"/>
                  <w:color w:val="0432FF"/>
                </w:rPr>
                <m:t>v</m:t>
              </m:r>
            </m:e>
            <m:sub>
              <m:r>
                <w:rPr>
                  <w:rFonts w:ascii="Cambria Math" w:hAnsi="Cambria Math"/>
                  <w:color w:val="0432FF"/>
                </w:rPr>
                <m:t>t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color w:val="0432FF"/>
                </w:rPr>
              </m:ctrlPr>
            </m:sSubSupPr>
            <m:e>
              <m:r>
                <w:rPr>
                  <w:rFonts w:ascii="Cambria Math" w:hAnsi="Cambria Math"/>
                  <w:color w:val="0432FF"/>
                </w:rPr>
                <m:t>k</m:t>
              </m:r>
            </m:e>
            <m:sub>
              <m:r>
                <w:rPr>
                  <w:rFonts w:ascii="Cambria Math" w:hAnsi="Cambria Math"/>
                  <w:color w:val="0432FF"/>
                </w:rPr>
                <m:t>t</m:t>
              </m:r>
            </m:sub>
            <m:sup>
              <m:r>
                <w:rPr>
                  <w:rFonts w:ascii="Cambria Math" w:hAnsi="Cambria Math"/>
                  <w:color w:val="0432FF"/>
                </w:rPr>
                <m:t>⊤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432FF"/>
            </w:rPr>
            <w:br/>
          </m:r>
        </m:oMath>
      </m:oMathPara>
    </w:p>
    <w:p w14:paraId="36036E11" w14:textId="77777777" w:rsidR="00197792" w:rsidRDefault="002840A2" w:rsidP="00197792">
      <w:pPr>
        <w:pStyle w:val="a6"/>
        <w:numPr>
          <w:ilvl w:val="0"/>
          <w:numId w:val="3"/>
        </w:numPr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A4749">
        <w:rPr>
          <w:rFonts w:hint="eastAsia"/>
          <w:iCs/>
        </w:rPr>
        <w:t xml:space="preserve"> </w:t>
      </w:r>
      <w:proofErr w:type="spellStart"/>
      <w:r w:rsidR="009A4749">
        <w:rPr>
          <w:rFonts w:hint="eastAsia"/>
          <w:iCs/>
        </w:rPr>
        <w:t>를</w:t>
      </w:r>
      <w:proofErr w:type="spellEnd"/>
      <w:r w:rsidR="009A4749">
        <w:rPr>
          <w:rFonts w:hint="eastAsia"/>
          <w:iCs/>
        </w:rPr>
        <w:t xml:space="preserve"> </w:t>
      </w:r>
      <w:r w:rsidR="009A4749">
        <w:rPr>
          <w:iCs/>
        </w:rPr>
        <w:t>key-value</w:t>
      </w:r>
      <w:r w:rsidR="009A4749">
        <w:rPr>
          <w:rFonts w:hint="eastAsia"/>
          <w:iCs/>
        </w:rPr>
        <w:t xml:space="preserve">를 저장하는 </w:t>
      </w:r>
      <w:r w:rsidR="009A4749">
        <w:rPr>
          <w:iCs/>
        </w:rPr>
        <w:t>associative neural memory</w:t>
      </w:r>
      <w:r w:rsidR="009A4749">
        <w:rPr>
          <w:rFonts w:hint="eastAsia"/>
          <w:iCs/>
        </w:rPr>
        <w:t xml:space="preserve">로 해석하는 경우,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Sk</m:t>
        </m:r>
      </m:oMath>
      <w:r w:rsidR="009A4749">
        <w:rPr>
          <w:iCs/>
        </w:rPr>
        <w:t xml:space="preserve"> </w:t>
      </w:r>
      <w:r w:rsidR="009A4749">
        <w:rPr>
          <w:rFonts w:hint="eastAsia"/>
          <w:iCs/>
        </w:rPr>
        <w:t xml:space="preserve">로 정의하고, </w:t>
      </w:r>
      <w:r w:rsidR="009A4749">
        <w:rPr>
          <w:iCs/>
        </w:rPr>
        <w:t>Loss (</w:t>
      </w:r>
      <w:proofErr w:type="spellStart"/>
      <w:r w:rsidR="009A4749">
        <w:rPr>
          <w:iCs/>
        </w:rPr>
        <w:t>a,b</w:t>
      </w:r>
      <w:proofErr w:type="spellEnd"/>
      <w:r w:rsidR="009A4749">
        <w:rPr>
          <w:iCs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lit/>
          </m:rPr>
          <w:rPr>
            <w:rFonts w:ascii="Cambria Math" w:hAnsi="Cambria Math"/>
          </w:rPr>
          <m:t>|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</m:e>
        </m:d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/>
                  </w:rPr>
                  <m:t>​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A4749">
        <w:rPr>
          <w:iCs/>
        </w:rPr>
        <w:t xml:space="preserve"> </w:t>
      </w:r>
      <w:r w:rsidR="009A4749">
        <w:rPr>
          <w:rFonts w:hint="eastAsia"/>
          <w:iCs/>
        </w:rPr>
        <w:t xml:space="preserve">로 정의하였을 때, </w:t>
      </w:r>
      <w:r w:rsidR="009A4749">
        <w:rPr>
          <w:iCs/>
        </w:rPr>
        <w:t>time step t</w:t>
      </w:r>
      <w:r w:rsidR="009A4749">
        <w:rPr>
          <w:rFonts w:hint="eastAsia"/>
          <w:iCs/>
        </w:rPr>
        <w:t xml:space="preserve">에서의 </w:t>
      </w:r>
      <w:r w:rsidR="009A4749">
        <w:rPr>
          <w:iCs/>
        </w:rPr>
        <w:t xml:space="preserve">loss function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 w:rsidR="009A4749">
        <w:rPr>
          <w:rFonts w:hint="eastAsia"/>
          <w:iCs/>
        </w:rPr>
        <w:t xml:space="preserve"> </w:t>
      </w:r>
      <w:proofErr w:type="spellStart"/>
      <w:r w:rsidR="009A4749">
        <w:rPr>
          <w:rFonts w:hint="eastAsia"/>
          <w:iCs/>
        </w:rPr>
        <w:t>를</w:t>
      </w:r>
      <w:proofErr w:type="spellEnd"/>
      <w:r w:rsidR="009A4749">
        <w:rPr>
          <w:rFonts w:hint="eastAsia"/>
          <w:iCs/>
        </w:rPr>
        <w:t xml:space="preserve"> 쓰시오. </w:t>
      </w:r>
    </w:p>
    <w:p w14:paraId="4851F199" w14:textId="4B97A662" w:rsidR="00197792" w:rsidRPr="00893947" w:rsidRDefault="00001C24" w:rsidP="00197792">
      <w:pPr>
        <w:pStyle w:val="a6"/>
        <w:ind w:left="1160"/>
        <w:rPr>
          <w:color w:val="0432FF"/>
        </w:rPr>
      </w:pPr>
      <w:r w:rsidRPr="00893947">
        <w:rPr>
          <w:color w:val="0432FF"/>
        </w:rPr>
        <w:t>[</w:t>
      </w:r>
      <w:r w:rsidRPr="00893947">
        <w:rPr>
          <w:rFonts w:hint="eastAsia"/>
          <w:color w:val="0432FF"/>
        </w:rPr>
        <w:t>정답]</w:t>
      </w:r>
    </w:p>
    <w:p w14:paraId="13DF4C0A" w14:textId="2164B42C" w:rsidR="00197792" w:rsidRDefault="002840A2" w:rsidP="00197792">
      <w:pPr>
        <w:pStyle w:val="a6"/>
        <w:ind w:left="116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432FF"/>
                </w:rPr>
              </m:ctrlPr>
            </m:sSubPr>
            <m:e>
              <m:r>
                <w:rPr>
                  <w:rFonts w:ascii="Cambria Math" w:hAnsi="Cambria Math"/>
                  <w:color w:val="0432FF"/>
                </w:rPr>
                <m:t>L</m:t>
              </m:r>
            </m:e>
            <m:sub>
              <m:r>
                <w:rPr>
                  <w:rFonts w:ascii="Cambria Math" w:hAnsi="Cambria Math"/>
                  <w:color w:val="0432FF"/>
                </w:rPr>
                <m:t>t</m:t>
              </m:r>
            </m:sub>
          </m:sSub>
          <m:r>
            <w:rPr>
              <w:rFonts w:ascii="Cambria Math" w:hAnsi="Cambria Math"/>
              <w:color w:val="0432FF"/>
            </w:rPr>
            <m:t>(</m:t>
          </m:r>
          <m:r>
            <w:rPr>
              <w:rFonts w:ascii="Cambria Math" w:hAnsi="Cambria Math"/>
              <w:color w:val="0432FF"/>
            </w:rPr>
            <m:t>S</m:t>
          </m:r>
          <m:r>
            <w:rPr>
              <w:rFonts w:ascii="Cambria Math" w:hAnsi="Cambria Math"/>
              <w:color w:val="0432FF"/>
            </w:rPr>
            <m:t>)=</m:t>
          </m:r>
          <m:f>
            <m:fPr>
              <m:ctrlPr>
                <w:rPr>
                  <w:rFonts w:ascii="Cambria Math" w:hAnsi="Cambria Math"/>
                  <w:i/>
                  <w:color w:val="0432FF"/>
                </w:rPr>
              </m:ctrlPr>
            </m:fPr>
            <m:num>
              <m:r>
                <w:rPr>
                  <w:rFonts w:ascii="Cambria Math" w:hAnsi="Cambria Math"/>
                  <w:color w:val="0432FF"/>
                </w:rPr>
                <m:t>1</m:t>
              </m:r>
            </m:num>
            <m:den>
              <m:r>
                <w:rPr>
                  <w:rFonts w:ascii="Cambria Math" w:hAnsi="Cambria Math"/>
                  <w:color w:val="0432FF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0432FF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432FF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432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432FF"/>
                        </w:rPr>
                        <m:t>S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432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432FF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432FF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432FF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432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432FF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432FF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  <w:color w:val="0432FF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432FF"/>
            </w:rPr>
            <w:br/>
          </m:r>
        </m:oMath>
      </m:oMathPara>
    </w:p>
    <w:p w14:paraId="344E7A0A" w14:textId="083A93EB" w:rsidR="009A4749" w:rsidRDefault="009A4749" w:rsidP="009A4749">
      <w:pPr>
        <w:pStyle w:val="a6"/>
        <w:numPr>
          <w:ilvl w:val="0"/>
          <w:numId w:val="3"/>
        </w:numPr>
        <w:rPr>
          <w:iCs/>
        </w:rPr>
      </w:pPr>
      <w:r>
        <w:rPr>
          <w:rFonts w:hint="eastAsia"/>
          <w:iCs/>
        </w:rPr>
        <w:t>해당</w:t>
      </w:r>
      <w:r>
        <w:rPr>
          <w:iCs/>
        </w:rPr>
        <w:t xml:space="preserve"> loss function</w:t>
      </w:r>
      <w:r>
        <w:rPr>
          <w:rFonts w:hint="eastAsia"/>
          <w:iCs/>
        </w:rPr>
        <w:t xml:space="preserve">에 기반하는 </w:t>
      </w:r>
      <w:r>
        <w:rPr>
          <w:iCs/>
        </w:rPr>
        <w:t xml:space="preserve">online gradient descent </w:t>
      </w:r>
      <w:r>
        <w:rPr>
          <w:rFonts w:hint="eastAsia"/>
          <w:iCs/>
        </w:rPr>
        <w:t xml:space="preserve">업데이트 식을 쓰시오. (즉,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>
        <w:rPr>
          <w:iCs/>
        </w:rPr>
        <w:t xml:space="preserve"> </w:t>
      </w:r>
      <w:r>
        <w:rPr>
          <w:rFonts w:hint="eastAsia"/>
          <w:iCs/>
        </w:rPr>
        <w:t xml:space="preserve">이 주어지고,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iCs/>
        </w:rPr>
        <w:t xml:space="preserve"> </w:t>
      </w:r>
      <w:r>
        <w:rPr>
          <w:rFonts w:hint="eastAsia"/>
          <w:iCs/>
        </w:rPr>
        <w:t>가 들어왔을 때,</w:t>
      </w:r>
      <w:r w:rsidR="00001C24">
        <w:rPr>
          <w:iCs/>
        </w:rPr>
        <w:t xml:space="preserve"> learning rate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001C24">
        <w:rPr>
          <w:rFonts w:hint="eastAsia"/>
          <w:iCs/>
        </w:rPr>
        <w:t>를 사용하여</w:t>
      </w:r>
      <w:r>
        <w:rPr>
          <w:rFonts w:hint="eastAsia"/>
          <w:iCs/>
        </w:rPr>
        <w:t xml:space="preserve"> </w:t>
      </w:r>
      <m:oMath>
        <m:r>
          <w:rPr>
            <w:rFonts w:ascii="Cambria Math" w:hAnsi="Cambria Math"/>
          </w:rPr>
          <m:t>S_t</m:t>
        </m:r>
      </m:oMath>
      <w:r>
        <w:rPr>
          <w:rFonts w:hint="eastAsia"/>
          <w:iCs/>
        </w:rPr>
        <w:t>를 업데이트하는 식을 쓰시오.)</w:t>
      </w:r>
      <w:r w:rsidR="00001C24">
        <w:rPr>
          <w:iCs/>
        </w:rPr>
        <w:br/>
      </w:r>
    </w:p>
    <w:p w14:paraId="33358DA5" w14:textId="2372DAA4" w:rsidR="00001C24" w:rsidRPr="00893947" w:rsidRDefault="00001C24" w:rsidP="00001C24">
      <w:pPr>
        <w:pStyle w:val="a6"/>
        <w:ind w:left="1160"/>
        <w:rPr>
          <w:color w:val="0432FF"/>
        </w:rPr>
      </w:pPr>
      <w:r w:rsidRPr="00893947">
        <w:rPr>
          <w:color w:val="0432FF"/>
        </w:rPr>
        <w:t>[</w:t>
      </w:r>
      <w:r w:rsidRPr="00893947">
        <w:rPr>
          <w:rFonts w:hint="eastAsia"/>
          <w:color w:val="0432FF"/>
        </w:rPr>
        <w:t>정답]</w:t>
      </w:r>
    </w:p>
    <w:p w14:paraId="309335DA" w14:textId="03FAF1A0" w:rsidR="00197792" w:rsidRPr="009A4749" w:rsidRDefault="00001C24" w:rsidP="00001C24">
      <w:pPr>
        <w:jc w:val="center"/>
        <w:rPr>
          <w:iCs/>
        </w:rPr>
      </w:pPr>
      <w:r w:rsidRPr="00001C24">
        <w:rPr>
          <w:iCs/>
          <w:noProof/>
        </w:rPr>
        <w:drawing>
          <wp:inline distT="0" distB="0" distL="0" distR="0" wp14:anchorId="30D7DA46" wp14:editId="63DD78DC">
            <wp:extent cx="4277360" cy="217991"/>
            <wp:effectExtent l="0" t="0" r="2540" b="0"/>
            <wp:docPr id="9" name="Image 2" descr="\documentclass{article}&#10;\usepackage{amsmath}&#10;\usepackage{amssymb}&#10;\usepackage{bm}&#10;\usepackage{xcolor}&#10;\usepackage[makeroom]{cancel}&#10;\definecolor{myred}{HTML}{D12E26}&#10;\definecolor{myblue}{HTML}{2456D6}&#10;\definecolor{myorange}{HTML}{E8830C}&#10;\renewcommand{\CancelColor}{\color{myred}}&#10;\pagestyle{empty}&#10;\begin{document}&#10;$\bm{S}_t = \bm{S}_{t-1} - \beta_t\nabla\mathcal{L}_t(\bm{S}_{t-1}) = \bm{S}_{t-1} - \beta_t(\bm{S}_{t-1}\bm{k}_t - \bm{v}_t)\bm{k}_t^{\top}$&#10;\end{document}">
              <a:extLst xmlns:a="http://schemas.openxmlformats.org/drawingml/2006/main">
                <a:ext uri="{FF2B5EF4-FFF2-40B4-BE49-F238E27FC236}">
                  <a16:creationId xmlns:a16="http://schemas.microsoft.com/office/drawing/2014/main" id="{0BCD3584-AA93-B947-8E32-9D7346B5FC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" descr="\documentclass{article}&#10;\usepackage{amsmath}&#10;\usepackage{amssymb}&#10;\usepackage{bm}&#10;\usepackage{xcolor}&#10;\usepackage[makeroom]{cancel}&#10;\definecolor{myred}{HTML}{D12E26}&#10;\definecolor{myblue}{HTML}{2456D6}&#10;\definecolor{myorange}{HTML}{E8830C}&#10;\renewcommand{\CancelColor}{\color{myred}}&#10;\pagestyle{empty}&#10;\begin{document}&#10;$\bm{S}_t = \bm{S}_{t-1} - \beta_t\nabla\mathcal{L}_t(\bm{S}_{t-1}) = \bm{S}_{t-1} - \beta_t(\bm{S}_{t-1}\bm{k}_t - \bm{v}_t)\bm{k}_t^{\top}$&#10;\end{document}">
                      <a:extLst>
                        <a:ext uri="{FF2B5EF4-FFF2-40B4-BE49-F238E27FC236}">
                          <a16:creationId xmlns:a16="http://schemas.microsoft.com/office/drawing/2014/main" id="{0BCD3584-AA93-B947-8E32-9D7346B5FC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730" cy="21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A5C1" w14:textId="77777777" w:rsidR="006F4870" w:rsidRDefault="006F4870" w:rsidP="008837B5">
      <w:pPr>
        <w:pStyle w:val="a6"/>
        <w:ind w:left="800"/>
        <w:rPr>
          <w:i/>
        </w:rPr>
      </w:pPr>
    </w:p>
    <w:p w14:paraId="793C8388" w14:textId="5A44C216" w:rsidR="008837B5" w:rsidRDefault="008837B5" w:rsidP="008837B5">
      <w:pPr>
        <w:pStyle w:val="a6"/>
        <w:numPr>
          <w:ilvl w:val="0"/>
          <w:numId w:val="1"/>
        </w:numPr>
        <w:rPr>
          <w:iCs/>
        </w:rPr>
      </w:pPr>
      <w:r>
        <w:rPr>
          <w:rFonts w:hint="eastAsia"/>
        </w:rPr>
        <w:t xml:space="preserve">(난이도: 중) </w:t>
      </w:r>
      <w:r w:rsidRPr="0074457A">
        <w:rPr>
          <w:iCs/>
        </w:rPr>
        <w:t>ERM (Empirical Risk Minimization)</w:t>
      </w:r>
      <w:r>
        <w:rPr>
          <w:rFonts w:hint="eastAsia"/>
          <w:iCs/>
        </w:rPr>
        <w:t xml:space="preserve">은 각 학습데이터에서 계산하는 </w:t>
      </w:r>
      <w:r>
        <w:rPr>
          <w:iCs/>
        </w:rPr>
        <w:t xml:space="preserve">loss </w:t>
      </w:r>
      <w:r>
        <w:rPr>
          <w:rFonts w:hint="eastAsia"/>
          <w:iCs/>
        </w:rPr>
        <w:t>값들의 ( (</w:t>
      </w:r>
      <w:r>
        <w:rPr>
          <w:iCs/>
        </w:rPr>
        <w:t>A)</w:t>
      </w:r>
      <w:r>
        <w:rPr>
          <w:rFonts w:hint="eastAsia"/>
          <w:iCs/>
        </w:rPr>
        <w:t xml:space="preserve"> </w:t>
      </w:r>
      <w:r>
        <w:rPr>
          <w:iCs/>
        </w:rPr>
        <w:t>)</w:t>
      </w:r>
      <w:r>
        <w:rPr>
          <w:rFonts w:hint="eastAsia"/>
          <w:iCs/>
        </w:rPr>
        <w:t xml:space="preserve">을 최소화하는 방식으로 학습을 진행한다. 그런데, 이 방식은 데이터가 어떤 가정 </w:t>
      </w:r>
      <w:r>
        <w:rPr>
          <w:iCs/>
        </w:rPr>
        <w:t>(</w:t>
      </w:r>
      <w:r>
        <w:rPr>
          <w:rFonts w:hint="eastAsia"/>
          <w:iCs/>
        </w:rPr>
        <w:t>(</w:t>
      </w:r>
      <w:r>
        <w:rPr>
          <w:iCs/>
        </w:rPr>
        <w:t xml:space="preserve">B)) </w:t>
      </w:r>
      <w:r>
        <w:rPr>
          <w:rFonts w:hint="eastAsia"/>
          <w:iCs/>
        </w:rPr>
        <w:t xml:space="preserve">을 따르지 않을 때 잘 동작하지 않는지 쓰시오. </w:t>
      </w:r>
    </w:p>
    <w:p w14:paraId="23C3F6C8" w14:textId="55EFD4ED" w:rsidR="008837B5" w:rsidRDefault="008837B5" w:rsidP="00893947">
      <w:pPr>
        <w:ind w:firstLineChars="363" w:firstLine="799"/>
        <w:rPr>
          <w:iCs/>
          <w:color w:val="0432FF"/>
        </w:rPr>
      </w:pPr>
      <w:r w:rsidRPr="001660BD">
        <w:rPr>
          <w:rFonts w:hint="eastAsia"/>
          <w:iCs/>
          <w:color w:val="0432FF"/>
        </w:rPr>
        <w:t>[정답] (</w:t>
      </w:r>
      <w:r w:rsidRPr="001660BD">
        <w:rPr>
          <w:iCs/>
          <w:color w:val="0432FF"/>
        </w:rPr>
        <w:t xml:space="preserve">A): </w:t>
      </w:r>
      <w:r w:rsidRPr="001660BD">
        <w:rPr>
          <w:rFonts w:hint="eastAsia"/>
          <w:iCs/>
          <w:color w:val="0432FF"/>
        </w:rPr>
        <w:t xml:space="preserve">평균. </w:t>
      </w:r>
      <w:r w:rsidRPr="001660BD">
        <w:rPr>
          <w:iCs/>
          <w:color w:val="0432FF"/>
        </w:rPr>
        <w:t xml:space="preserve">(B) </w:t>
      </w:r>
      <w:r w:rsidRPr="001660BD">
        <w:rPr>
          <w:rFonts w:hint="eastAsia"/>
          <w:iCs/>
          <w:color w:val="0432FF"/>
        </w:rPr>
        <w:t xml:space="preserve">학습데이터가 </w:t>
      </w:r>
      <w:proofErr w:type="spellStart"/>
      <w:r w:rsidRPr="001660BD">
        <w:rPr>
          <w:iCs/>
          <w:color w:val="0432FF"/>
        </w:rPr>
        <w:t>i.i.d</w:t>
      </w:r>
      <w:proofErr w:type="spellEnd"/>
      <w:r w:rsidRPr="001660BD">
        <w:rPr>
          <w:iCs/>
          <w:color w:val="0432FF"/>
        </w:rPr>
        <w:t xml:space="preserve">. </w:t>
      </w:r>
      <w:r w:rsidRPr="001660BD">
        <w:rPr>
          <w:rFonts w:hint="eastAsia"/>
          <w:iCs/>
          <w:color w:val="0432FF"/>
        </w:rPr>
        <w:t>분포를 따른다는 가정</w:t>
      </w:r>
    </w:p>
    <w:p w14:paraId="404CA446" w14:textId="77777777" w:rsidR="00893947" w:rsidRPr="00001C24" w:rsidRDefault="00893947" w:rsidP="00893947">
      <w:pPr>
        <w:ind w:firstLineChars="363" w:firstLine="799"/>
        <w:rPr>
          <w:iCs/>
          <w:color w:val="0432FF"/>
        </w:rPr>
      </w:pPr>
    </w:p>
    <w:p w14:paraId="51F04E3F" w14:textId="42C8C703" w:rsidR="006332D5" w:rsidRDefault="008837B5" w:rsidP="006332D5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 xml:space="preserve">(난이도: </w:t>
      </w:r>
      <w:r w:rsidR="00522F99">
        <w:rPr>
          <w:rFonts w:hint="eastAsia"/>
        </w:rPr>
        <w:t>중</w:t>
      </w:r>
      <w:r>
        <w:rPr>
          <w:rFonts w:hint="eastAsia"/>
        </w:rPr>
        <w:t xml:space="preserve">) </w:t>
      </w:r>
      <w:proofErr w:type="spellStart"/>
      <w:r w:rsidR="006332D5">
        <w:t>SimCLR</w:t>
      </w:r>
      <w:proofErr w:type="spellEnd"/>
      <w:r w:rsidR="006332D5">
        <w:t xml:space="preserve">, </w:t>
      </w:r>
      <w:proofErr w:type="spellStart"/>
      <w:r w:rsidR="006332D5">
        <w:t>MoCo</w:t>
      </w:r>
      <w:proofErr w:type="spellEnd"/>
      <w:r w:rsidR="006332D5">
        <w:rPr>
          <w:rFonts w:hint="eastAsia"/>
        </w:rPr>
        <w:t xml:space="preserve"> 등 </w:t>
      </w:r>
      <w:r w:rsidR="006332D5">
        <w:t>contrastive learning</w:t>
      </w:r>
      <w:r w:rsidR="006332D5">
        <w:rPr>
          <w:rFonts w:hint="eastAsia"/>
        </w:rPr>
        <w:t xml:space="preserve">기반의 </w:t>
      </w:r>
      <w:r w:rsidR="006332D5">
        <w:t>self-supervised learning</w:t>
      </w:r>
      <w:r w:rsidR="006332D5">
        <w:rPr>
          <w:rFonts w:hint="eastAsia"/>
        </w:rPr>
        <w:t>에서 널리 쓰이는</w:t>
      </w:r>
      <w:r w:rsidR="00A55294">
        <w:t xml:space="preserve"> typical</w:t>
      </w:r>
      <w:r w:rsidR="00A55294">
        <w:rPr>
          <w:rFonts w:hint="eastAsia"/>
        </w:rPr>
        <w:t>한</w:t>
      </w:r>
      <w:r w:rsidR="006332D5">
        <w:rPr>
          <w:rFonts w:hint="eastAsia"/>
        </w:rPr>
        <w:t xml:space="preserve"> </w:t>
      </w:r>
      <w:proofErr w:type="spellStart"/>
      <w:r w:rsidR="006332D5">
        <w:t>InfoNCE</w:t>
      </w:r>
      <w:proofErr w:type="spellEnd"/>
      <w:r w:rsidR="006332D5">
        <w:t xml:space="preserve"> loss function</w:t>
      </w:r>
      <w:r w:rsidR="006332D5">
        <w:rPr>
          <w:rFonts w:hint="eastAsia"/>
        </w:rPr>
        <w:t xml:space="preserve">의 꼴을 </w:t>
      </w:r>
      <w:r w:rsidR="00A55294">
        <w:t>(A)</w:t>
      </w:r>
      <w:r w:rsidR="00A55294">
        <w:rPr>
          <w:rFonts w:hint="eastAsia"/>
        </w:rPr>
        <w:t>와 (</w:t>
      </w:r>
      <w:r w:rsidR="00A55294">
        <w:t>B)</w:t>
      </w:r>
      <w:r w:rsidR="00A55294">
        <w:rPr>
          <w:rFonts w:hint="eastAsia"/>
        </w:rPr>
        <w:t xml:space="preserve">에 들어갈 수식을 채워 </w:t>
      </w:r>
      <w:proofErr w:type="spellStart"/>
      <w:r w:rsidR="006332D5">
        <w:rPr>
          <w:rFonts w:hint="eastAsia"/>
        </w:rPr>
        <w:t>완성하시오</w:t>
      </w:r>
      <w:proofErr w:type="spellEnd"/>
      <w:r w:rsidR="006332D5">
        <w:rPr>
          <w:rFonts w:hint="eastAsia"/>
        </w:rPr>
        <w:t xml:space="preserve">. </w:t>
      </w:r>
    </w:p>
    <w:p w14:paraId="483257F1" w14:textId="77777777" w:rsidR="006332D5" w:rsidRPr="00A55294" w:rsidRDefault="006332D5" w:rsidP="006332D5">
      <w:pPr>
        <w:pStyle w:val="a6"/>
        <w:ind w:left="800"/>
      </w:pPr>
    </w:p>
    <w:p w14:paraId="048FE9A6" w14:textId="63433BBA" w:rsidR="006332D5" w:rsidRDefault="006332D5" w:rsidP="006332D5">
      <w:pPr>
        <w:pStyle w:val="a6"/>
        <w:ind w:left="800"/>
      </w:pPr>
      <w:r>
        <w:rPr>
          <w:rFonts w:hint="eastAsia"/>
        </w:rPr>
        <w:t>[</w:t>
      </w:r>
      <w:r>
        <w:t>Notation]</w:t>
      </w:r>
    </w:p>
    <w:p w14:paraId="1CB5EA4F" w14:textId="6B16D00C" w:rsidR="006332D5" w:rsidRDefault="00A55294" w:rsidP="006332D5">
      <w:pPr>
        <w:pStyle w:val="a6"/>
        <w:ind w:left="800"/>
      </w:pPr>
      <w:r>
        <w:t xml:space="preserve">x: anchor point </w:t>
      </w:r>
    </w:p>
    <w:p w14:paraId="7EB4037F" w14:textId="0D97102D" w:rsidR="00A55294" w:rsidRDefault="00A55294" w:rsidP="006332D5">
      <w:pPr>
        <w:pStyle w:val="a6"/>
        <w:ind w:left="800"/>
      </w:pPr>
      <w:r>
        <w:t>x</w:t>
      </w:r>
      <w:r>
        <w:rPr>
          <w:vertAlign w:val="superscript"/>
        </w:rPr>
        <w:t>+</w:t>
      </w:r>
      <w:r>
        <w:t>: positive point</w:t>
      </w:r>
    </w:p>
    <w:p w14:paraId="774B635D" w14:textId="1BC460CE" w:rsidR="00A55294" w:rsidRDefault="00A55294" w:rsidP="006332D5">
      <w:pPr>
        <w:pStyle w:val="a6"/>
        <w:ind w:left="800"/>
      </w:pPr>
      <w:r>
        <w:t>x</w:t>
      </w:r>
      <w:r>
        <w:rPr>
          <w:vertAlign w:val="subscript"/>
        </w:rPr>
        <w:t>i</w:t>
      </w:r>
      <w:r>
        <w:rPr>
          <w:vertAlign w:val="superscript"/>
        </w:rPr>
        <w:t>-</w:t>
      </w:r>
      <w:r>
        <w:t xml:space="preserve">: negative point, </w:t>
      </w:r>
      <w:proofErr w:type="spellStart"/>
      <w:r>
        <w:t>i</w:t>
      </w:r>
      <w:proofErr w:type="spellEnd"/>
      <w:r>
        <w:t>=</w:t>
      </w:r>
      <w:proofErr w:type="gramStart"/>
      <w:r>
        <w:t>1,…</w:t>
      </w:r>
      <w:proofErr w:type="gramEnd"/>
      <w:r>
        <w:t>,M</w:t>
      </w:r>
    </w:p>
    <w:p w14:paraId="61B7BF73" w14:textId="5F218A88" w:rsidR="00001C24" w:rsidRDefault="00A55294" w:rsidP="00001C24">
      <w:pPr>
        <w:pStyle w:val="a6"/>
        <w:ind w:left="800"/>
      </w:pPr>
      <w:r>
        <w:t>f(x): feature extractor</w:t>
      </w:r>
      <w:r w:rsidR="00A22457">
        <w:rPr>
          <w:rFonts w:hint="eastAsia"/>
        </w:rPr>
        <w:t xml:space="preserve"> </w:t>
      </w:r>
      <w:r w:rsidR="00DD26D8">
        <w:t>(</w:t>
      </w:r>
      <w:r w:rsidR="00DD26D8">
        <w:rPr>
          <w:rFonts w:hint="eastAsia"/>
        </w:rPr>
        <w:t xml:space="preserve">학습하고자 하는 </w:t>
      </w:r>
      <w:r w:rsidR="00DD26D8">
        <w:t>function)</w:t>
      </w:r>
    </w:p>
    <w:p w14:paraId="35D6B1F4" w14:textId="6E20E60A" w:rsidR="00A55294" w:rsidRDefault="002840A2" w:rsidP="009A4749">
      <w:pPr>
        <w:pStyle w:val="a6"/>
        <w:ind w:left="80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InfoNCE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 xml:space="preserve">)=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pos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=1,…,</m:t>
                  </m:r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data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den>
                  </m:f>
                </m:e>
              </m:func>
            </m:e>
          </m:d>
        </m:oMath>
      </m:oMathPara>
    </w:p>
    <w:p w14:paraId="6F7AF8AE" w14:textId="77777777" w:rsidR="009A4749" w:rsidRDefault="009A4749" w:rsidP="006332D5">
      <w:pPr>
        <w:pStyle w:val="a6"/>
        <w:ind w:left="800"/>
        <w:rPr>
          <w:color w:val="0432FF"/>
        </w:rPr>
      </w:pPr>
    </w:p>
    <w:p w14:paraId="7D681A55" w14:textId="7F25FD7F" w:rsidR="00655919" w:rsidRPr="001660BD" w:rsidRDefault="00655919" w:rsidP="006332D5">
      <w:pPr>
        <w:pStyle w:val="a6"/>
        <w:ind w:left="800"/>
        <w:rPr>
          <w:color w:val="0432FF"/>
        </w:rPr>
      </w:pPr>
      <w:r w:rsidRPr="001660BD">
        <w:rPr>
          <w:rFonts w:hint="eastAsia"/>
          <w:color w:val="0432FF"/>
        </w:rPr>
        <w:t>[정답]</w:t>
      </w:r>
    </w:p>
    <w:p w14:paraId="47836C94" w14:textId="04C4EEB3" w:rsidR="00655919" w:rsidRPr="001660BD" w:rsidRDefault="00655919" w:rsidP="00655919">
      <w:pPr>
        <w:pStyle w:val="a6"/>
        <w:numPr>
          <w:ilvl w:val="0"/>
          <w:numId w:val="2"/>
        </w:numPr>
        <w:rPr>
          <w:color w:val="0432FF"/>
        </w:rPr>
      </w:pPr>
      <w:r w:rsidRPr="001660BD">
        <w:rPr>
          <w:color w:val="0432FF"/>
        </w:rPr>
        <w:t xml:space="preserve">= </w:t>
      </w:r>
      <m:oMath>
        <m:func>
          <m:funcPr>
            <m:ctrlPr>
              <w:rPr>
                <w:rFonts w:ascii="Cambria Math" w:hAnsi="Cambria Math"/>
                <w:i/>
                <w:color w:val="0432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432FF"/>
              </w:rPr>
              <m:t>exp</m:t>
            </m:r>
          </m:fName>
          <m:e>
            <m:r>
              <w:rPr>
                <w:rFonts w:ascii="Cambria Math" w:hAnsi="Cambria Math"/>
                <w:color w:val="0432FF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color w:val="0432FF"/>
                  </w:rPr>
                </m:ctrlPr>
              </m:fPr>
              <m:num>
                <m:r>
                  <w:rPr>
                    <w:rFonts w:ascii="Cambria Math" w:hAnsi="Cambria Math"/>
                    <w:color w:val="0432FF"/>
                  </w:rPr>
                  <m:t>f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432FF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432F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432FF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0432FF"/>
                      </w:rPr>
                      <m:t>⊤</m:t>
                    </m:r>
                  </m:sup>
                </m:sSup>
                <m:r>
                  <w:rPr>
                    <w:rFonts w:ascii="Cambria Math" w:hAnsi="Cambria Math"/>
                    <w:color w:val="0432FF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432F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432F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432FF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432FF"/>
                          </w:rPr>
                          <m:t>+</m:t>
                        </m:r>
                      </m:sup>
                    </m:sSup>
                  </m:e>
                </m:d>
              </m:num>
              <m:den>
                <m:r>
                  <w:rPr>
                    <w:rFonts w:ascii="Cambria Math" w:hAnsi="Cambria Math"/>
                    <w:color w:val="0432FF"/>
                  </w:rPr>
                  <m:t>τ</m:t>
                </m:r>
              </m:den>
            </m:f>
            <m:r>
              <w:rPr>
                <w:rFonts w:ascii="Cambria Math" w:hAnsi="Cambria Math"/>
                <w:color w:val="0432FF"/>
              </w:rPr>
              <m:t>)</m:t>
            </m:r>
          </m:e>
        </m:func>
      </m:oMath>
    </w:p>
    <w:p w14:paraId="2678655C" w14:textId="4D3DC513" w:rsidR="00655919" w:rsidRDefault="00655919" w:rsidP="00655919">
      <w:pPr>
        <w:pStyle w:val="a6"/>
        <w:numPr>
          <w:ilvl w:val="0"/>
          <w:numId w:val="2"/>
        </w:numPr>
      </w:pPr>
      <w:r w:rsidRPr="001660BD">
        <w:rPr>
          <w:color w:val="0432FF"/>
        </w:rPr>
        <w:t xml:space="preserve">= </w:t>
      </w:r>
      <m:oMath>
        <m:func>
          <m:funcPr>
            <m:ctrlPr>
              <w:rPr>
                <w:rFonts w:ascii="Cambria Math" w:hAnsi="Cambria Math"/>
                <w:i/>
                <w:color w:val="0432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432FF"/>
              </w:rPr>
              <m:t>exp</m:t>
            </m:r>
          </m:fName>
          <m:e>
            <m:r>
              <w:rPr>
                <w:rFonts w:ascii="Cambria Math" w:hAnsi="Cambria Math"/>
                <w:color w:val="0432FF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color w:val="0432FF"/>
                  </w:rPr>
                </m:ctrlPr>
              </m:fPr>
              <m:num>
                <m:r>
                  <w:rPr>
                    <w:rFonts w:ascii="Cambria Math" w:hAnsi="Cambria Math"/>
                    <w:color w:val="0432FF"/>
                  </w:rPr>
                  <m:t>f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432FF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432F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432FF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0432FF"/>
                      </w:rPr>
                      <m:t>⊤</m:t>
                    </m:r>
                  </m:sup>
                </m:sSup>
                <m:r>
                  <w:rPr>
                    <w:rFonts w:ascii="Cambria Math" w:hAnsi="Cambria Math"/>
                    <w:color w:val="0432FF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432FF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432F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432FF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432FF"/>
                          </w:rPr>
                          <m:t>+</m:t>
                        </m:r>
                      </m:sup>
                    </m:sSup>
                  </m:e>
                </m:d>
              </m:num>
              <m:den>
                <m:r>
                  <w:rPr>
                    <w:rFonts w:ascii="Cambria Math" w:hAnsi="Cambria Math"/>
                    <w:color w:val="0432FF"/>
                  </w:rPr>
                  <m:t>τ</m:t>
                </m:r>
              </m:den>
            </m:f>
            <m:r>
              <w:rPr>
                <w:rFonts w:ascii="Cambria Math" w:hAnsi="Cambria Math"/>
                <w:color w:val="0432FF"/>
              </w:rPr>
              <m:t>)</m:t>
            </m:r>
          </m:e>
        </m:func>
        <m:r>
          <w:rPr>
            <w:rFonts w:ascii="Cambria Math" w:hAnsi="Cambria Math"/>
            <w:color w:val="0432FF"/>
          </w:rPr>
          <m:t xml:space="preserve">+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color w:val="0432FF"/>
              </w:rPr>
            </m:ctrlPr>
          </m:naryPr>
          <m:sub>
            <m:r>
              <w:rPr>
                <w:rFonts w:ascii="Cambria Math" w:hAnsi="Cambria Math"/>
                <w:color w:val="0432FF"/>
              </w:rPr>
              <m:t>i=1</m:t>
            </m:r>
          </m:sub>
          <m:sup>
            <m:r>
              <w:rPr>
                <w:rFonts w:ascii="Cambria Math" w:hAnsi="Cambria Math"/>
                <w:color w:val="0432FF"/>
              </w:rPr>
              <m:t>M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color w:val="0432FF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432FF"/>
                  </w:rPr>
                  <m:t>exp</m:t>
                </m:r>
              </m:fName>
              <m:e>
                <m:r>
                  <w:rPr>
                    <w:rFonts w:ascii="Cambria Math" w:hAnsi="Cambria Math"/>
                    <w:color w:val="0432FF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432F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432FF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432FF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432FF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432FF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432FF"/>
                          </w:rPr>
                          <m:t>⊤</m:t>
                        </m:r>
                      </m:sup>
                    </m:sSup>
                    <m:r>
                      <w:rPr>
                        <w:rFonts w:ascii="Cambria Math" w:hAnsi="Cambria Math"/>
                        <w:color w:val="0432FF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432FF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color w:val="0432FF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color w:val="0432FF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432FF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0432FF"/>
                              </w:rPr>
                              <m:t>-</m:t>
                            </m:r>
                          </m:sup>
                        </m:sSubSup>
                      </m:e>
                    </m:d>
                  </m:num>
                  <m:den>
                    <m:r>
                      <w:rPr>
                        <w:rFonts w:ascii="Cambria Math" w:hAnsi="Cambria Math"/>
                        <w:color w:val="0432FF"/>
                      </w:rPr>
                      <m:t>τ</m:t>
                    </m:r>
                  </m:den>
                </m:f>
                <m:r>
                  <w:rPr>
                    <w:rFonts w:ascii="Cambria Math" w:hAnsi="Cambria Math"/>
                    <w:color w:val="0432FF"/>
                  </w:rPr>
                  <m:t>)</m:t>
                </m:r>
              </m:e>
            </m:func>
          </m:e>
        </m:nary>
      </m:oMath>
    </w:p>
    <w:p w14:paraId="1F1DF021" w14:textId="77777777" w:rsidR="00A22457" w:rsidRDefault="00A22457" w:rsidP="00A22457"/>
    <w:p w14:paraId="374538C7" w14:textId="77777777" w:rsidR="00001C24" w:rsidRPr="00001C24" w:rsidRDefault="008837B5" w:rsidP="00001C24">
      <w:pPr>
        <w:pStyle w:val="a6"/>
        <w:numPr>
          <w:ilvl w:val="0"/>
          <w:numId w:val="1"/>
        </w:numPr>
        <w:rPr>
          <w:i/>
        </w:rPr>
      </w:pPr>
      <w:r>
        <w:rPr>
          <w:rFonts w:hint="eastAsia"/>
        </w:rPr>
        <w:t xml:space="preserve">(난이도: 상) </w:t>
      </w:r>
      <w:r w:rsidR="00CD53B6">
        <w:rPr>
          <w:iCs/>
        </w:rPr>
        <w:t xml:space="preserve">Binary label </w:t>
      </w:r>
      <m:oMath>
        <m:r>
          <w:rPr>
            <w:rFonts w:ascii="Cambria Math" w:hAnsi="Cambria Math"/>
          </w:rPr>
          <m:t>Y∈{0,1}</m:t>
        </m:r>
      </m:oMath>
      <w:r w:rsidR="00CD53B6">
        <w:rPr>
          <w:iCs/>
        </w:rPr>
        <w:t xml:space="preserve">, binary sensitive attribute </w:t>
      </w:r>
      <m:oMath>
        <m:r>
          <w:rPr>
            <w:rFonts w:ascii="Cambria Math" w:hAnsi="Cambria Math"/>
          </w:rPr>
          <m:t>A∈{0,1}</m:t>
        </m:r>
      </m:oMath>
      <w:r w:rsidR="00CD53B6">
        <w:rPr>
          <w:rFonts w:hint="eastAsia"/>
          <w:iCs/>
        </w:rPr>
        <w:t xml:space="preserve">가 있는 경우에 </w:t>
      </w:r>
      <w:r w:rsidR="00CD53B6">
        <w:rPr>
          <w:iCs/>
        </w:rPr>
        <w:t xml:space="preserve">binary prediction </w:t>
      </w:r>
      <w:r w:rsidR="00CD53B6">
        <w:rPr>
          <w:rFonts w:hint="eastAsia"/>
          <w:iCs/>
        </w:rPr>
        <w:t> 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∈{0,1}</m:t>
        </m:r>
      </m:oMath>
      <w:r w:rsidR="00001C24">
        <w:rPr>
          <w:rFonts w:hint="eastAsia"/>
          <w:iCs/>
        </w:rPr>
        <w:t xml:space="preserve">이 있다고 하자. </w:t>
      </w:r>
    </w:p>
    <w:p w14:paraId="4C32C0F4" w14:textId="77777777" w:rsidR="00001C24" w:rsidRPr="00001C24" w:rsidRDefault="002840A2" w:rsidP="00001C24">
      <w:pPr>
        <w:pStyle w:val="a6"/>
        <w:numPr>
          <w:ilvl w:val="0"/>
          <w:numId w:val="5"/>
        </w:numPr>
        <w:rPr>
          <w:i/>
        </w:rPr>
      </w:pP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001C24">
        <w:rPr>
          <w:rFonts w:hint="eastAsia"/>
          <w:iCs/>
        </w:rPr>
        <w:t xml:space="preserve"> 이 </w:t>
      </w:r>
      <w:r w:rsidR="00001C24">
        <w:rPr>
          <w:iCs/>
        </w:rPr>
        <w:t xml:space="preserve">Demographic </w:t>
      </w:r>
      <w:proofErr w:type="spellStart"/>
      <w:r w:rsidR="00001C24">
        <w:rPr>
          <w:iCs/>
        </w:rPr>
        <w:t>Parity</w:t>
      </w:r>
      <w:proofErr w:type="spellEnd"/>
      <w:r w:rsidR="00001C24">
        <w:rPr>
          <w:iCs/>
        </w:rPr>
        <w:t xml:space="preserve"> (DP)</w:t>
      </w:r>
      <w:r w:rsidR="00001C24">
        <w:rPr>
          <w:rFonts w:hint="eastAsia"/>
          <w:iCs/>
        </w:rPr>
        <w:t>를 만족하는 조건을 쓰시오</w:t>
      </w:r>
    </w:p>
    <w:p w14:paraId="45331310" w14:textId="450B6253" w:rsidR="00CD53B6" w:rsidRPr="00001C24" w:rsidRDefault="002840A2" w:rsidP="00001C24">
      <w:pPr>
        <w:pStyle w:val="a6"/>
        <w:numPr>
          <w:ilvl w:val="0"/>
          <w:numId w:val="5"/>
        </w:numPr>
        <w:rPr>
          <w:i/>
        </w:rPr>
      </w:pP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001C24">
        <w:rPr>
          <w:rFonts w:hint="eastAsia"/>
          <w:iCs/>
        </w:rPr>
        <w:t xml:space="preserve"> 이</w:t>
      </w:r>
      <w:r w:rsidR="00CD53B6" w:rsidRPr="00001C24">
        <w:rPr>
          <w:rFonts w:hint="eastAsia"/>
          <w:iCs/>
        </w:rPr>
        <w:t xml:space="preserve"> </w:t>
      </w:r>
      <w:r w:rsidR="00CD53B6" w:rsidRPr="00001C24">
        <w:rPr>
          <w:iCs/>
        </w:rPr>
        <w:t>Equalized Odds (EO)</w:t>
      </w:r>
      <w:r w:rsidR="00CD53B6" w:rsidRPr="00001C24">
        <w:rPr>
          <w:rFonts w:hint="eastAsia"/>
          <w:iCs/>
        </w:rPr>
        <w:t>를 만족하는 조건을 쓰시오.</w:t>
      </w:r>
    </w:p>
    <w:p w14:paraId="4B17E564" w14:textId="131A9F1C" w:rsidR="00893947" w:rsidRPr="00893947" w:rsidRDefault="00893947" w:rsidP="00893947">
      <w:pPr>
        <w:pStyle w:val="a6"/>
        <w:numPr>
          <w:ilvl w:val="0"/>
          <w:numId w:val="5"/>
        </w:numPr>
        <w:rPr>
          <w:i/>
        </w:rPr>
      </w:pPr>
      <w:r>
        <w:rPr>
          <w:rFonts w:hint="eastAsia"/>
          <w:iCs/>
        </w:rPr>
        <w:t xml:space="preserve">다음과 같은 </w:t>
      </w:r>
      <w:r>
        <w:rPr>
          <w:iCs/>
        </w:rPr>
        <w:t>classifier</w:t>
      </w:r>
      <w:r>
        <w:rPr>
          <w:rFonts w:hint="eastAsia"/>
          <w:iCs/>
        </w:rPr>
        <w:t xml:space="preserve">가 있을 때, 각각의 </w:t>
      </w:r>
      <w:r>
        <w:rPr>
          <w:iCs/>
        </w:rPr>
        <w:t>case</w:t>
      </w:r>
      <w:r>
        <w:rPr>
          <w:rFonts w:hint="eastAsia"/>
          <w:iCs/>
        </w:rPr>
        <w:t xml:space="preserve">에 대해 </w:t>
      </w:r>
      <w:r>
        <w:rPr>
          <w:iCs/>
        </w:rPr>
        <w:t>DP</w:t>
      </w:r>
      <w:r>
        <w:rPr>
          <w:rFonts w:hint="eastAsia"/>
          <w:iCs/>
        </w:rPr>
        <w:t xml:space="preserve">와 </w:t>
      </w:r>
      <w:r>
        <w:rPr>
          <w:iCs/>
        </w:rPr>
        <w:t>EO</w:t>
      </w:r>
      <w:r>
        <w:rPr>
          <w:rFonts w:hint="eastAsia"/>
          <w:iCs/>
        </w:rPr>
        <w:t xml:space="preserve">를 만족하는지 </w:t>
      </w:r>
      <w:proofErr w:type="spellStart"/>
      <w:r>
        <w:rPr>
          <w:rFonts w:hint="eastAsia"/>
          <w:iCs/>
        </w:rPr>
        <w:t>설명하시오</w:t>
      </w:r>
      <w:proofErr w:type="spellEnd"/>
      <w:r>
        <w:rPr>
          <w:rFonts w:hint="eastAsia"/>
          <w:iCs/>
        </w:rPr>
        <w:t xml:space="preserve">. </w:t>
      </w:r>
    </w:p>
    <w:p w14:paraId="5AB27168" w14:textId="7465754D" w:rsidR="00CD53B6" w:rsidRDefault="00893947" w:rsidP="00893947">
      <w:pPr>
        <w:ind w:firstLineChars="350" w:firstLine="770"/>
        <w:jc w:val="center"/>
        <w:rPr>
          <w:i/>
        </w:rPr>
      </w:pPr>
      <w:r w:rsidRPr="00001C24">
        <w:rPr>
          <w:iCs/>
          <w:noProof/>
        </w:rPr>
        <w:drawing>
          <wp:inline distT="0" distB="0" distL="0" distR="0" wp14:anchorId="05BFB311" wp14:editId="26453BF0">
            <wp:extent cx="4471693" cy="1731010"/>
            <wp:effectExtent l="0" t="0" r="0" b="0"/>
            <wp:docPr id="7017594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59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2141" cy="173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B2F2" w14:textId="78A88DB0" w:rsidR="00893947" w:rsidRPr="00893947" w:rsidRDefault="00893947" w:rsidP="00893947">
      <w:pPr>
        <w:jc w:val="center"/>
        <w:rPr>
          <w:i/>
          <w:iCs/>
          <w:color w:val="0432FF"/>
        </w:rPr>
      </w:pPr>
      <w:r>
        <w:rPr>
          <w:rFonts w:hint="eastAsia"/>
          <w:i/>
          <w:iCs/>
          <w:color w:val="0432FF"/>
        </w:rPr>
        <w:t xml:space="preserve">[정답] </w:t>
      </w:r>
    </w:p>
    <w:p w14:paraId="0EC02A60" w14:textId="301586C2" w:rsidR="00893947" w:rsidRPr="00930A19" w:rsidRDefault="00930A19" w:rsidP="00930A19">
      <w:pPr>
        <w:pStyle w:val="a6"/>
        <w:numPr>
          <w:ilvl w:val="0"/>
          <w:numId w:val="7"/>
        </w:numPr>
        <w:rPr>
          <w:i/>
          <w:color w:val="0432FF"/>
        </w:rPr>
      </w:pPr>
      <w:r w:rsidRPr="00930A19">
        <w:rPr>
          <w:i/>
          <w:color w:val="0432FF"/>
        </w:rPr>
        <w:t xml:space="preserve">: </w:t>
      </w:r>
      <w:r w:rsidR="00893947" w:rsidRPr="00930A19">
        <w:rPr>
          <w:noProof/>
          <w:color w:val="0432FF"/>
        </w:rPr>
        <w:drawing>
          <wp:inline distT="0" distB="0" distL="0" distR="0" wp14:anchorId="31CBEBA1" wp14:editId="771B4B2A">
            <wp:extent cx="2926080" cy="393883"/>
            <wp:effectExtent l="0" t="0" r="0" b="0"/>
            <wp:docPr id="9590915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91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840" cy="40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F3D6" w14:textId="5C73ECCE" w:rsidR="00930A19" w:rsidRPr="00930A19" w:rsidRDefault="00930A19" w:rsidP="00930A19">
      <w:pPr>
        <w:ind w:left="440"/>
        <w:rPr>
          <w:i/>
          <w:color w:val="0432FF"/>
        </w:rPr>
      </w:pPr>
      <w:r w:rsidRPr="00930A19">
        <w:rPr>
          <w:i/>
          <w:color w:val="0432FF"/>
        </w:rPr>
        <w:t xml:space="preserve">(b): </w:t>
      </w:r>
    </w:p>
    <w:p w14:paraId="12FE38EA" w14:textId="16D89B07" w:rsidR="00CD53B6" w:rsidRPr="00930A19" w:rsidRDefault="00893947" w:rsidP="00893947">
      <w:pPr>
        <w:jc w:val="center"/>
        <w:rPr>
          <w:i/>
          <w:color w:val="0432FF"/>
        </w:rPr>
      </w:pPr>
      <w:r w:rsidRPr="00930A19">
        <w:rPr>
          <w:i/>
          <w:noProof/>
          <w:color w:val="0432FF"/>
        </w:rPr>
        <w:lastRenderedPageBreak/>
        <w:drawing>
          <wp:inline distT="0" distB="0" distL="0" distR="0" wp14:anchorId="227B3290" wp14:editId="48AF902F">
            <wp:extent cx="4369604" cy="772160"/>
            <wp:effectExtent l="0" t="0" r="0" b="2540"/>
            <wp:docPr id="13447034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03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1816" cy="78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8563" w14:textId="6AA5D64A" w:rsidR="0074457A" w:rsidRPr="00930A19" w:rsidRDefault="00930A19" w:rsidP="0074457A">
      <w:pPr>
        <w:pStyle w:val="a6"/>
        <w:ind w:left="800"/>
        <w:rPr>
          <w:iCs/>
          <w:color w:val="0432FF"/>
        </w:rPr>
      </w:pPr>
      <w:r w:rsidRPr="00930A19">
        <w:rPr>
          <w:iCs/>
          <w:color w:val="0432FF"/>
        </w:rPr>
        <w:t xml:space="preserve">(c): Case 1: DP &amp; EO </w:t>
      </w:r>
      <w:r w:rsidRPr="00930A19">
        <w:rPr>
          <w:rFonts w:hint="eastAsia"/>
          <w:iCs/>
          <w:color w:val="0432FF"/>
        </w:rPr>
        <w:t xml:space="preserve">모두 만족. (각각 이유 </w:t>
      </w:r>
      <w:proofErr w:type="spellStart"/>
      <w:r w:rsidRPr="00930A19">
        <w:rPr>
          <w:rFonts w:hint="eastAsia"/>
          <w:iCs/>
          <w:color w:val="0432FF"/>
        </w:rPr>
        <w:t>설명해야함</w:t>
      </w:r>
      <w:proofErr w:type="spellEnd"/>
      <w:r w:rsidRPr="00930A19">
        <w:rPr>
          <w:rFonts w:hint="eastAsia"/>
          <w:iCs/>
          <w:color w:val="0432FF"/>
        </w:rPr>
        <w:t>)</w:t>
      </w:r>
      <w:r w:rsidRPr="00930A19">
        <w:rPr>
          <w:iCs/>
          <w:color w:val="0432FF"/>
        </w:rPr>
        <w:br/>
      </w:r>
      <w:r w:rsidRPr="00930A19">
        <w:rPr>
          <w:rFonts w:hint="eastAsia"/>
          <w:iCs/>
          <w:color w:val="0432FF"/>
        </w:rPr>
        <w:t xml:space="preserve">   </w:t>
      </w:r>
      <w:r w:rsidRPr="00930A19">
        <w:rPr>
          <w:iCs/>
          <w:color w:val="0432FF"/>
        </w:rPr>
        <w:t>Case 2: EO</w:t>
      </w:r>
      <w:r w:rsidRPr="00930A19">
        <w:rPr>
          <w:rFonts w:hint="eastAsia"/>
          <w:iCs/>
          <w:color w:val="0432FF"/>
        </w:rPr>
        <w:t xml:space="preserve">는 만족, </w:t>
      </w:r>
      <w:r w:rsidRPr="00930A19">
        <w:rPr>
          <w:iCs/>
          <w:color w:val="0432FF"/>
        </w:rPr>
        <w:t>DP</w:t>
      </w:r>
      <w:r w:rsidRPr="00930A19">
        <w:rPr>
          <w:rFonts w:hint="eastAsia"/>
          <w:iCs/>
          <w:color w:val="0432FF"/>
        </w:rPr>
        <w:t xml:space="preserve">는 만족하지 않음. </w:t>
      </w:r>
    </w:p>
    <w:sectPr w:rsidR="0074457A" w:rsidRPr="00930A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26AE8"/>
    <w:multiLevelType w:val="hybridMultilevel"/>
    <w:tmpl w:val="F41C82B4"/>
    <w:lvl w:ilvl="0" w:tplc="666486A6">
      <w:start w:val="1"/>
      <w:numFmt w:val="lowerLetter"/>
      <w:lvlText w:val="%1."/>
      <w:lvlJc w:val="left"/>
      <w:pPr>
        <w:ind w:left="1160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5FC3DC5"/>
    <w:multiLevelType w:val="hybridMultilevel"/>
    <w:tmpl w:val="DCA68180"/>
    <w:lvl w:ilvl="0" w:tplc="4AC28612">
      <w:start w:val="1"/>
      <w:numFmt w:val="lowerLetter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20426BB"/>
    <w:multiLevelType w:val="hybridMultilevel"/>
    <w:tmpl w:val="96C8ED42"/>
    <w:lvl w:ilvl="0" w:tplc="F7F053AE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48471E34"/>
    <w:multiLevelType w:val="hybridMultilevel"/>
    <w:tmpl w:val="ECECBFA2"/>
    <w:lvl w:ilvl="0" w:tplc="8B84A8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9714A95"/>
    <w:multiLevelType w:val="hybridMultilevel"/>
    <w:tmpl w:val="24B21910"/>
    <w:lvl w:ilvl="0" w:tplc="63B6C8F6">
      <w:start w:val="1"/>
      <w:numFmt w:val="lowerLetter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D347D78"/>
    <w:multiLevelType w:val="hybridMultilevel"/>
    <w:tmpl w:val="4436592E"/>
    <w:lvl w:ilvl="0" w:tplc="6AB288BE">
      <w:start w:val="1"/>
      <w:numFmt w:val="upperLetter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7B6C3406"/>
    <w:multiLevelType w:val="hybridMultilevel"/>
    <w:tmpl w:val="EB56D414"/>
    <w:lvl w:ilvl="0" w:tplc="21CE5F92">
      <w:start w:val="5"/>
      <w:numFmt w:val="chosung"/>
      <w:lvlText w:val="%1."/>
      <w:lvlJc w:val="left"/>
      <w:pPr>
        <w:ind w:left="1160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D5"/>
    <w:rsid w:val="00001C24"/>
    <w:rsid w:val="00105CD8"/>
    <w:rsid w:val="001660BD"/>
    <w:rsid w:val="00197792"/>
    <w:rsid w:val="001A33F1"/>
    <w:rsid w:val="001E2E90"/>
    <w:rsid w:val="002840A2"/>
    <w:rsid w:val="002B3C4E"/>
    <w:rsid w:val="00472E5E"/>
    <w:rsid w:val="00522F99"/>
    <w:rsid w:val="00585BEA"/>
    <w:rsid w:val="006301DB"/>
    <w:rsid w:val="006332D5"/>
    <w:rsid w:val="00655919"/>
    <w:rsid w:val="006842A3"/>
    <w:rsid w:val="006F4870"/>
    <w:rsid w:val="0074457A"/>
    <w:rsid w:val="0080481E"/>
    <w:rsid w:val="008837B5"/>
    <w:rsid w:val="00893947"/>
    <w:rsid w:val="0092409F"/>
    <w:rsid w:val="00930A19"/>
    <w:rsid w:val="009A0489"/>
    <w:rsid w:val="009A4749"/>
    <w:rsid w:val="009C70D3"/>
    <w:rsid w:val="009D2894"/>
    <w:rsid w:val="00A04B8A"/>
    <w:rsid w:val="00A22457"/>
    <w:rsid w:val="00A55294"/>
    <w:rsid w:val="00AC6DE4"/>
    <w:rsid w:val="00C73670"/>
    <w:rsid w:val="00CD53B6"/>
    <w:rsid w:val="00DD26D8"/>
    <w:rsid w:val="00E83CFE"/>
    <w:rsid w:val="00F9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190E"/>
  <w15:chartTrackingRefBased/>
  <w15:docId w15:val="{14A4DD0A-00B2-7C47-826B-B28FF79B5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394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32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3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32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32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32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32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32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32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32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32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332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32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33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3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3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3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3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32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32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3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32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32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3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32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32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32D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3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32D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332D5"/>
    <w:rPr>
      <w:b/>
      <w:bCs/>
      <w:smallCaps/>
      <w:color w:val="2F5496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6332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Pig Moon</dc:creator>
  <cp:keywords/>
  <dc:description/>
  <cp:lastModifiedBy>user</cp:lastModifiedBy>
  <cp:revision>2</cp:revision>
  <dcterms:created xsi:type="dcterms:W3CDTF">2026-07-16T04:40:00Z</dcterms:created>
  <dcterms:modified xsi:type="dcterms:W3CDTF">2026-07-16T04:40:00Z</dcterms:modified>
</cp:coreProperties>
</file>