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AF0516">
        <w:rPr>
          <w:b/>
        </w:rPr>
        <w:t>Administrar Disciplina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AF0516" w:rsidRDefault="00AF0516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AF0516">
              <w:rPr>
                <w:rFonts w:cs="Arial"/>
                <w:sz w:val="24"/>
                <w:szCs w:val="24"/>
              </w:rPr>
              <w:t xml:space="preserve">O caso de uso inicia quando o </w:t>
            </w:r>
            <w:r>
              <w:rPr>
                <w:rFonts w:cs="Arial"/>
                <w:sz w:val="24"/>
                <w:szCs w:val="24"/>
              </w:rPr>
              <w:t>a</w:t>
            </w:r>
            <w:r w:rsidRPr="00AF0516">
              <w:rPr>
                <w:rFonts w:cs="Arial"/>
                <w:sz w:val="24"/>
                <w:szCs w:val="24"/>
              </w:rPr>
              <w:t>tor na aba “Administrativo”,</w:t>
            </w:r>
            <w:proofErr w:type="gramStart"/>
            <w:r w:rsidRPr="00AF0516"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 w:rsidRPr="00AF0516">
              <w:rPr>
                <w:rFonts w:cs="Arial"/>
                <w:sz w:val="24"/>
                <w:szCs w:val="24"/>
              </w:rPr>
              <w:t>seleciona a função “Nova Disciplina</w:t>
            </w:r>
          </w:p>
        </w:tc>
        <w:tc>
          <w:tcPr>
            <w:tcW w:w="3808" w:type="dxa"/>
          </w:tcPr>
          <w:p w:rsidR="00067014" w:rsidRPr="00067014" w:rsidRDefault="00AF05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inclusão de disciplina</w:t>
            </w:r>
          </w:p>
        </w:tc>
        <w:tc>
          <w:tcPr>
            <w:tcW w:w="1133" w:type="dxa"/>
          </w:tcPr>
          <w:p w:rsidR="00067014" w:rsidRDefault="00067014"/>
          <w:p w:rsidR="00067014" w:rsidRDefault="006A1233">
            <w: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6B2990" w:rsidRDefault="00AF0516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067014" w:rsidRDefault="00AF0516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6A1233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Default="00AF0516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seleciona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“Turma</w:t>
            </w:r>
            <w:r w:rsidR="006A1233">
              <w:rPr>
                <w:rFonts w:cs="Arial"/>
                <w:sz w:val="24"/>
                <w:szCs w:val="24"/>
              </w:rPr>
              <w:t>”</w:t>
            </w:r>
          </w:p>
        </w:tc>
        <w:tc>
          <w:tcPr>
            <w:tcW w:w="3808" w:type="dxa"/>
          </w:tcPr>
          <w:p w:rsidR="00AF0516" w:rsidRDefault="00AF0516" w:rsidP="00AF0516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  <w:p w:rsidR="00067014" w:rsidRDefault="00067014"/>
        </w:tc>
        <w:tc>
          <w:tcPr>
            <w:tcW w:w="1133" w:type="dxa"/>
          </w:tcPr>
          <w:p w:rsidR="00067014" w:rsidRDefault="00067014"/>
          <w:p w:rsidR="006A1233" w:rsidRDefault="006A1233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Default="00AF0516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“Valor”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067014" w:rsidRDefault="00AF0516">
            <w:r w:rsidRPr="006B2990">
              <w:rPr>
                <w:rFonts w:cs="Arial"/>
                <w:sz w:val="24"/>
                <w:szCs w:val="24"/>
              </w:rPr>
              <w:t>O sistema mantém os dados pendentes para inclusão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067014" w:rsidRDefault="00067014"/>
          <w:p w:rsidR="006A1233" w:rsidRDefault="006A1233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Default="00AF0516">
            <w:r>
              <w:rPr>
                <w:rFonts w:cs="Arial"/>
                <w:sz w:val="24"/>
                <w:szCs w:val="24"/>
              </w:rPr>
              <w:t>O ator clica no botão Salvar</w:t>
            </w:r>
          </w:p>
        </w:tc>
        <w:tc>
          <w:tcPr>
            <w:tcW w:w="3808" w:type="dxa"/>
          </w:tcPr>
          <w:p w:rsidR="00AF0516" w:rsidRPr="006B2990" w:rsidRDefault="00AF0516" w:rsidP="00AF05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>
              <w:rPr>
                <w:rFonts w:cs="Arial"/>
                <w:sz w:val="24"/>
                <w:szCs w:val="24"/>
              </w:rPr>
              <w:t>Disciplina</w:t>
            </w:r>
            <w:r w:rsidRPr="006B2990">
              <w:rPr>
                <w:rFonts w:cs="Arial"/>
                <w:sz w:val="24"/>
                <w:szCs w:val="24"/>
              </w:rPr>
              <w:t xml:space="preserve"> cadastrad</w:t>
            </w:r>
            <w:r>
              <w:rPr>
                <w:rFonts w:cs="Arial"/>
                <w:sz w:val="24"/>
                <w:szCs w:val="24"/>
              </w:rPr>
              <w:t>a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  <w:p w:rsidR="00067014" w:rsidRDefault="00067014"/>
        </w:tc>
        <w:tc>
          <w:tcPr>
            <w:tcW w:w="1133" w:type="dxa"/>
          </w:tcPr>
          <w:p w:rsidR="00067014" w:rsidRDefault="00067014"/>
          <w:p w:rsidR="006A1233" w:rsidRDefault="006A1233">
            <w:r>
              <w:t>OK</w:t>
            </w:r>
          </w:p>
        </w:tc>
      </w:tr>
    </w:tbl>
    <w:p w:rsidR="00DE7515" w:rsidRDefault="005636C7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AF0516" w:rsidRDefault="00AF0516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cs="Arial"/>
                <w:sz w:val="24"/>
                <w:szCs w:val="24"/>
              </w:rPr>
              <w:t>seleciona a função “Alterar”.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alteração de disciplina</w:t>
            </w:r>
          </w:p>
        </w:tc>
        <w:tc>
          <w:tcPr>
            <w:tcW w:w="1133" w:type="dxa"/>
          </w:tcPr>
          <w:p w:rsidR="00AF0516" w:rsidRDefault="00AF0516" w:rsidP="00B164FA"/>
          <w:p w:rsidR="006A1233" w:rsidRDefault="006A1233" w:rsidP="00B164FA">
            <w:r>
              <w:t>OK</w:t>
            </w:r>
          </w:p>
          <w:p w:rsidR="00AF0516" w:rsidRDefault="00AF0516" w:rsidP="00B164FA"/>
        </w:tc>
      </w:tr>
      <w:tr w:rsidR="00AF0516" w:rsidRPr="00067014" w:rsidTr="00B164FA">
        <w:tc>
          <w:tcPr>
            <w:tcW w:w="3779" w:type="dxa"/>
          </w:tcPr>
          <w:p w:rsidR="00AF0516" w:rsidRPr="006B2990" w:rsidRDefault="00AF0516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AF0516" w:rsidP="00B164FA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6A1233" w:rsidP="00B164FA">
            <w:r>
              <w:t>OK</w:t>
            </w:r>
          </w:p>
        </w:tc>
      </w:tr>
      <w:tr w:rsidR="00AF0516" w:rsidTr="00B164FA">
        <w:tc>
          <w:tcPr>
            <w:tcW w:w="3779" w:type="dxa"/>
          </w:tcPr>
          <w:p w:rsidR="00AF0516" w:rsidRDefault="00AF0516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“Turma”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6A1233" w:rsidP="00B164FA">
            <w:r>
              <w:rPr>
                <w:rFonts w:cs="Arial"/>
                <w:sz w:val="24"/>
                <w:szCs w:val="24"/>
              </w:rPr>
              <w:t xml:space="preserve">O </w:t>
            </w:r>
            <w:r w:rsidR="00A10C08" w:rsidRPr="006B2990">
              <w:rPr>
                <w:rFonts w:cs="Arial"/>
                <w:sz w:val="24"/>
                <w:szCs w:val="24"/>
              </w:rPr>
              <w:t xml:space="preserve">sistema mantém os dados pendentes para </w:t>
            </w:r>
            <w:r w:rsidR="00A10C08">
              <w:rPr>
                <w:rFonts w:cs="Arial"/>
                <w:sz w:val="24"/>
                <w:szCs w:val="24"/>
              </w:rPr>
              <w:t>alteração</w:t>
            </w:r>
            <w:r w:rsidR="00A10C08"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  <w:p w:rsidR="006A1233" w:rsidRDefault="006A1233" w:rsidP="00B164FA">
            <w:r>
              <w:t>OK</w:t>
            </w:r>
          </w:p>
        </w:tc>
      </w:tr>
      <w:tr w:rsidR="00AF0516" w:rsidTr="00B164FA">
        <w:tc>
          <w:tcPr>
            <w:tcW w:w="3779" w:type="dxa"/>
          </w:tcPr>
          <w:p w:rsidR="00AF0516" w:rsidRDefault="00A10C08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“Valor”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A10C08" w:rsidP="00B164FA"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alteração.</w:t>
            </w:r>
          </w:p>
        </w:tc>
        <w:tc>
          <w:tcPr>
            <w:tcW w:w="1133" w:type="dxa"/>
          </w:tcPr>
          <w:p w:rsidR="00AF0516" w:rsidRDefault="006A1233" w:rsidP="00B164FA">
            <w:r>
              <w:t>OK</w:t>
            </w:r>
          </w:p>
          <w:p w:rsidR="006A1233" w:rsidRDefault="006A1233" w:rsidP="00B164FA"/>
        </w:tc>
      </w:tr>
      <w:tr w:rsidR="00AF0516" w:rsidTr="00B164FA">
        <w:tc>
          <w:tcPr>
            <w:tcW w:w="3779" w:type="dxa"/>
          </w:tcPr>
          <w:p w:rsidR="00AF0516" w:rsidRDefault="00A10C08" w:rsidP="00B164FA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clica no botão Salvar</w:t>
            </w:r>
          </w:p>
        </w:tc>
        <w:tc>
          <w:tcPr>
            <w:tcW w:w="3808" w:type="dxa"/>
          </w:tcPr>
          <w:p w:rsidR="00AF0516" w:rsidRDefault="00A10C08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>
              <w:rPr>
                <w:rFonts w:cs="Arial"/>
                <w:sz w:val="24"/>
                <w:szCs w:val="24"/>
              </w:rPr>
              <w:t>Disciplina alterada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AF0516" w:rsidRDefault="006A1233" w:rsidP="00B164FA">
            <w: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10C08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 w:rsidR="00DA6DEB">
              <w:rPr>
                <w:rFonts w:cs="Arial"/>
                <w:sz w:val="24"/>
                <w:szCs w:val="24"/>
              </w:rPr>
              <w:t>ator na aba “Administrativo”</w:t>
            </w:r>
            <w:proofErr w:type="gramStart"/>
            <w:r w:rsidR="00DA6DEB">
              <w:rPr>
                <w:rFonts w:cs="Arial"/>
                <w:sz w:val="24"/>
                <w:szCs w:val="24"/>
              </w:rPr>
              <w:t xml:space="preserve">, </w:t>
            </w:r>
            <w:r>
              <w:rPr>
                <w:rFonts w:cs="Arial"/>
                <w:sz w:val="24"/>
                <w:szCs w:val="24"/>
              </w:rPr>
              <w:t>seleciona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a função “Visualizar”.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com os dados da disciplina para visualização.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6A1233" w:rsidP="00B164FA">
            <w:r>
              <w:t>OK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6B2990" w:rsidRDefault="00A10C08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“Voltar”.</w:t>
            </w:r>
          </w:p>
        </w:tc>
        <w:tc>
          <w:tcPr>
            <w:tcW w:w="3808" w:type="dxa"/>
          </w:tcPr>
          <w:p w:rsidR="00A10C08" w:rsidRDefault="00A10C08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retorna para a última página acessada e o caso de uso termina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6A1233" w:rsidP="00B164FA">
            <w: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10C08" w:rsidP="00A10C0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cs="Arial"/>
                <w:sz w:val="24"/>
                <w:szCs w:val="24"/>
              </w:rPr>
              <w:t>seleciona a função “Excluir”.</w:t>
            </w:r>
          </w:p>
        </w:tc>
        <w:tc>
          <w:tcPr>
            <w:tcW w:w="3808" w:type="dxa"/>
          </w:tcPr>
          <w:p w:rsidR="00A10C08" w:rsidRPr="00067014" w:rsidRDefault="00DA6DEB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A10C08" w:rsidRDefault="00DA6DEB" w:rsidP="00B164FA">
            <w:r>
              <w:t>OK</w:t>
            </w:r>
          </w:p>
          <w:p w:rsidR="00A10C08" w:rsidRDefault="00A10C08" w:rsidP="00B164FA"/>
        </w:tc>
      </w:tr>
      <w:tr w:rsidR="00DA6DEB" w:rsidRPr="00067014" w:rsidTr="00B164FA">
        <w:tc>
          <w:tcPr>
            <w:tcW w:w="3779" w:type="dxa"/>
          </w:tcPr>
          <w:p w:rsidR="00DA6DEB" w:rsidRDefault="00DA6DEB" w:rsidP="00A10C08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DA6DEB" w:rsidRDefault="00DA6DEB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 a disciplina selecionada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>
              <w:rPr>
                <w:rFonts w:cs="Arial"/>
                <w:sz w:val="24"/>
                <w:szCs w:val="24"/>
              </w:rPr>
              <w:t xml:space="preserve">Disciplina </w:t>
            </w:r>
            <w:proofErr w:type="gramStart"/>
            <w:r>
              <w:rPr>
                <w:rFonts w:cs="Arial"/>
                <w:sz w:val="24"/>
                <w:szCs w:val="24"/>
              </w:rPr>
              <w:t>deletada</w:t>
            </w:r>
            <w:proofErr w:type="gramEnd"/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DA6DEB" w:rsidRDefault="00DA6DEB" w:rsidP="00B164FA">
            <w:r>
              <w:t>OK</w:t>
            </w:r>
          </w:p>
        </w:tc>
      </w:tr>
    </w:tbl>
    <w:p w:rsidR="009F453A" w:rsidRDefault="009F453A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E49" w:rsidRPr="00067014" w:rsidTr="004D44BB">
        <w:tc>
          <w:tcPr>
            <w:tcW w:w="3779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E49" w:rsidRPr="00067014" w:rsidRDefault="00452E49" w:rsidP="004D44BB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Pr="00AF0516" w:rsidRDefault="00452E49" w:rsidP="004D44B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cs="Arial"/>
                <w:sz w:val="24"/>
                <w:szCs w:val="24"/>
              </w:rPr>
              <w:t>seleciona a função “Excluir”.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452E49" w:rsidRDefault="00452E49" w:rsidP="004D44BB"/>
          <w:p w:rsidR="00452E49" w:rsidRDefault="00452E49" w:rsidP="004D44BB">
            <w:r>
              <w:t>OK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Default="00452E49" w:rsidP="004D44BB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452E49" w:rsidRDefault="00452E49" w:rsidP="00452E49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cancela a exclusão da disciplina selecionada</w:t>
            </w:r>
            <w:r>
              <w:rPr>
                <w:rFonts w:cs="Arial"/>
                <w:sz w:val="24"/>
                <w:szCs w:val="24"/>
              </w:rPr>
              <w:t xml:space="preserve"> e permanece na </w:t>
            </w:r>
            <w:r w:rsidRPr="00B0371C">
              <w:rPr>
                <w:rFonts w:cs="Arial"/>
                <w:sz w:val="24"/>
                <w:szCs w:val="24"/>
              </w:rPr>
              <w:t>página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452E49" w:rsidRDefault="00452E49" w:rsidP="004D44BB">
            <w:r>
              <w:t>OK</w:t>
            </w:r>
          </w:p>
        </w:tc>
      </w:tr>
    </w:tbl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9F453A" w:rsidRDefault="009F453A" w:rsidP="009F453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não preenche os campos e clica no botão “Salvar”.</w:t>
            </w:r>
          </w:p>
          <w:p w:rsidR="009F453A" w:rsidRPr="00AF0516" w:rsidRDefault="009F453A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9F453A" w:rsidRPr="00067014" w:rsidRDefault="009F453A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 a mensagem “</w:t>
            </w:r>
            <w:r w:rsidRPr="009E1B79">
              <w:rPr>
                <w:rFonts w:cs="Arial"/>
                <w:sz w:val="24"/>
                <w:szCs w:val="24"/>
              </w:rPr>
              <w:t>Erro!</w:t>
            </w:r>
            <w:r>
              <w:rPr>
                <w:rFonts w:cs="Arial"/>
                <w:sz w:val="24"/>
                <w:szCs w:val="24"/>
              </w:rPr>
              <w:t xml:space="preserve"> Houve um erro ao cadastrar disciplina</w:t>
            </w:r>
            <w:r w:rsidRPr="009E1B79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” e a mensagem “Campo O</w:t>
            </w:r>
            <w:r w:rsidRPr="006B2990">
              <w:rPr>
                <w:rFonts w:cs="Arial"/>
                <w:sz w:val="24"/>
                <w:szCs w:val="24"/>
              </w:rPr>
              <w:t>brigatório.” abaixo do</w:t>
            </w:r>
            <w:r>
              <w:rPr>
                <w:rFonts w:cs="Arial"/>
                <w:sz w:val="24"/>
                <w:szCs w:val="24"/>
              </w:rPr>
              <w:t>s</w:t>
            </w:r>
            <w:r w:rsidRPr="006B2990">
              <w:rPr>
                <w:rFonts w:cs="Arial"/>
                <w:sz w:val="24"/>
                <w:szCs w:val="24"/>
              </w:rPr>
              <w:t xml:space="preserve"> campo</w:t>
            </w:r>
            <w:r>
              <w:rPr>
                <w:rFonts w:cs="Arial"/>
                <w:sz w:val="24"/>
                <w:szCs w:val="24"/>
              </w:rPr>
              <w:t>s não preenchidos</w:t>
            </w:r>
            <w:r w:rsidR="00DA6DEB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9F453A" w:rsidRDefault="009F453A" w:rsidP="00B164FA"/>
          <w:p w:rsidR="009F453A" w:rsidRDefault="00DA6DEB" w:rsidP="00B164FA">
            <w: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DA6DEB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</w:t>
            </w:r>
            <w:r w:rsidR="00DA6DEB">
              <w:rPr>
                <w:rFonts w:cs="Arial"/>
                <w:sz w:val="24"/>
                <w:szCs w:val="24"/>
              </w:rPr>
              <w:t>Voltar</w:t>
            </w:r>
            <w:r w:rsidRPr="006B2990">
              <w:rPr>
                <w:rFonts w:cs="Arial"/>
                <w:sz w:val="24"/>
                <w:szCs w:val="24"/>
              </w:rPr>
              <w:t xml:space="preserve">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acessada</w:t>
            </w:r>
            <w:proofErr w:type="gramEnd"/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DA6DEB" w:rsidP="00B164FA">
            <w:r>
              <w:t>OK</w:t>
            </w:r>
          </w:p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preenche o campo “Valor”, no formato inválido.</w:t>
            </w:r>
          </w:p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mostra a mensagem “</w:t>
            </w:r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campo</w:t>
            </w:r>
            <w:r w:rsidRPr="006B2990">
              <w:rPr>
                <w:rFonts w:cs="Arial"/>
                <w:sz w:val="24"/>
                <w:szCs w:val="24"/>
              </w:rPr>
              <w:t xml:space="preserve"> deve ser um número.” abaixo do campo.</w:t>
            </w:r>
          </w:p>
        </w:tc>
        <w:tc>
          <w:tcPr>
            <w:tcW w:w="1133" w:type="dxa"/>
          </w:tcPr>
          <w:p w:rsidR="004527F2" w:rsidRDefault="004527F2" w:rsidP="00B164FA"/>
          <w:p w:rsidR="004527F2" w:rsidRDefault="004527F2" w:rsidP="00B164FA"/>
        </w:tc>
      </w:tr>
    </w:tbl>
    <w:p w:rsidR="00AF0516" w:rsidRDefault="00AF0516"/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6C7" w:rsidRDefault="005636C7" w:rsidP="00AF0516">
      <w:pPr>
        <w:spacing w:line="240" w:lineRule="auto"/>
      </w:pPr>
      <w:r>
        <w:separator/>
      </w:r>
    </w:p>
  </w:endnote>
  <w:endnote w:type="continuationSeparator" w:id="0">
    <w:p w:rsidR="005636C7" w:rsidRDefault="005636C7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6C7" w:rsidRDefault="005636C7" w:rsidP="00AF0516">
      <w:pPr>
        <w:spacing w:line="240" w:lineRule="auto"/>
      </w:pPr>
      <w:r>
        <w:separator/>
      </w:r>
    </w:p>
  </w:footnote>
  <w:footnote w:type="continuationSeparator" w:id="0">
    <w:p w:rsidR="005636C7" w:rsidRDefault="005636C7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17C0A"/>
    <w:rsid w:val="00067014"/>
    <w:rsid w:val="00091A28"/>
    <w:rsid w:val="000B2BBF"/>
    <w:rsid w:val="002D6E64"/>
    <w:rsid w:val="004527F2"/>
    <w:rsid w:val="00452E49"/>
    <w:rsid w:val="00541C20"/>
    <w:rsid w:val="005472BC"/>
    <w:rsid w:val="005636C7"/>
    <w:rsid w:val="006A1233"/>
    <w:rsid w:val="007B25F5"/>
    <w:rsid w:val="009072AE"/>
    <w:rsid w:val="009F453A"/>
    <w:rsid w:val="00A10C08"/>
    <w:rsid w:val="00AF0516"/>
    <w:rsid w:val="00CE30AA"/>
    <w:rsid w:val="00D06DE9"/>
    <w:rsid w:val="00D11765"/>
    <w:rsid w:val="00DA6DEB"/>
    <w:rsid w:val="00DC51B7"/>
    <w:rsid w:val="00F4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611AA-9BFC-4478-BD95-0C034F3F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5</cp:revision>
  <dcterms:created xsi:type="dcterms:W3CDTF">2014-11-29T00:55:00Z</dcterms:created>
  <dcterms:modified xsi:type="dcterms:W3CDTF">2014-11-29T04:56:00Z</dcterms:modified>
</cp:coreProperties>
</file>